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C08BC" w14:textId="77777777" w:rsidR="009224F9" w:rsidRDefault="009224F9" w:rsidP="003451E4">
      <w:pPr>
        <w:pStyle w:val="Ttulo"/>
        <w:jc w:val="center"/>
        <w:rPr>
          <w:lang w:val="es-MX"/>
        </w:rPr>
      </w:pPr>
      <w:r>
        <w:rPr>
          <w:lang w:val="es-MX"/>
        </w:rPr>
        <w:t>PRACTICO DE SEGEMAR</w:t>
      </w:r>
    </w:p>
    <w:p w14:paraId="44FEBCCE" w14:textId="77777777" w:rsidR="000155AE" w:rsidRDefault="000155AE" w:rsidP="000155AE">
      <w:pPr>
        <w:rPr>
          <w:lang w:val="es-MX"/>
        </w:rPr>
      </w:pPr>
    </w:p>
    <w:p w14:paraId="76D301C7" w14:textId="77777777" w:rsidR="000155AE" w:rsidRDefault="000155AE" w:rsidP="000155AE">
      <w:pPr>
        <w:rPr>
          <w:lang w:val="es-MX"/>
        </w:rPr>
      </w:pPr>
    </w:p>
    <w:p w14:paraId="25548321" w14:textId="77777777" w:rsidR="000155AE" w:rsidRPr="000155AE" w:rsidRDefault="000155AE" w:rsidP="000155AE">
      <w:pPr>
        <w:rPr>
          <w:lang w:val="es-MX"/>
        </w:rPr>
      </w:pPr>
    </w:p>
    <w:p w14:paraId="6C97D3FC" w14:textId="418BE424" w:rsidR="009224F9" w:rsidRDefault="009224F9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_INTEGRANTES: Valentino Marcuzzi</w:t>
      </w:r>
      <w:r w:rsidR="000155AE">
        <w:rPr>
          <w:sz w:val="32"/>
          <w:szCs w:val="32"/>
          <w:lang w:val="es-MX"/>
        </w:rPr>
        <w:t xml:space="preserve"> y Sofía</w:t>
      </w:r>
      <w:r>
        <w:rPr>
          <w:sz w:val="32"/>
          <w:szCs w:val="32"/>
          <w:lang w:val="es-MX"/>
        </w:rPr>
        <w:t xml:space="preserve"> Molina </w:t>
      </w:r>
    </w:p>
    <w:p w14:paraId="0264D992" w14:textId="77777777" w:rsidR="000155AE" w:rsidRDefault="000155AE" w:rsidP="009224F9">
      <w:pPr>
        <w:rPr>
          <w:sz w:val="32"/>
          <w:szCs w:val="32"/>
          <w:lang w:val="es-MX"/>
        </w:rPr>
      </w:pPr>
    </w:p>
    <w:p w14:paraId="540BEA23" w14:textId="77777777" w:rsidR="000155AE" w:rsidRDefault="000155AE" w:rsidP="009224F9">
      <w:pPr>
        <w:rPr>
          <w:sz w:val="32"/>
          <w:szCs w:val="32"/>
          <w:lang w:val="es-MX"/>
        </w:rPr>
      </w:pPr>
    </w:p>
    <w:p w14:paraId="17AC5386" w14:textId="77777777" w:rsidR="009224F9" w:rsidRDefault="009224F9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_CURSO: 5toA</w:t>
      </w:r>
    </w:p>
    <w:p w14:paraId="003C016F" w14:textId="77777777" w:rsidR="000155AE" w:rsidRDefault="000155AE" w:rsidP="009224F9">
      <w:pPr>
        <w:rPr>
          <w:sz w:val="32"/>
          <w:szCs w:val="32"/>
          <w:lang w:val="es-MX"/>
        </w:rPr>
      </w:pPr>
    </w:p>
    <w:p w14:paraId="09487FCA" w14:textId="77777777" w:rsidR="000155AE" w:rsidRDefault="000155AE" w:rsidP="009224F9">
      <w:pPr>
        <w:rPr>
          <w:sz w:val="32"/>
          <w:szCs w:val="32"/>
          <w:lang w:val="es-MX"/>
        </w:rPr>
      </w:pPr>
    </w:p>
    <w:p w14:paraId="490D0196" w14:textId="77777777" w:rsidR="009224F9" w:rsidRDefault="009224F9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_YACIMIENTOS</w:t>
      </w:r>
    </w:p>
    <w:p w14:paraId="6B75DE8E" w14:textId="77777777" w:rsidR="000155AE" w:rsidRDefault="000155AE" w:rsidP="009224F9">
      <w:pPr>
        <w:rPr>
          <w:sz w:val="32"/>
          <w:szCs w:val="32"/>
          <w:lang w:val="es-MX"/>
        </w:rPr>
      </w:pPr>
    </w:p>
    <w:p w14:paraId="10FF4E23" w14:textId="77777777" w:rsidR="000155AE" w:rsidRDefault="000155AE" w:rsidP="009224F9">
      <w:pPr>
        <w:rPr>
          <w:sz w:val="32"/>
          <w:szCs w:val="32"/>
          <w:lang w:val="es-MX"/>
        </w:rPr>
      </w:pPr>
    </w:p>
    <w:p w14:paraId="1302C364" w14:textId="77777777" w:rsidR="009224F9" w:rsidRDefault="009224F9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_PROFESORA: Natalia Rodríguez</w:t>
      </w:r>
    </w:p>
    <w:p w14:paraId="6C0E9C61" w14:textId="77777777" w:rsidR="009224F9" w:rsidRDefault="009224F9" w:rsidP="009224F9">
      <w:pPr>
        <w:rPr>
          <w:sz w:val="32"/>
          <w:szCs w:val="32"/>
          <w:lang w:val="es-MX"/>
        </w:rPr>
      </w:pPr>
    </w:p>
    <w:p w14:paraId="07923944" w14:textId="77777777" w:rsidR="009224F9" w:rsidRDefault="009224F9" w:rsidP="009224F9">
      <w:pPr>
        <w:rPr>
          <w:sz w:val="32"/>
          <w:szCs w:val="32"/>
          <w:lang w:val="es-MX"/>
        </w:rPr>
      </w:pPr>
    </w:p>
    <w:p w14:paraId="0FAB9B21" w14:textId="77777777" w:rsidR="009224F9" w:rsidRDefault="009224F9" w:rsidP="009224F9">
      <w:pPr>
        <w:rPr>
          <w:sz w:val="32"/>
          <w:szCs w:val="32"/>
          <w:lang w:val="es-MX"/>
        </w:rPr>
      </w:pPr>
    </w:p>
    <w:p w14:paraId="456B0805" w14:textId="77777777" w:rsidR="009224F9" w:rsidRDefault="009224F9" w:rsidP="009224F9">
      <w:pPr>
        <w:rPr>
          <w:sz w:val="32"/>
          <w:szCs w:val="32"/>
          <w:lang w:val="es-MX"/>
        </w:rPr>
      </w:pPr>
    </w:p>
    <w:p w14:paraId="05A50368" w14:textId="77777777" w:rsidR="009224F9" w:rsidRDefault="009224F9" w:rsidP="009224F9">
      <w:pPr>
        <w:rPr>
          <w:sz w:val="32"/>
          <w:szCs w:val="32"/>
          <w:lang w:val="es-MX"/>
        </w:rPr>
      </w:pPr>
    </w:p>
    <w:p w14:paraId="22166B65" w14:textId="77777777" w:rsidR="000155AE" w:rsidRDefault="000155AE" w:rsidP="009224F9">
      <w:pPr>
        <w:rPr>
          <w:sz w:val="32"/>
          <w:szCs w:val="32"/>
          <w:lang w:val="es-MX"/>
        </w:rPr>
      </w:pPr>
    </w:p>
    <w:p w14:paraId="26806248" w14:textId="77777777" w:rsidR="009224F9" w:rsidRDefault="009224F9" w:rsidP="009224F9">
      <w:pPr>
        <w:rPr>
          <w:sz w:val="32"/>
          <w:szCs w:val="32"/>
          <w:lang w:val="es-MX"/>
        </w:rPr>
      </w:pPr>
    </w:p>
    <w:p w14:paraId="26473229" w14:textId="77777777" w:rsidR="009224F9" w:rsidRDefault="009224F9" w:rsidP="009224F9">
      <w:pPr>
        <w:rPr>
          <w:sz w:val="32"/>
          <w:szCs w:val="32"/>
          <w:lang w:val="es-MX"/>
        </w:rPr>
      </w:pPr>
    </w:p>
    <w:p w14:paraId="145C05BF" w14:textId="77777777" w:rsidR="009224F9" w:rsidRDefault="009224F9" w:rsidP="009224F9">
      <w:pPr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lastRenderedPageBreak/>
        <w:t xml:space="preserve">¿Qué </w:t>
      </w:r>
      <w:r w:rsidR="00B33B72">
        <w:rPr>
          <w:sz w:val="32"/>
          <w:szCs w:val="32"/>
          <w:lang w:val="es-MX"/>
        </w:rPr>
        <w:t xml:space="preserve">es el </w:t>
      </w:r>
      <w:r>
        <w:rPr>
          <w:sz w:val="32"/>
          <w:szCs w:val="32"/>
          <w:lang w:val="es-MX"/>
        </w:rPr>
        <w:t>SEGEMAR?</w:t>
      </w:r>
    </w:p>
    <w:p w14:paraId="2955225E" w14:textId="77777777" w:rsidR="009224F9" w:rsidRDefault="009224F9" w:rsidP="009224F9">
      <w:pPr>
        <w:jc w:val="center"/>
        <w:rPr>
          <w:sz w:val="32"/>
          <w:szCs w:val="32"/>
          <w:lang w:val="es-MX"/>
        </w:rPr>
      </w:pPr>
    </w:p>
    <w:p w14:paraId="4214298B" w14:textId="40F3A616" w:rsidR="009224F9" w:rsidRDefault="009224F9" w:rsidP="009224F9">
      <w:pPr>
        <w:rPr>
          <w:lang w:val="es-MX"/>
        </w:rPr>
      </w:pPr>
      <w:r>
        <w:rPr>
          <w:lang w:val="es-MX"/>
        </w:rPr>
        <w:t>El SEGEMAR (Servicio Geológico Minero Argentino) es un o</w:t>
      </w:r>
      <w:r w:rsidRPr="009224F9">
        <w:rPr>
          <w:lang w:val="es-MX"/>
        </w:rPr>
        <w:t>rganismo Nacional científico-tecnológico responsable de la producción de conocimiento e información geológica, tecnológica, minera y geológica ambiental del territorio de la República Argentina y plataforma continental.</w:t>
      </w:r>
    </w:p>
    <w:p w14:paraId="1A8A9895" w14:textId="77777777" w:rsidR="00B8208D" w:rsidRDefault="00B8208D" w:rsidP="009224F9">
      <w:pPr>
        <w:rPr>
          <w:lang w:val="es-MX"/>
        </w:rPr>
      </w:pPr>
      <w:r w:rsidRPr="00B8208D">
        <w:rPr>
          <w:lang w:val="es-MX"/>
        </w:rPr>
        <w:t>El SEGEMAR genera la información geológica necesaria para el desarrollo territorial y la identificación de recursos minerales y energéticos con el fin de promover la inversión sectorial y gestar proyectos con el consecuente impacto socio-económico a nivel nacional, provincial y municipal.</w:t>
      </w:r>
    </w:p>
    <w:p w14:paraId="520C52DC" w14:textId="77777777" w:rsidR="00B33B72" w:rsidRPr="00B33B72" w:rsidRDefault="00B33B72" w:rsidP="00B33B72">
      <w:pPr>
        <w:rPr>
          <w:lang w:val="es-MX"/>
        </w:rPr>
      </w:pPr>
      <w:r w:rsidRPr="00B33B72">
        <w:rPr>
          <w:lang w:val="es-MX"/>
        </w:rPr>
        <w:t>Los objetivos de Segemar tienen una marcada componente de servicio público, derivada del cumplimiento de funcionesindelegables del Estado Nacional en cuanto al desarrollo de la infraestructura geológico-minera del país, el aprovechamiento racional de los recursos naturales no renovables del territorio y la promoción de inversiones.</w:t>
      </w:r>
    </w:p>
    <w:p w14:paraId="3DD3ADBF" w14:textId="77777777" w:rsidR="00B33B72" w:rsidRPr="00B33B72" w:rsidRDefault="00B33B72" w:rsidP="00B33B72">
      <w:pPr>
        <w:rPr>
          <w:lang w:val="es-MX"/>
        </w:rPr>
      </w:pPr>
    </w:p>
    <w:p w14:paraId="7CBD3A78" w14:textId="77777777" w:rsidR="00B33B72" w:rsidRPr="00B33B72" w:rsidRDefault="00B33B72" w:rsidP="00B33B72">
      <w:pPr>
        <w:pStyle w:val="Prrafodelista"/>
        <w:numPr>
          <w:ilvl w:val="0"/>
          <w:numId w:val="1"/>
        </w:numPr>
        <w:rPr>
          <w:lang w:val="es-MX"/>
        </w:rPr>
      </w:pPr>
      <w:r w:rsidRPr="00B33B72">
        <w:rPr>
          <w:lang w:val="es-MX"/>
        </w:rPr>
        <w:t>.Generar y procesar la información geológico-minera y tecnológica de los recursos naturales, suelo, subsuelo y agua, y propender al uso racional de los mismos.</w:t>
      </w:r>
    </w:p>
    <w:p w14:paraId="027915BE" w14:textId="77777777" w:rsidR="00B33B72" w:rsidRPr="00B33B72" w:rsidRDefault="00B33B72" w:rsidP="00B33B72">
      <w:pPr>
        <w:pStyle w:val="Prrafodelista"/>
        <w:numPr>
          <w:ilvl w:val="0"/>
          <w:numId w:val="1"/>
        </w:numPr>
        <w:rPr>
          <w:lang w:val="es-MX"/>
        </w:rPr>
      </w:pPr>
      <w:r w:rsidRPr="00B33B72">
        <w:rPr>
          <w:lang w:val="es-MX"/>
        </w:rPr>
        <w:t>.Desarrollar y adaptar tecnologías para el sector minero para optimizar el</w:t>
      </w:r>
      <w:r>
        <w:rPr>
          <w:lang w:val="es-MX"/>
        </w:rPr>
        <w:t xml:space="preserve"> </w:t>
      </w:r>
      <w:r w:rsidRPr="00B33B72">
        <w:rPr>
          <w:lang w:val="es-MX"/>
        </w:rPr>
        <w:t>aprovechamiento económico de los recursos minerales como materias primas para la industria manufacturera nacional, así como procurar el acceso de esos productos a los mercados internacionales incrementando su valor agregado.</w:t>
      </w:r>
    </w:p>
    <w:p w14:paraId="7A43CF25" w14:textId="77777777" w:rsidR="00B33B72" w:rsidRPr="00B33B72" w:rsidRDefault="00B33B72" w:rsidP="00B33B72">
      <w:pPr>
        <w:pStyle w:val="Prrafodelista"/>
        <w:numPr>
          <w:ilvl w:val="0"/>
          <w:numId w:val="1"/>
        </w:numPr>
        <w:rPr>
          <w:lang w:val="es-MX"/>
        </w:rPr>
      </w:pPr>
      <w:r w:rsidRPr="00B33B72">
        <w:rPr>
          <w:lang w:val="es-MX"/>
        </w:rPr>
        <w:t>.Prevenir los efectos provenientes de los riesgos naturales y antrópicos con relación a la instalación de asentamientos humanos, infraestructura y emprendimientos económicos.</w:t>
      </w:r>
    </w:p>
    <w:p w14:paraId="166EB655" w14:textId="77777777" w:rsidR="00B33B72" w:rsidRPr="00B33B72" w:rsidRDefault="00B33B72" w:rsidP="00B33B72">
      <w:pPr>
        <w:pStyle w:val="Prrafodelista"/>
        <w:numPr>
          <w:ilvl w:val="0"/>
          <w:numId w:val="1"/>
        </w:numPr>
        <w:rPr>
          <w:lang w:val="es-MX"/>
        </w:rPr>
      </w:pPr>
      <w:r w:rsidRPr="00B33B72">
        <w:rPr>
          <w:lang w:val="es-MX"/>
        </w:rPr>
        <w:t>.Contribuir a planificar y tomar decisiones de nivel estatal y privado, a partir del conocimiento del territorio, de los recursos y de la tecnología, en los distintos campos de la actividad humana, con énfasis en la sustentabilidad ambiental de las actividades.</w:t>
      </w:r>
    </w:p>
    <w:p w14:paraId="305596E6" w14:textId="77777777" w:rsidR="009224F9" w:rsidRDefault="009224F9" w:rsidP="009224F9">
      <w:pPr>
        <w:rPr>
          <w:lang w:val="es-MX"/>
        </w:rPr>
      </w:pPr>
    </w:p>
    <w:p w14:paraId="5E8ABBFC" w14:textId="77777777" w:rsidR="00B33B72" w:rsidRDefault="00B33B72" w:rsidP="00B33B72">
      <w:pPr>
        <w:jc w:val="center"/>
        <w:rPr>
          <w:sz w:val="32"/>
          <w:szCs w:val="32"/>
          <w:lang w:val="es-MX"/>
        </w:rPr>
      </w:pPr>
      <w:r w:rsidRPr="00B33B72">
        <w:rPr>
          <w:sz w:val="32"/>
          <w:szCs w:val="32"/>
          <w:lang w:val="es-MX"/>
        </w:rPr>
        <w:t>¿Qué es el SIGAM?</w:t>
      </w:r>
    </w:p>
    <w:p w14:paraId="0B5AA8DD" w14:textId="77777777" w:rsidR="00B33B72" w:rsidRDefault="00B8208D" w:rsidP="00B33B72">
      <w:pPr>
        <w:rPr>
          <w:lang w:val="es-MX"/>
        </w:rPr>
      </w:pPr>
      <w:r w:rsidRPr="00B8208D">
        <w:rPr>
          <w:lang w:val="es-MX"/>
        </w:rPr>
        <w:t>El Sistema de Información Geológica Ambiental Minera (SIGAM), ha sido diseñado y desarrollado como una infraestructura de datos espaciales (IDE), un SIG institucional y un sistema de producción cartográfica para la gestión de datos e información geológico-ambiental-minera, abarcando la incorporación, administración, evaluación, accesibilidad y disponibilidad a través de internet de la información existente. Este sistema fue diseñado y desarrollado, en el marco de un proyecto internacional, por profesiona</w:t>
      </w:r>
      <w:r>
        <w:rPr>
          <w:lang w:val="es-MX"/>
        </w:rPr>
        <w:t>les y técnicos del SEGEMAR.</w:t>
      </w:r>
    </w:p>
    <w:p w14:paraId="76F40C0E" w14:textId="77777777" w:rsidR="00B8208D" w:rsidRDefault="00B8208D" w:rsidP="00B33B72">
      <w:pPr>
        <w:rPr>
          <w:lang w:val="es-MX"/>
        </w:rPr>
      </w:pPr>
    </w:p>
    <w:p w14:paraId="038585C3" w14:textId="011C2882" w:rsidR="002F5536" w:rsidRDefault="00281671" w:rsidP="00B33B72">
      <w:pPr>
        <w:rPr>
          <w:lang w:val="es-MX"/>
        </w:rPr>
      </w:pPr>
      <w:r>
        <w:rPr>
          <w:lang w:val="es-MX"/>
        </w:rPr>
        <w:lastRenderedPageBreak/>
        <w:t>C</w:t>
      </w:r>
      <w:r w:rsidR="009B4F9E">
        <w:rPr>
          <w:lang w:val="es-MX"/>
        </w:rPr>
        <w:t xml:space="preserve">arta Geológico-economica </w:t>
      </w:r>
      <w:r w:rsidR="008A67D8">
        <w:rPr>
          <w:lang w:val="es-MX"/>
        </w:rPr>
        <w:t xml:space="preserve">de la república Argentina </w:t>
      </w:r>
    </w:p>
    <w:p w14:paraId="3B3F00DC" w14:textId="4D4602DD" w:rsidR="008A67D8" w:rsidRDefault="008A67D8" w:rsidP="00B33B72">
      <w:pPr>
        <w:rPr>
          <w:lang w:val="es-MX"/>
        </w:rPr>
      </w:pPr>
      <w:r>
        <w:rPr>
          <w:lang w:val="es-MX"/>
        </w:rPr>
        <w:t>Hoja 19e</w:t>
      </w:r>
    </w:p>
    <w:p w14:paraId="28CC72DD" w14:textId="0624447F" w:rsidR="008A67D8" w:rsidRDefault="00967AFB" w:rsidP="00B33B72">
      <w:pPr>
        <w:rPr>
          <w:lang w:val="es-MX"/>
        </w:rPr>
      </w:pPr>
      <w:r>
        <w:rPr>
          <w:lang w:val="es-MX"/>
        </w:rPr>
        <w:t xml:space="preserve">Provincia de San Juan y la Rioja, Valle Fértil </w:t>
      </w:r>
    </w:p>
    <w:p w14:paraId="4C87358C" w14:textId="77777777" w:rsidR="00681E59" w:rsidRPr="00B33B72" w:rsidRDefault="00681E59" w:rsidP="00B33B72">
      <w:pPr>
        <w:rPr>
          <w:lang w:val="es-MX"/>
        </w:rPr>
      </w:pPr>
    </w:p>
    <w:p w14:paraId="0B7F5E97" w14:textId="742B6274" w:rsidR="009224F9" w:rsidRDefault="0018266D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A cargo de: </w:t>
      </w:r>
    </w:p>
    <w:p w14:paraId="4B2F5F21" w14:textId="792461D9" w:rsidR="0018266D" w:rsidRDefault="0018266D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Ministerio de </w:t>
      </w:r>
      <w:r w:rsidR="00983FA9">
        <w:rPr>
          <w:sz w:val="32"/>
          <w:szCs w:val="32"/>
          <w:lang w:val="es-MX"/>
        </w:rPr>
        <w:t xml:space="preserve">Economía, Secretaria de Estado de Recursos Naturales y Ambiente Humano, </w:t>
      </w:r>
      <w:r w:rsidR="00474478">
        <w:rPr>
          <w:sz w:val="32"/>
          <w:szCs w:val="32"/>
          <w:lang w:val="es-MX"/>
        </w:rPr>
        <w:t xml:space="preserve">Subsecretaría de Minería, Servicio Nacional Minero </w:t>
      </w:r>
      <w:r w:rsidR="003F49AB">
        <w:rPr>
          <w:sz w:val="32"/>
          <w:szCs w:val="32"/>
          <w:lang w:val="es-MX"/>
        </w:rPr>
        <w:t>Geológico, Departamento Estudios.</w:t>
      </w:r>
    </w:p>
    <w:p w14:paraId="305C70BE" w14:textId="27F221DA" w:rsidR="009224F9" w:rsidRDefault="000C40A4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Escala 1:200.000</w:t>
      </w:r>
    </w:p>
    <w:p w14:paraId="7E52ED3F" w14:textId="1828CF4C" w:rsidR="0074789A" w:rsidRDefault="0074789A" w:rsidP="009224F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En ella se pueden observar diferentes rocas y el periodo </w:t>
      </w:r>
      <w:r w:rsidR="006E21FA">
        <w:rPr>
          <w:sz w:val="32"/>
          <w:szCs w:val="32"/>
          <w:lang w:val="es-MX"/>
        </w:rPr>
        <w:t>Geológico al que pertenecen.</w:t>
      </w:r>
    </w:p>
    <w:p w14:paraId="02C98462" w14:textId="3F6CF813" w:rsidR="00936C0C" w:rsidRPr="009224F9" w:rsidRDefault="003451E4" w:rsidP="009224F9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val="es-MX"/>
        </w:rPr>
        <w:drawing>
          <wp:anchor distT="0" distB="0" distL="114300" distR="114300" simplePos="0" relativeHeight="251659264" behindDoc="0" locked="0" layoutInCell="1" allowOverlap="1" wp14:anchorId="619ECEC5" wp14:editId="08AE1234">
            <wp:simplePos x="0" y="0"/>
            <wp:positionH relativeFrom="column">
              <wp:posOffset>-36195</wp:posOffset>
            </wp:positionH>
            <wp:positionV relativeFrom="paragraph">
              <wp:posOffset>987425</wp:posOffset>
            </wp:positionV>
            <wp:extent cx="5400040" cy="3722370"/>
            <wp:effectExtent l="0" t="0" r="0" b="0"/>
            <wp:wrapTopAndBottom/>
            <wp:docPr id="1884137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37659" name="Imagen 18841376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C0C">
        <w:rPr>
          <w:sz w:val="32"/>
          <w:szCs w:val="32"/>
          <w:lang w:val="es-MX"/>
        </w:rPr>
        <w:t xml:space="preserve">Puede observarse el límite entre la provincia de San Juan con La Rioja, </w:t>
      </w:r>
      <w:r w:rsidR="00C60179">
        <w:rPr>
          <w:sz w:val="32"/>
          <w:szCs w:val="32"/>
          <w:lang w:val="es-MX"/>
        </w:rPr>
        <w:t>siendo indicada la frontera con</w:t>
      </w:r>
      <w:r w:rsidR="009A6156">
        <w:rPr>
          <w:sz w:val="32"/>
          <w:szCs w:val="32"/>
          <w:lang w:val="es-MX"/>
        </w:rPr>
        <w:t xml:space="preserve"> una línea </w:t>
      </w:r>
      <w:r w:rsidR="00DD1178">
        <w:rPr>
          <w:sz w:val="32"/>
          <w:szCs w:val="32"/>
          <w:lang w:val="es-MX"/>
        </w:rPr>
        <w:t>interlineada clara.</w:t>
      </w:r>
    </w:p>
    <w:sectPr w:rsidR="00936C0C" w:rsidRPr="009224F9" w:rsidSect="009224F9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F468B"/>
    <w:multiLevelType w:val="hybridMultilevel"/>
    <w:tmpl w:val="ED30F28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4F9"/>
    <w:rsid w:val="000155AE"/>
    <w:rsid w:val="000C40A4"/>
    <w:rsid w:val="0018266D"/>
    <w:rsid w:val="0027468F"/>
    <w:rsid w:val="00281671"/>
    <w:rsid w:val="002F5536"/>
    <w:rsid w:val="003451E4"/>
    <w:rsid w:val="003F49AB"/>
    <w:rsid w:val="00474478"/>
    <w:rsid w:val="00681E59"/>
    <w:rsid w:val="006E21FA"/>
    <w:rsid w:val="0074789A"/>
    <w:rsid w:val="008A67D8"/>
    <w:rsid w:val="009224F9"/>
    <w:rsid w:val="00936C0C"/>
    <w:rsid w:val="00967AFB"/>
    <w:rsid w:val="00983FA9"/>
    <w:rsid w:val="009A6156"/>
    <w:rsid w:val="009B4F9E"/>
    <w:rsid w:val="00B33B72"/>
    <w:rsid w:val="00B8208D"/>
    <w:rsid w:val="00C60179"/>
    <w:rsid w:val="00D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ED4F"/>
  <w15:docId w15:val="{CC9705FD-E14D-F04B-94A6-9998D684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24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22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3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511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969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269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586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Valentino Marcuzzi</cp:lastModifiedBy>
  <cp:revision>2</cp:revision>
  <dcterms:created xsi:type="dcterms:W3CDTF">2024-10-31T00:14:00Z</dcterms:created>
  <dcterms:modified xsi:type="dcterms:W3CDTF">2024-10-31T00:14:00Z</dcterms:modified>
</cp:coreProperties>
</file>