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C2E" w:rsidRPr="00A04C2E" w:rsidRDefault="00A04C2E" w:rsidP="00A04C2E">
      <w:pPr>
        <w:pStyle w:val="Ttulo3"/>
        <w:shd w:val="clear" w:color="auto" w:fill="FFFFFF"/>
        <w:rPr>
          <w:rFonts w:ascii="Segoe UI" w:hAnsi="Segoe UI" w:cs="Segoe UI"/>
          <w:b w:val="0"/>
          <w:bCs w:val="0"/>
          <w:color w:val="243C47"/>
          <w:sz w:val="28"/>
          <w:szCs w:val="28"/>
          <w:u w:val="single"/>
        </w:rPr>
      </w:pPr>
      <w:r w:rsidRPr="00A04C2E">
        <w:rPr>
          <w:rStyle w:val="Textoennegrita"/>
          <w:rFonts w:ascii="Segoe UI" w:hAnsi="Segoe UI" w:cs="Segoe UI"/>
          <w:b/>
          <w:color w:val="243C47"/>
          <w:sz w:val="28"/>
          <w:szCs w:val="28"/>
          <w:u w:val="single"/>
        </w:rPr>
        <w:t>Tercera Ley de Mendel o principio de la combinación independiente</w:t>
      </w:r>
    </w:p>
    <w:p w:rsidR="00A04C2E" w:rsidRDefault="00A04C2E" w:rsidP="00A04C2E">
      <w:pPr>
        <w:pStyle w:val="nitro-offscreen"/>
        <w:shd w:val="clear" w:color="auto" w:fill="FFFFFF"/>
        <w:spacing w:before="0" w:beforeAutospacing="0" w:after="0" w:afterAutospacing="0"/>
        <w:rPr>
          <w:rFonts w:ascii="Segoe UI" w:hAnsi="Segoe UI" w:cs="Segoe UI"/>
          <w:color w:val="243C47"/>
          <w:sz w:val="23"/>
          <w:szCs w:val="23"/>
        </w:rPr>
      </w:pPr>
      <w:r>
        <w:rPr>
          <w:rFonts w:ascii="Segoe UI" w:hAnsi="Segoe UI" w:cs="Segoe UI"/>
          <w:color w:val="243C47"/>
          <w:sz w:val="23"/>
          <w:szCs w:val="23"/>
        </w:rPr>
        <w:t>Esta ley la propuso realizando cruces entre parentales que deferían en dos caracteres. Mendel concluyó que diferentes rasgos son heredados independientemente unos de otros, no existe relación entre ellos, lo que significa que el patrón de herencia de un rasgo no afectará al patrón de herencia de otro (siempre y cuando los genes no estén ligados).</w:t>
      </w:r>
    </w:p>
    <w:p w:rsidR="00A04C2E" w:rsidRDefault="00A04C2E" w:rsidP="00A04C2E">
      <w:pPr>
        <w:pStyle w:val="nitro-offscreen"/>
        <w:shd w:val="clear" w:color="auto" w:fill="FFFFFF"/>
        <w:spacing w:before="0" w:beforeAutospacing="0" w:after="0" w:afterAutospacing="0"/>
        <w:rPr>
          <w:rFonts w:ascii="Segoe UI" w:hAnsi="Segoe UI" w:cs="Segoe UI"/>
          <w:color w:val="243C47"/>
          <w:sz w:val="23"/>
          <w:szCs w:val="23"/>
        </w:rPr>
      </w:pPr>
      <w:r>
        <w:rPr>
          <w:rFonts w:ascii="Segoe UI" w:hAnsi="Segoe UI" w:cs="Segoe UI"/>
          <w:color w:val="243C47"/>
          <w:sz w:val="23"/>
          <w:szCs w:val="23"/>
        </w:rPr>
        <w:t xml:space="preserve">Para comprobar el principio de la segregación realizó </w:t>
      </w:r>
      <w:proofErr w:type="spellStart"/>
      <w:r>
        <w:rPr>
          <w:rFonts w:ascii="Segoe UI" w:hAnsi="Segoe UI" w:cs="Segoe UI"/>
          <w:color w:val="243C47"/>
          <w:sz w:val="23"/>
          <w:szCs w:val="23"/>
        </w:rPr>
        <w:t>retrocruzamientos</w:t>
      </w:r>
      <w:proofErr w:type="spellEnd"/>
      <w:r>
        <w:rPr>
          <w:rFonts w:ascii="Segoe UI" w:hAnsi="Segoe UI" w:cs="Segoe UI"/>
          <w:color w:val="243C47"/>
          <w:sz w:val="23"/>
          <w:szCs w:val="23"/>
        </w:rPr>
        <w:t xml:space="preserve"> o cruzamientos de prueba. Esto consiste en cruzar los heterocigotos de la F1 (</w:t>
      </w:r>
      <w:proofErr w:type="spellStart"/>
      <w:r>
        <w:rPr>
          <w:rFonts w:ascii="Segoe UI" w:hAnsi="Segoe UI" w:cs="Segoe UI"/>
          <w:color w:val="243C47"/>
          <w:sz w:val="23"/>
          <w:szCs w:val="23"/>
        </w:rPr>
        <w:t>AaBb</w:t>
      </w:r>
      <w:proofErr w:type="spellEnd"/>
      <w:r>
        <w:rPr>
          <w:rFonts w:ascii="Segoe UI" w:hAnsi="Segoe UI" w:cs="Segoe UI"/>
          <w:color w:val="243C47"/>
          <w:sz w:val="23"/>
          <w:szCs w:val="23"/>
        </w:rPr>
        <w:t>) con el parental recesivo (</w:t>
      </w:r>
      <w:proofErr w:type="spellStart"/>
      <w:r>
        <w:rPr>
          <w:rFonts w:ascii="Segoe UI" w:hAnsi="Segoe UI" w:cs="Segoe UI"/>
          <w:color w:val="243C47"/>
          <w:sz w:val="23"/>
          <w:szCs w:val="23"/>
        </w:rPr>
        <w:t>aabb</w:t>
      </w:r>
      <w:proofErr w:type="spellEnd"/>
      <w:r>
        <w:rPr>
          <w:rFonts w:ascii="Segoe UI" w:hAnsi="Segoe UI" w:cs="Segoe UI"/>
          <w:color w:val="243C47"/>
          <w:sz w:val="23"/>
          <w:szCs w:val="23"/>
        </w:rPr>
        <w:t>).</w:t>
      </w:r>
    </w:p>
    <w:p w:rsidR="00A04C2E" w:rsidRDefault="00A04C2E" w:rsidP="00A04C2E">
      <w:pPr>
        <w:pStyle w:val="nitro-offscreen"/>
        <w:shd w:val="clear" w:color="auto" w:fill="FFFFFF"/>
        <w:spacing w:before="0" w:beforeAutospacing="0" w:after="0" w:afterAutospacing="0"/>
        <w:rPr>
          <w:rFonts w:ascii="Segoe UI" w:hAnsi="Segoe UI" w:cs="Segoe UI"/>
          <w:color w:val="243C47"/>
          <w:sz w:val="23"/>
          <w:szCs w:val="23"/>
        </w:rPr>
      </w:pPr>
      <w:r>
        <w:rPr>
          <w:rFonts w:ascii="Segoe UI" w:hAnsi="Segoe UI" w:cs="Segoe UI"/>
          <w:color w:val="243C47"/>
          <w:sz w:val="23"/>
          <w:szCs w:val="23"/>
        </w:rPr>
        <w:t>Mediante este cruce se puede comprobar el tipo y la proporción de gametos que producen los heterocigotos ya que el fenotipo de los descendientes de este cruce coincide con los gametos producidos por el heterocigoto de la F1 dado que el parental recesivo únicamente produce gametos de tipo recesivo. Visualicemos esta ley cruzando plantas que difieren en el color (A = amarillo; a = verde) y la forma del guisante (B = liso; b = rugoso) (Figura 6).</w:t>
      </w:r>
    </w:p>
    <w:p w:rsidR="00A04C2E" w:rsidRDefault="00A04C2E" w:rsidP="00A04C2E">
      <w:pPr>
        <w:shd w:val="clear" w:color="auto" w:fill="FFFFFF"/>
        <w:rPr>
          <w:rFonts w:ascii="Segoe UI" w:hAnsi="Segoe UI" w:cs="Segoe UI"/>
          <w:color w:val="243C47"/>
          <w:sz w:val="23"/>
          <w:szCs w:val="23"/>
        </w:rPr>
      </w:pPr>
      <w:r>
        <w:rPr>
          <w:rFonts w:ascii="Segoe UI" w:hAnsi="Segoe UI" w:cs="Segoe UI"/>
          <w:noProof/>
          <w:color w:val="243C47"/>
          <w:sz w:val="23"/>
          <w:szCs w:val="23"/>
          <w:lang w:eastAsia="es-AR"/>
        </w:rPr>
        <w:drawing>
          <wp:inline distT="0" distB="0" distL="0" distR="0" wp14:anchorId="27337A3C" wp14:editId="7CE51F4B">
            <wp:extent cx="3231737" cy="1241778"/>
            <wp:effectExtent l="0" t="0" r="6985" b="0"/>
            <wp:docPr id="4" name="Imagen 4" descr="Tercera Ley de Men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czMjo3OTQ=-1" descr="Tercera Ley de Mende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3907" cy="1242612"/>
                    </a:xfrm>
                    <a:prstGeom prst="rect">
                      <a:avLst/>
                    </a:prstGeom>
                    <a:noFill/>
                    <a:ln>
                      <a:noFill/>
                    </a:ln>
                  </pic:spPr>
                </pic:pic>
              </a:graphicData>
            </a:graphic>
          </wp:inline>
        </w:drawing>
      </w:r>
      <w:r>
        <w:rPr>
          <w:rFonts w:ascii="Segoe UI" w:hAnsi="Segoe UI" w:cs="Segoe UI"/>
          <w:color w:val="243C47"/>
          <w:sz w:val="23"/>
          <w:szCs w:val="23"/>
        </w:rPr>
        <w:br/>
      </w:r>
      <w:r>
        <w:rPr>
          <w:rStyle w:val="Textoennegrita"/>
          <w:rFonts w:ascii="Segoe UI" w:hAnsi="Segoe UI" w:cs="Segoe UI"/>
          <w:i/>
          <w:iCs/>
          <w:color w:val="243C47"/>
          <w:sz w:val="23"/>
          <w:szCs w:val="23"/>
        </w:rPr>
        <w:t>Figura 6. Cruce líneas puras que difieren en dos caracteres permite postular el principio de la combinación independiente</w:t>
      </w:r>
      <w:r>
        <w:rPr>
          <w:rStyle w:val="nfasis"/>
          <w:rFonts w:ascii="Segoe UI" w:hAnsi="Segoe UI" w:cs="Segoe UI"/>
          <w:color w:val="243C47"/>
          <w:sz w:val="23"/>
          <w:szCs w:val="23"/>
        </w:rPr>
        <w:t>. Al cruzar un parental homocigoto dominante (planta de guisante amarillo liso) con un homocigoto recesivo (planta de guisante verde rugoso) obtenemos una primera generación (F1) homogénea. Todos los descendientes son heterocigotos y presentan el fenotipo dominante (amarillo liso). En la línea de los gametos podemos ver los distintos alelos que presentan los parentales. Al combinarlos obtenemos los genotipos heterocigotos.</w:t>
      </w:r>
    </w:p>
    <w:p w:rsidR="00A04C2E" w:rsidRDefault="00A04C2E" w:rsidP="00A04C2E">
      <w:pPr>
        <w:pStyle w:val="Ttulo2"/>
        <w:shd w:val="clear" w:color="auto" w:fill="FFFFFF"/>
        <w:rPr>
          <w:rFonts w:ascii="Arial" w:hAnsi="Arial" w:cs="Arial"/>
          <w:b w:val="0"/>
          <w:bCs w:val="0"/>
          <w:color w:val="416C80"/>
        </w:rPr>
      </w:pPr>
      <w:r>
        <w:rPr>
          <w:rFonts w:ascii="Arial" w:hAnsi="Arial" w:cs="Arial"/>
          <w:b w:val="0"/>
          <w:bCs w:val="0"/>
          <w:color w:val="416C80"/>
        </w:rPr>
        <w:t>Excepciones de las Leyes de Mendel</w:t>
      </w:r>
    </w:p>
    <w:p w:rsidR="00A04C2E" w:rsidRDefault="00A04C2E" w:rsidP="00A04C2E">
      <w:pPr>
        <w:pStyle w:val="nitro-offscreen"/>
        <w:shd w:val="clear" w:color="auto" w:fill="FFFFFF"/>
        <w:spacing w:before="0" w:beforeAutospacing="0" w:after="0" w:afterAutospacing="0"/>
        <w:rPr>
          <w:rFonts w:ascii="Segoe UI" w:hAnsi="Segoe UI" w:cs="Segoe UI"/>
          <w:color w:val="243C47"/>
          <w:sz w:val="23"/>
          <w:szCs w:val="23"/>
        </w:rPr>
      </w:pPr>
      <w:r>
        <w:rPr>
          <w:rFonts w:ascii="Segoe UI" w:hAnsi="Segoe UI" w:cs="Segoe UI"/>
          <w:color w:val="243C47"/>
          <w:sz w:val="23"/>
          <w:szCs w:val="23"/>
        </w:rPr>
        <w:t>Las primeras excepciones a las Leyes de Mendel se describieron a principios del siglo XX. A día de hoy se conocen muchos </w:t>
      </w:r>
      <w:r>
        <w:rPr>
          <w:rStyle w:val="Textoennegrita"/>
          <w:rFonts w:ascii="Segoe UI" w:hAnsi="Segoe UI" w:cs="Segoe UI"/>
          <w:color w:val="243C47"/>
          <w:sz w:val="23"/>
          <w:szCs w:val="23"/>
        </w:rPr>
        <w:t>fenómenos que no se rigen por las leyes de Mendel</w:t>
      </w:r>
      <w:r>
        <w:rPr>
          <w:rFonts w:ascii="Segoe UI" w:hAnsi="Segoe UI" w:cs="Segoe UI"/>
          <w:color w:val="243C47"/>
          <w:sz w:val="23"/>
          <w:szCs w:val="23"/>
        </w:rPr>
        <w:t>. Entre ellos podemos destacar:</w:t>
      </w:r>
    </w:p>
    <w:p w:rsidR="00A04C2E" w:rsidRDefault="00A04C2E" w:rsidP="00A04C2E">
      <w:pPr>
        <w:pStyle w:val="Ttulo3"/>
        <w:shd w:val="clear" w:color="auto" w:fill="FFFFFF"/>
        <w:rPr>
          <w:rFonts w:ascii="Segoe UI" w:hAnsi="Segoe UI" w:cs="Segoe UI"/>
          <w:b w:val="0"/>
          <w:bCs w:val="0"/>
          <w:color w:val="243C47"/>
          <w:sz w:val="27"/>
          <w:szCs w:val="27"/>
        </w:rPr>
      </w:pPr>
      <w:r>
        <w:rPr>
          <w:rStyle w:val="Textoennegrita"/>
          <w:rFonts w:ascii="Segoe UI" w:hAnsi="Segoe UI" w:cs="Segoe UI"/>
          <w:color w:val="243C47"/>
        </w:rPr>
        <w:t>Dominancia intermedia</w:t>
      </w:r>
    </w:p>
    <w:p w:rsidR="00A04C2E" w:rsidRDefault="00A04C2E" w:rsidP="00A04C2E">
      <w:pPr>
        <w:pStyle w:val="nitro-offscreen"/>
        <w:shd w:val="clear" w:color="auto" w:fill="FFFFFF"/>
        <w:spacing w:before="0" w:beforeAutospacing="0" w:after="0" w:afterAutospacing="0"/>
        <w:rPr>
          <w:rFonts w:ascii="Segoe UI" w:hAnsi="Segoe UI" w:cs="Segoe UI"/>
          <w:color w:val="243C47"/>
          <w:sz w:val="23"/>
          <w:szCs w:val="23"/>
        </w:rPr>
      </w:pPr>
      <w:r>
        <w:rPr>
          <w:rFonts w:ascii="Segoe UI" w:hAnsi="Segoe UI" w:cs="Segoe UI"/>
          <w:color w:val="243C47"/>
          <w:sz w:val="23"/>
          <w:szCs w:val="23"/>
        </w:rPr>
        <w:t>No existe alelo dominante ni alelo recesivo. En los individuos heterocigotos </w:t>
      </w:r>
      <w:r>
        <w:rPr>
          <w:rStyle w:val="Textoennegrita"/>
          <w:rFonts w:ascii="Segoe UI" w:hAnsi="Segoe UI" w:cs="Segoe UI"/>
          <w:color w:val="243C47"/>
          <w:sz w:val="23"/>
          <w:szCs w:val="23"/>
        </w:rPr>
        <w:t>se mezclan las características</w:t>
      </w:r>
      <w:r>
        <w:rPr>
          <w:rFonts w:ascii="Segoe UI" w:hAnsi="Segoe UI" w:cs="Segoe UI"/>
          <w:color w:val="243C47"/>
          <w:sz w:val="23"/>
          <w:szCs w:val="23"/>
        </w:rPr>
        <w:t> correspondientes a los dos alelos. Un ejemplo de dominancia intermedia es el del clavel. Cuando cruzamos un clavel rojo (C</w:t>
      </w:r>
      <w:r>
        <w:rPr>
          <w:rFonts w:ascii="Segoe UI" w:hAnsi="Segoe UI" w:cs="Segoe UI"/>
          <w:color w:val="243C47"/>
          <w:sz w:val="17"/>
          <w:szCs w:val="17"/>
          <w:vertAlign w:val="superscript"/>
        </w:rPr>
        <w:t>R</w:t>
      </w:r>
      <w:r>
        <w:rPr>
          <w:rFonts w:ascii="Segoe UI" w:hAnsi="Segoe UI" w:cs="Segoe UI"/>
          <w:color w:val="243C47"/>
          <w:sz w:val="23"/>
          <w:szCs w:val="23"/>
        </w:rPr>
        <w:t>) con un clavel blanco (C</w:t>
      </w:r>
      <w:r>
        <w:rPr>
          <w:rFonts w:ascii="Segoe UI" w:hAnsi="Segoe UI" w:cs="Segoe UI"/>
          <w:color w:val="243C47"/>
          <w:sz w:val="17"/>
          <w:szCs w:val="17"/>
          <w:vertAlign w:val="superscript"/>
        </w:rPr>
        <w:t>W</w:t>
      </w:r>
      <w:r>
        <w:rPr>
          <w:rFonts w:ascii="Segoe UI" w:hAnsi="Segoe UI" w:cs="Segoe UI"/>
          <w:color w:val="243C47"/>
          <w:sz w:val="23"/>
          <w:szCs w:val="23"/>
        </w:rPr>
        <w:t>) (Ilustración 2).</w:t>
      </w:r>
    </w:p>
    <w:p w:rsidR="00A04C2E" w:rsidRDefault="00A04C2E" w:rsidP="00A04C2E">
      <w:pPr>
        <w:shd w:val="clear" w:color="auto" w:fill="FFFFFF"/>
        <w:rPr>
          <w:rFonts w:ascii="Segoe UI" w:hAnsi="Segoe UI" w:cs="Segoe UI"/>
          <w:color w:val="243C47"/>
          <w:sz w:val="23"/>
          <w:szCs w:val="23"/>
        </w:rPr>
      </w:pPr>
      <w:r>
        <w:rPr>
          <w:rFonts w:ascii="Segoe UI" w:hAnsi="Segoe UI" w:cs="Segoe UI"/>
          <w:noProof/>
          <w:color w:val="243C47"/>
          <w:sz w:val="23"/>
          <w:szCs w:val="23"/>
          <w:lang w:eastAsia="es-AR"/>
        </w:rPr>
        <w:lastRenderedPageBreak/>
        <w:drawing>
          <wp:inline distT="0" distB="0" distL="0" distR="0" wp14:anchorId="7CEE75BB" wp14:editId="63277FF1">
            <wp:extent cx="1129030" cy="1219200"/>
            <wp:effectExtent l="0" t="0" r="0" b="0"/>
            <wp:docPr id="3" name="Imagen 3" descr="https://cdn-ikpklcn.nitrocdn.com/empcKXWCMaOlfGnEfQUllGEejyvrEPbB/assets/images/optimized/rev-3e839ef/adntro.com/wp-content/uploads/2021/08/dominancia-interme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czOTo0MzA=-1" descr="https://cdn-ikpklcn.nitrocdn.com/empcKXWCMaOlfGnEfQUllGEejyvrEPbB/assets/images/optimized/rev-3e839ef/adntro.com/wp-content/uploads/2021/08/dominancia-intermedi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9030" cy="1219200"/>
                    </a:xfrm>
                    <a:prstGeom prst="rect">
                      <a:avLst/>
                    </a:prstGeom>
                    <a:noFill/>
                    <a:ln>
                      <a:noFill/>
                    </a:ln>
                  </pic:spPr>
                </pic:pic>
              </a:graphicData>
            </a:graphic>
          </wp:inline>
        </w:drawing>
      </w:r>
      <w:r>
        <w:rPr>
          <w:rFonts w:ascii="Segoe UI" w:hAnsi="Segoe UI" w:cs="Segoe UI"/>
          <w:color w:val="243C47"/>
          <w:sz w:val="23"/>
          <w:szCs w:val="23"/>
        </w:rPr>
        <w:br/>
      </w:r>
      <w:r>
        <w:rPr>
          <w:rStyle w:val="nfasis"/>
          <w:rFonts w:ascii="Segoe UI" w:hAnsi="Segoe UI" w:cs="Segoe UI"/>
          <w:color w:val="243C47"/>
          <w:sz w:val="23"/>
          <w:szCs w:val="23"/>
        </w:rPr>
        <w:t>Ilustración 2. Dominancia intermedia</w:t>
      </w:r>
    </w:p>
    <w:p w:rsidR="00A04C2E" w:rsidRDefault="00A04C2E" w:rsidP="00A04C2E">
      <w:pPr>
        <w:pStyle w:val="Ttulo3"/>
        <w:shd w:val="clear" w:color="auto" w:fill="FFFFFF"/>
        <w:rPr>
          <w:rFonts w:ascii="Segoe UI" w:hAnsi="Segoe UI" w:cs="Segoe UI"/>
          <w:b w:val="0"/>
          <w:bCs w:val="0"/>
          <w:color w:val="243C47"/>
          <w:sz w:val="27"/>
          <w:szCs w:val="27"/>
        </w:rPr>
      </w:pPr>
      <w:proofErr w:type="spellStart"/>
      <w:r>
        <w:rPr>
          <w:rStyle w:val="Textoennegrita"/>
          <w:rFonts w:ascii="Segoe UI" w:hAnsi="Segoe UI" w:cs="Segoe UI"/>
          <w:color w:val="243C47"/>
        </w:rPr>
        <w:t>Codominancia</w:t>
      </w:r>
      <w:proofErr w:type="spellEnd"/>
    </w:p>
    <w:p w:rsidR="00A04C2E" w:rsidRDefault="00A04C2E" w:rsidP="00A04C2E">
      <w:pPr>
        <w:pStyle w:val="nitro-offscreen"/>
        <w:shd w:val="clear" w:color="auto" w:fill="FFFFFF"/>
        <w:spacing w:before="0" w:beforeAutospacing="0" w:after="0" w:afterAutospacing="0"/>
        <w:rPr>
          <w:rFonts w:ascii="Segoe UI" w:hAnsi="Segoe UI" w:cs="Segoe UI"/>
          <w:color w:val="243C47"/>
          <w:sz w:val="23"/>
          <w:szCs w:val="23"/>
        </w:rPr>
      </w:pPr>
      <w:r>
        <w:rPr>
          <w:rFonts w:ascii="Segoe UI" w:hAnsi="Segoe UI" w:cs="Segoe UI"/>
          <w:color w:val="243C47"/>
          <w:sz w:val="23"/>
          <w:szCs w:val="23"/>
        </w:rPr>
        <w:t>El estado heterocigoto no hay alelo recesivo, sino que ambos se comportan como dominantes, tal como en la herencia intermedia, pero a diferencia de esta última, </w:t>
      </w:r>
      <w:r>
        <w:rPr>
          <w:rStyle w:val="Textoennegrita"/>
          <w:rFonts w:ascii="Segoe UI" w:hAnsi="Segoe UI" w:cs="Segoe UI"/>
          <w:color w:val="243C47"/>
          <w:sz w:val="23"/>
          <w:szCs w:val="23"/>
        </w:rPr>
        <w:t>ambas características se manifiestan sin mezclarse</w:t>
      </w:r>
      <w:r>
        <w:rPr>
          <w:rFonts w:ascii="Segoe UI" w:hAnsi="Segoe UI" w:cs="Segoe UI"/>
          <w:color w:val="243C47"/>
          <w:sz w:val="23"/>
          <w:szCs w:val="23"/>
        </w:rPr>
        <w:t>.</w:t>
      </w:r>
    </w:p>
    <w:p w:rsidR="00A04C2E" w:rsidRDefault="00A04C2E" w:rsidP="00A04C2E">
      <w:pPr>
        <w:pStyle w:val="nitro-offscreen"/>
        <w:shd w:val="clear" w:color="auto" w:fill="FFFFFF"/>
        <w:spacing w:before="0" w:beforeAutospacing="0" w:after="0" w:afterAutospacing="0"/>
        <w:rPr>
          <w:rFonts w:ascii="Segoe UI" w:hAnsi="Segoe UI" w:cs="Segoe UI"/>
          <w:color w:val="243C47"/>
          <w:sz w:val="23"/>
          <w:szCs w:val="23"/>
        </w:rPr>
      </w:pPr>
      <w:r>
        <w:rPr>
          <w:rFonts w:ascii="Segoe UI" w:hAnsi="Segoe UI" w:cs="Segoe UI"/>
          <w:color w:val="243C47"/>
          <w:sz w:val="23"/>
          <w:szCs w:val="23"/>
        </w:rPr>
        <w:t xml:space="preserve">Un ejemplo de </w:t>
      </w:r>
      <w:proofErr w:type="spellStart"/>
      <w:r>
        <w:rPr>
          <w:rFonts w:ascii="Segoe UI" w:hAnsi="Segoe UI" w:cs="Segoe UI"/>
          <w:color w:val="243C47"/>
          <w:sz w:val="23"/>
          <w:szCs w:val="23"/>
        </w:rPr>
        <w:t>codominancia</w:t>
      </w:r>
      <w:proofErr w:type="spellEnd"/>
      <w:r>
        <w:rPr>
          <w:rFonts w:ascii="Segoe UI" w:hAnsi="Segoe UI" w:cs="Segoe UI"/>
          <w:color w:val="243C47"/>
          <w:sz w:val="23"/>
          <w:szCs w:val="23"/>
        </w:rPr>
        <w:t xml:space="preserve"> es el color de las begonias (Foto 1) o el sistema ABO. Las personas que poseen el grupo sanguíneo AB presentan simultáneamente los antígenos A y B, de manera que ambos alelos se están expresando en el heterocigoto (Ilustración 3).</w:t>
      </w:r>
    </w:p>
    <w:p w:rsidR="00A04C2E" w:rsidRDefault="00A04C2E" w:rsidP="00A04C2E">
      <w:pPr>
        <w:shd w:val="clear" w:color="auto" w:fill="FFFFFF"/>
        <w:rPr>
          <w:rFonts w:ascii="Segoe UI" w:hAnsi="Segoe UI" w:cs="Segoe UI"/>
          <w:color w:val="243C47"/>
          <w:sz w:val="23"/>
          <w:szCs w:val="23"/>
        </w:rPr>
      </w:pPr>
      <w:r>
        <w:rPr>
          <w:rFonts w:ascii="Segoe UI" w:hAnsi="Segoe UI" w:cs="Segoe UI"/>
          <w:noProof/>
          <w:color w:val="243C47"/>
          <w:sz w:val="23"/>
          <w:szCs w:val="23"/>
          <w:lang w:eastAsia="es-AR"/>
        </w:rPr>
        <w:drawing>
          <wp:inline distT="0" distB="0" distL="0" distR="0" wp14:anchorId="7D6427E0" wp14:editId="065AA8BA">
            <wp:extent cx="4380230" cy="2506345"/>
            <wp:effectExtent l="0" t="0" r="1270" b="8255"/>
            <wp:docPr id="2" name="Imagen 2" descr="https://cdn-ikpklcn.nitrocdn.com/empcKXWCMaOlfGnEfQUllGEejyvrEPbB/assets/images/optimized/rev-3e839ef/adntro.com/wp-content/uploads/2021/08/codominanc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c0NDo0ODA=-1" descr="https://cdn-ikpklcn.nitrocdn.com/empcKXWCMaOlfGnEfQUllGEejyvrEPbB/assets/images/optimized/rev-3e839ef/adntro.com/wp-content/uploads/2021/08/codominanci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0230" cy="2506345"/>
                    </a:xfrm>
                    <a:prstGeom prst="rect">
                      <a:avLst/>
                    </a:prstGeom>
                    <a:noFill/>
                    <a:ln>
                      <a:noFill/>
                    </a:ln>
                  </pic:spPr>
                </pic:pic>
              </a:graphicData>
            </a:graphic>
          </wp:inline>
        </w:drawing>
      </w:r>
      <w:r>
        <w:rPr>
          <w:rFonts w:ascii="Segoe UI" w:hAnsi="Segoe UI" w:cs="Segoe UI"/>
          <w:color w:val="243C47"/>
          <w:sz w:val="23"/>
          <w:szCs w:val="23"/>
        </w:rPr>
        <w:br/>
      </w:r>
      <w:r>
        <w:rPr>
          <w:rStyle w:val="nfasis"/>
          <w:rFonts w:ascii="Segoe UI" w:hAnsi="Segoe UI" w:cs="Segoe UI"/>
          <w:color w:val="243C47"/>
          <w:sz w:val="23"/>
          <w:szCs w:val="23"/>
        </w:rPr>
        <w:t xml:space="preserve">Ilustración 3. </w:t>
      </w:r>
      <w:proofErr w:type="spellStart"/>
      <w:r>
        <w:rPr>
          <w:rStyle w:val="nfasis"/>
          <w:rFonts w:ascii="Segoe UI" w:hAnsi="Segoe UI" w:cs="Segoe UI"/>
          <w:color w:val="243C47"/>
          <w:sz w:val="23"/>
          <w:szCs w:val="23"/>
        </w:rPr>
        <w:t>Codominancia</w:t>
      </w:r>
      <w:proofErr w:type="spellEnd"/>
    </w:p>
    <w:p w:rsidR="00A04C2E" w:rsidRDefault="00A04C2E" w:rsidP="00A04C2E">
      <w:pPr>
        <w:pStyle w:val="Ttulo3"/>
        <w:shd w:val="clear" w:color="auto" w:fill="FFFFFF"/>
        <w:rPr>
          <w:rFonts w:ascii="Segoe UI" w:hAnsi="Segoe UI" w:cs="Segoe UI"/>
          <w:b w:val="0"/>
          <w:bCs w:val="0"/>
          <w:color w:val="243C47"/>
          <w:sz w:val="27"/>
          <w:szCs w:val="27"/>
        </w:rPr>
      </w:pPr>
      <w:r>
        <w:rPr>
          <w:rStyle w:val="Textoennegrita"/>
          <w:rFonts w:ascii="Segoe UI" w:hAnsi="Segoe UI" w:cs="Segoe UI"/>
          <w:color w:val="243C47"/>
        </w:rPr>
        <w:t>Carácter nuevo</w:t>
      </w:r>
    </w:p>
    <w:p w:rsidR="00A04C2E" w:rsidRDefault="00A04C2E" w:rsidP="00A04C2E">
      <w:pPr>
        <w:pStyle w:val="nitro-offscreen"/>
        <w:shd w:val="clear" w:color="auto" w:fill="FFFFFF"/>
        <w:spacing w:before="0" w:beforeAutospacing="0" w:after="0" w:afterAutospacing="0"/>
        <w:rPr>
          <w:rFonts w:ascii="Segoe UI" w:hAnsi="Segoe UI" w:cs="Segoe UI"/>
          <w:color w:val="243C47"/>
          <w:sz w:val="23"/>
          <w:szCs w:val="23"/>
        </w:rPr>
      </w:pPr>
      <w:r>
        <w:rPr>
          <w:rFonts w:ascii="Segoe UI" w:hAnsi="Segoe UI" w:cs="Segoe UI"/>
          <w:color w:val="243C47"/>
          <w:sz w:val="23"/>
          <w:szCs w:val="23"/>
        </w:rPr>
        <w:t>Es posible que los individuos de la F1 presenten un </w:t>
      </w:r>
      <w:r>
        <w:rPr>
          <w:rStyle w:val="Textoennegrita"/>
          <w:rFonts w:ascii="Segoe UI" w:hAnsi="Segoe UI" w:cs="Segoe UI"/>
          <w:color w:val="243C47"/>
          <w:sz w:val="23"/>
          <w:szCs w:val="23"/>
        </w:rPr>
        <w:t>fenotipo nuevo</w:t>
      </w:r>
      <w:r>
        <w:rPr>
          <w:rFonts w:ascii="Segoe UI" w:hAnsi="Segoe UI" w:cs="Segoe UI"/>
          <w:color w:val="243C47"/>
          <w:sz w:val="23"/>
          <w:szCs w:val="23"/>
        </w:rPr>
        <w:t> que no es el resultado de un carácter intermedio entre ambos parentales. En este caso hablamos de apariencia de un nuevo carácter como ocurre por ejemplo en la planta </w:t>
      </w:r>
      <w:proofErr w:type="spellStart"/>
      <w:r>
        <w:rPr>
          <w:rStyle w:val="nfasis"/>
          <w:rFonts w:ascii="Segoe UI" w:hAnsi="Segoe UI" w:cs="Segoe UI"/>
          <w:color w:val="243C47"/>
          <w:sz w:val="23"/>
          <w:szCs w:val="23"/>
        </w:rPr>
        <w:t>coleus</w:t>
      </w:r>
      <w:proofErr w:type="spellEnd"/>
      <w:r>
        <w:rPr>
          <w:rFonts w:ascii="Segoe UI" w:hAnsi="Segoe UI" w:cs="Segoe UI"/>
          <w:color w:val="243C47"/>
          <w:sz w:val="23"/>
          <w:szCs w:val="23"/>
        </w:rPr>
        <w:t>.</w:t>
      </w:r>
    </w:p>
    <w:p w:rsidR="00A04C2E" w:rsidRDefault="00A04C2E" w:rsidP="00A04C2E">
      <w:pPr>
        <w:pStyle w:val="Ttulo3"/>
        <w:shd w:val="clear" w:color="auto" w:fill="FFFFFF"/>
        <w:rPr>
          <w:rFonts w:ascii="Segoe UI" w:hAnsi="Segoe UI" w:cs="Segoe UI"/>
          <w:b w:val="0"/>
          <w:bCs w:val="0"/>
          <w:color w:val="243C47"/>
          <w:sz w:val="27"/>
          <w:szCs w:val="27"/>
        </w:rPr>
      </w:pPr>
      <w:r>
        <w:rPr>
          <w:rStyle w:val="Textoennegrita"/>
          <w:rFonts w:ascii="Segoe UI" w:hAnsi="Segoe UI" w:cs="Segoe UI"/>
          <w:color w:val="243C47"/>
        </w:rPr>
        <w:t>Nuevas mutaciones con efecto dominante</w:t>
      </w:r>
    </w:p>
    <w:p w:rsidR="00A04C2E" w:rsidRDefault="00A04C2E" w:rsidP="00A04C2E">
      <w:pPr>
        <w:pStyle w:val="nitro-offscreen"/>
        <w:shd w:val="clear" w:color="auto" w:fill="FFFFFF"/>
        <w:spacing w:before="0" w:beforeAutospacing="0" w:after="0" w:afterAutospacing="0"/>
        <w:rPr>
          <w:rFonts w:ascii="Segoe UI" w:hAnsi="Segoe UI" w:cs="Segoe UI"/>
          <w:color w:val="243C47"/>
          <w:sz w:val="23"/>
          <w:szCs w:val="23"/>
        </w:rPr>
      </w:pPr>
      <w:r>
        <w:rPr>
          <w:rFonts w:ascii="Segoe UI" w:hAnsi="Segoe UI" w:cs="Segoe UI"/>
          <w:color w:val="243C47"/>
          <w:sz w:val="23"/>
          <w:szCs w:val="23"/>
        </w:rPr>
        <w:t>En ocasiones aparece un nuevo alelo con efecto dominante, rompiendo el patrón de dominancia que se conocía hasta el momento. Supongamos que tenemos un alelo A (dominante) y un alelo a (recesivo) para un locus. Es posible que en un momento determinado de la historia aparezca una </w:t>
      </w:r>
      <w:r>
        <w:rPr>
          <w:rStyle w:val="Textoennegrita"/>
          <w:rFonts w:ascii="Segoe UI" w:hAnsi="Segoe UI" w:cs="Segoe UI"/>
          <w:color w:val="243C47"/>
          <w:sz w:val="23"/>
          <w:szCs w:val="23"/>
        </w:rPr>
        <w:t>mutación </w:t>
      </w:r>
      <w:r>
        <w:rPr>
          <w:rStyle w:val="nfasis"/>
          <w:rFonts w:ascii="Segoe UI" w:hAnsi="Segoe UI" w:cs="Segoe UI"/>
          <w:b/>
          <w:bCs/>
          <w:color w:val="243C47"/>
          <w:sz w:val="23"/>
          <w:szCs w:val="23"/>
        </w:rPr>
        <w:t xml:space="preserve">de </w:t>
      </w:r>
      <w:proofErr w:type="spellStart"/>
      <w:r>
        <w:rPr>
          <w:rStyle w:val="nfasis"/>
          <w:rFonts w:ascii="Segoe UI" w:hAnsi="Segoe UI" w:cs="Segoe UI"/>
          <w:b/>
          <w:bCs/>
          <w:color w:val="243C47"/>
          <w:sz w:val="23"/>
          <w:szCs w:val="23"/>
        </w:rPr>
        <w:t>novo</w:t>
      </w:r>
      <w:proofErr w:type="spellEnd"/>
      <w:r>
        <w:rPr>
          <w:rFonts w:ascii="Segoe UI" w:hAnsi="Segoe UI" w:cs="Segoe UI"/>
          <w:color w:val="243C47"/>
          <w:sz w:val="23"/>
          <w:szCs w:val="23"/>
        </w:rPr>
        <w:t> originando un nuevo alelo a’ que domine sobre el alelo A (previamente </w:t>
      </w:r>
      <w:r>
        <w:rPr>
          <w:rStyle w:val="Textoennegrita"/>
          <w:rFonts w:ascii="Segoe UI" w:hAnsi="Segoe UI" w:cs="Segoe UI"/>
          <w:color w:val="243C47"/>
          <w:sz w:val="23"/>
          <w:szCs w:val="23"/>
        </w:rPr>
        <w:t>dominante</w:t>
      </w:r>
      <w:r>
        <w:rPr>
          <w:rFonts w:ascii="Segoe UI" w:hAnsi="Segoe UI" w:cs="Segoe UI"/>
          <w:color w:val="243C47"/>
          <w:sz w:val="23"/>
          <w:szCs w:val="23"/>
        </w:rPr>
        <w:t>)</w:t>
      </w:r>
    </w:p>
    <w:p w:rsidR="00A04C2E" w:rsidRDefault="00A04C2E" w:rsidP="00A04C2E">
      <w:pPr>
        <w:pStyle w:val="Ttulo3"/>
        <w:shd w:val="clear" w:color="auto" w:fill="FFFFFF"/>
        <w:rPr>
          <w:rFonts w:ascii="Segoe UI" w:hAnsi="Segoe UI" w:cs="Segoe UI"/>
          <w:b w:val="0"/>
          <w:bCs w:val="0"/>
          <w:color w:val="243C47"/>
          <w:sz w:val="27"/>
          <w:szCs w:val="27"/>
        </w:rPr>
      </w:pPr>
      <w:proofErr w:type="spellStart"/>
      <w:r>
        <w:rPr>
          <w:rStyle w:val="Textoennegrita"/>
          <w:rFonts w:ascii="Segoe UI" w:hAnsi="Segoe UI" w:cs="Segoe UI"/>
          <w:color w:val="243C47"/>
        </w:rPr>
        <w:lastRenderedPageBreak/>
        <w:t>Epistasia</w:t>
      </w:r>
      <w:proofErr w:type="spellEnd"/>
    </w:p>
    <w:p w:rsidR="00A04C2E" w:rsidRDefault="00A04C2E" w:rsidP="00A04C2E">
      <w:pPr>
        <w:pStyle w:val="nitro-offscreen"/>
        <w:shd w:val="clear" w:color="auto" w:fill="FFFFFF"/>
        <w:spacing w:before="0" w:beforeAutospacing="0" w:after="0" w:afterAutospacing="0"/>
        <w:rPr>
          <w:rFonts w:ascii="Segoe UI" w:hAnsi="Segoe UI" w:cs="Segoe UI"/>
          <w:color w:val="243C47"/>
          <w:sz w:val="23"/>
          <w:szCs w:val="23"/>
        </w:rPr>
      </w:pPr>
      <w:r>
        <w:rPr>
          <w:rFonts w:ascii="Segoe UI" w:hAnsi="Segoe UI" w:cs="Segoe UI"/>
          <w:color w:val="243C47"/>
          <w:sz w:val="23"/>
          <w:szCs w:val="23"/>
        </w:rPr>
        <w:t>Fenómeno que implica la interacción entre diferentes genes al expresar un determinado carácter fenotípico. En otras palabras, la expresión de uno o más genes dependen de la expresión de otro gen. Existe </w:t>
      </w:r>
      <w:r>
        <w:rPr>
          <w:rStyle w:val="Textoennegrita"/>
          <w:rFonts w:ascii="Segoe UI" w:hAnsi="Segoe UI" w:cs="Segoe UI"/>
          <w:color w:val="243C47"/>
          <w:sz w:val="23"/>
          <w:szCs w:val="23"/>
        </w:rPr>
        <w:t>una interacción gen – gen</w:t>
      </w:r>
      <w:r>
        <w:rPr>
          <w:rFonts w:ascii="Segoe UI" w:hAnsi="Segoe UI" w:cs="Segoe UI"/>
          <w:color w:val="243C47"/>
          <w:sz w:val="23"/>
          <w:szCs w:val="23"/>
        </w:rPr>
        <w:t> a la hora de determinar el fenotipo del individuo.</w:t>
      </w:r>
    </w:p>
    <w:p w:rsidR="00A04C2E" w:rsidRDefault="00A04C2E" w:rsidP="00A04C2E">
      <w:pPr>
        <w:pStyle w:val="nitro-offscreen"/>
        <w:shd w:val="clear" w:color="auto" w:fill="FFFFFF"/>
        <w:spacing w:before="0" w:beforeAutospacing="0" w:after="0" w:afterAutospacing="0"/>
        <w:rPr>
          <w:rFonts w:ascii="Segoe UI" w:hAnsi="Segoe UI" w:cs="Segoe UI"/>
          <w:color w:val="243C47"/>
          <w:sz w:val="23"/>
          <w:szCs w:val="23"/>
        </w:rPr>
      </w:pPr>
      <w:r>
        <w:rPr>
          <w:rFonts w:ascii="Segoe UI" w:hAnsi="Segoe UI" w:cs="Segoe UI"/>
          <w:color w:val="243C47"/>
          <w:sz w:val="23"/>
          <w:szCs w:val="23"/>
        </w:rPr>
        <w:t>Por ejemplo, animales que posean el gen para producir pigmentación marrón solo se va a expresar (fenotipo pelaje marrón), si carece de la mutación del albinismo. </w:t>
      </w:r>
      <w:r>
        <w:rPr>
          <w:rStyle w:val="Textoennegrita"/>
          <w:rFonts w:ascii="Segoe UI" w:hAnsi="Segoe UI" w:cs="Segoe UI"/>
          <w:color w:val="243C47"/>
          <w:sz w:val="23"/>
          <w:szCs w:val="23"/>
        </w:rPr>
        <w:t>En caso de que presenten la mutación génica del albinismo, el gen de la pigmentación quedará enmascarado por el del albinismo.</w:t>
      </w:r>
    </w:p>
    <w:p w:rsidR="00A04C2E" w:rsidRDefault="00A04C2E" w:rsidP="00A04C2E">
      <w:pPr>
        <w:pStyle w:val="Ttulo3"/>
        <w:shd w:val="clear" w:color="auto" w:fill="FFFFFF"/>
        <w:rPr>
          <w:rFonts w:ascii="Segoe UI" w:hAnsi="Segoe UI" w:cs="Segoe UI"/>
          <w:b w:val="0"/>
          <w:bCs w:val="0"/>
          <w:color w:val="243C47"/>
          <w:sz w:val="27"/>
          <w:szCs w:val="27"/>
        </w:rPr>
      </w:pPr>
      <w:proofErr w:type="spellStart"/>
      <w:r>
        <w:rPr>
          <w:rStyle w:val="Textoennegrita"/>
          <w:rFonts w:ascii="Segoe UI" w:hAnsi="Segoe UI" w:cs="Segoe UI"/>
          <w:color w:val="243C47"/>
        </w:rPr>
        <w:t>Pleiotropía</w:t>
      </w:r>
      <w:proofErr w:type="spellEnd"/>
    </w:p>
    <w:p w:rsidR="00A04C2E" w:rsidRDefault="00A04C2E" w:rsidP="00A04C2E">
      <w:pPr>
        <w:pStyle w:val="nitro-offscreen"/>
        <w:shd w:val="clear" w:color="auto" w:fill="FFFFFF"/>
        <w:spacing w:before="0" w:beforeAutospacing="0" w:after="0" w:afterAutospacing="0"/>
        <w:rPr>
          <w:rFonts w:ascii="Segoe UI" w:hAnsi="Segoe UI" w:cs="Segoe UI"/>
          <w:color w:val="243C47"/>
          <w:sz w:val="23"/>
          <w:szCs w:val="23"/>
        </w:rPr>
      </w:pPr>
      <w:r>
        <w:rPr>
          <w:rFonts w:ascii="Segoe UI" w:hAnsi="Segoe UI" w:cs="Segoe UI"/>
          <w:color w:val="243C47"/>
          <w:sz w:val="23"/>
          <w:szCs w:val="23"/>
        </w:rPr>
        <w:t>Un </w:t>
      </w:r>
      <w:r>
        <w:rPr>
          <w:rStyle w:val="Textoennegrita"/>
          <w:rFonts w:ascii="Segoe UI" w:hAnsi="Segoe UI" w:cs="Segoe UI"/>
          <w:color w:val="243C47"/>
          <w:sz w:val="23"/>
          <w:szCs w:val="23"/>
        </w:rPr>
        <w:t>único gen </w:t>
      </w:r>
      <w:r>
        <w:rPr>
          <w:rFonts w:ascii="Segoe UI" w:hAnsi="Segoe UI" w:cs="Segoe UI"/>
          <w:color w:val="243C47"/>
          <w:sz w:val="23"/>
          <w:szCs w:val="23"/>
        </w:rPr>
        <w:t>es </w:t>
      </w:r>
      <w:r>
        <w:rPr>
          <w:rStyle w:val="Textoennegrita"/>
          <w:rFonts w:ascii="Segoe UI" w:hAnsi="Segoe UI" w:cs="Segoe UI"/>
          <w:color w:val="243C47"/>
          <w:sz w:val="23"/>
          <w:szCs w:val="23"/>
        </w:rPr>
        <w:t>responsable de diversos fenotipos</w:t>
      </w:r>
      <w:r>
        <w:rPr>
          <w:rFonts w:ascii="Segoe UI" w:hAnsi="Segoe UI" w:cs="Segoe UI"/>
          <w:color w:val="243C47"/>
          <w:sz w:val="23"/>
          <w:szCs w:val="23"/>
        </w:rPr>
        <w:t> que no están relacionados entre sí. Por ejemplo, la mutación génica que causa la anemia de células falciformes afecta a los eritrocitos o glóbulos rojos y confiere también cierta resistencia a la malaria.</w:t>
      </w:r>
    </w:p>
    <w:p w:rsidR="00A04C2E" w:rsidRDefault="00A04C2E" w:rsidP="00A04C2E">
      <w:pPr>
        <w:pStyle w:val="nitro-offscreen"/>
        <w:shd w:val="clear" w:color="auto" w:fill="FFFFFF"/>
        <w:spacing w:before="0" w:beforeAutospacing="0" w:after="0" w:afterAutospacing="0"/>
        <w:rPr>
          <w:rFonts w:ascii="Segoe UI" w:hAnsi="Segoe UI" w:cs="Segoe UI"/>
          <w:color w:val="243C47"/>
          <w:sz w:val="23"/>
          <w:szCs w:val="23"/>
        </w:rPr>
      </w:pPr>
      <w:r>
        <w:rPr>
          <w:rFonts w:ascii="Segoe UI" w:hAnsi="Segoe UI" w:cs="Segoe UI"/>
          <w:color w:val="243C47"/>
          <w:sz w:val="23"/>
          <w:szCs w:val="23"/>
        </w:rPr>
        <w:t>Sin embargo, </w:t>
      </w:r>
      <w:r>
        <w:rPr>
          <w:rStyle w:val="Textoennegrita"/>
          <w:rFonts w:ascii="Segoe UI" w:hAnsi="Segoe UI" w:cs="Segoe UI"/>
          <w:color w:val="243C47"/>
          <w:sz w:val="23"/>
          <w:szCs w:val="23"/>
        </w:rPr>
        <w:t>las leyes de Mendel siguen estando vigentes</w:t>
      </w:r>
      <w:r>
        <w:rPr>
          <w:rFonts w:ascii="Segoe UI" w:hAnsi="Segoe UI" w:cs="Segoe UI"/>
          <w:color w:val="243C47"/>
          <w:sz w:val="23"/>
          <w:szCs w:val="23"/>
        </w:rPr>
        <w:t>. Si nos vamos al ámbito de la salud, las leyes de Mendel se cumplen en lo que conocemos como </w:t>
      </w:r>
      <w:r>
        <w:rPr>
          <w:rStyle w:val="Textoennegrita"/>
          <w:rFonts w:ascii="Segoe UI" w:hAnsi="Segoe UI" w:cs="Segoe UI"/>
          <w:color w:val="243C47"/>
          <w:sz w:val="23"/>
          <w:szCs w:val="23"/>
        </w:rPr>
        <w:t xml:space="preserve">enfermedades </w:t>
      </w:r>
      <w:proofErr w:type="spellStart"/>
      <w:r>
        <w:rPr>
          <w:rStyle w:val="Textoennegrita"/>
          <w:rFonts w:ascii="Segoe UI" w:hAnsi="Segoe UI" w:cs="Segoe UI"/>
          <w:color w:val="243C47"/>
          <w:sz w:val="23"/>
          <w:szCs w:val="23"/>
        </w:rPr>
        <w:t>monogénicas</w:t>
      </w:r>
      <w:proofErr w:type="spellEnd"/>
      <w:r>
        <w:rPr>
          <w:rStyle w:val="Textoennegrita"/>
          <w:rFonts w:ascii="Segoe UI" w:hAnsi="Segoe UI" w:cs="Segoe UI"/>
          <w:color w:val="243C47"/>
          <w:sz w:val="23"/>
          <w:szCs w:val="23"/>
        </w:rPr>
        <w:t xml:space="preserve"> o mendelianas</w:t>
      </w:r>
      <w:r>
        <w:rPr>
          <w:rFonts w:ascii="Segoe UI" w:hAnsi="Segoe UI" w:cs="Segoe UI"/>
          <w:color w:val="243C47"/>
          <w:sz w:val="23"/>
          <w:szCs w:val="23"/>
        </w:rPr>
        <w:t> – fibrosis quística, daltonismo.</w:t>
      </w:r>
    </w:p>
    <w:p w:rsidR="00A12517" w:rsidRDefault="00A04C2E" w:rsidP="00A04C2E">
      <w:pPr>
        <w:rPr>
          <w:rFonts w:ascii="Segoe UI" w:hAnsi="Segoe UI" w:cs="Segoe UI"/>
          <w:color w:val="243C47"/>
          <w:sz w:val="23"/>
          <w:szCs w:val="23"/>
        </w:rPr>
      </w:pPr>
      <w:r>
        <w:rPr>
          <w:rFonts w:ascii="Segoe UI" w:hAnsi="Segoe UI" w:cs="Segoe UI"/>
          <w:color w:val="243C47"/>
          <w:sz w:val="23"/>
          <w:szCs w:val="23"/>
        </w:rPr>
        <w:t>No obstante, en un gran porcentaje de las enfermedades influyen muchos genes y factores ambientales. Este grupo de enfermedades son conocidas</w:t>
      </w:r>
      <w:r>
        <w:rPr>
          <w:rFonts w:ascii="Segoe UI" w:hAnsi="Segoe UI" w:cs="Segoe UI"/>
          <w:color w:val="243C47"/>
          <w:sz w:val="23"/>
          <w:szCs w:val="23"/>
        </w:rPr>
        <w:t>.</w:t>
      </w:r>
    </w:p>
    <w:p w:rsidR="00A04C2E" w:rsidRDefault="00A04C2E" w:rsidP="00A04C2E">
      <w:pPr>
        <w:rPr>
          <w:rFonts w:ascii="Segoe UI" w:hAnsi="Segoe UI" w:cs="Segoe UI"/>
          <w:color w:val="243C47"/>
          <w:sz w:val="23"/>
          <w:szCs w:val="23"/>
        </w:rPr>
      </w:pPr>
    </w:p>
    <w:p w:rsidR="00A04C2E" w:rsidRDefault="00A04C2E" w:rsidP="00A04C2E">
      <w:pPr>
        <w:pStyle w:val="Ttulo3"/>
        <w:shd w:val="clear" w:color="auto" w:fill="FFFFFF"/>
        <w:rPr>
          <w:rFonts w:ascii="Segoe UI" w:hAnsi="Segoe UI" w:cs="Segoe UI"/>
          <w:b w:val="0"/>
          <w:bCs w:val="0"/>
          <w:color w:val="243C47"/>
          <w:sz w:val="27"/>
          <w:szCs w:val="27"/>
        </w:rPr>
      </w:pPr>
      <w:r>
        <w:rPr>
          <w:rFonts w:ascii="Segoe UI" w:hAnsi="Segoe UI" w:cs="Segoe UI"/>
          <w:b w:val="0"/>
          <w:bCs w:val="0"/>
          <w:color w:val="243C47"/>
        </w:rPr>
        <w:t> </w:t>
      </w:r>
      <w:r w:rsidRPr="00A04C2E">
        <w:rPr>
          <w:rStyle w:val="Textoennegrita"/>
          <w:rFonts w:ascii="Segoe UI" w:hAnsi="Segoe UI" w:cs="Segoe UI"/>
          <w:b/>
          <w:color w:val="243C47"/>
          <w:sz w:val="28"/>
          <w:szCs w:val="28"/>
          <w:u w:val="single"/>
        </w:rPr>
        <w:t>Herencia ligada al cromosoma X</w:t>
      </w:r>
    </w:p>
    <w:p w:rsidR="00A04C2E" w:rsidRDefault="00A04C2E" w:rsidP="00A04C2E">
      <w:pPr>
        <w:pStyle w:val="nitro-offscreen"/>
        <w:shd w:val="clear" w:color="auto" w:fill="FFFFFF"/>
        <w:spacing w:before="0" w:beforeAutospacing="0" w:after="0" w:afterAutospacing="0"/>
        <w:rPr>
          <w:rFonts w:ascii="Segoe UI" w:hAnsi="Segoe UI" w:cs="Segoe UI"/>
          <w:color w:val="243C47"/>
          <w:sz w:val="23"/>
          <w:szCs w:val="23"/>
        </w:rPr>
      </w:pPr>
      <w:r>
        <w:rPr>
          <w:rFonts w:ascii="Segoe UI" w:hAnsi="Segoe UI" w:cs="Segoe UI"/>
          <w:color w:val="243C47"/>
          <w:sz w:val="23"/>
          <w:szCs w:val="23"/>
        </w:rPr>
        <w:t>Este tipo de herencia es un poco más compleja. Los alelos se heredan únicamente a través del cromosoma X. </w:t>
      </w:r>
      <w:r>
        <w:rPr>
          <w:rStyle w:val="Textoennegrita"/>
          <w:rFonts w:ascii="Segoe UI" w:hAnsi="Segoe UI" w:cs="Segoe UI"/>
          <w:color w:val="243C47"/>
          <w:sz w:val="23"/>
          <w:szCs w:val="23"/>
        </w:rPr>
        <w:t>Las mujeres poseen dos copias del cromosoma X (XX), mientras que los hombres solo poseen una (XY). </w:t>
      </w:r>
      <w:r>
        <w:rPr>
          <w:rFonts w:ascii="Segoe UI" w:hAnsi="Segoe UI" w:cs="Segoe UI"/>
          <w:color w:val="243C47"/>
          <w:sz w:val="23"/>
          <w:szCs w:val="23"/>
        </w:rPr>
        <w:t>Dentro de la herencia ligada al cromosoma X nos podemos encontrar con la dominante (una única copia basta) o recesivo (necesitamos dos copias del alelo defectuoso).</w:t>
      </w:r>
    </w:p>
    <w:p w:rsidR="00A04C2E" w:rsidRDefault="00A04C2E" w:rsidP="00A04C2E">
      <w:pPr>
        <w:pStyle w:val="nitro-offscreen"/>
        <w:shd w:val="clear" w:color="auto" w:fill="FFFFFF"/>
        <w:spacing w:before="0" w:beforeAutospacing="0" w:after="0" w:afterAutospacing="0"/>
        <w:rPr>
          <w:rFonts w:ascii="Segoe UI" w:hAnsi="Segoe UI" w:cs="Segoe UI"/>
          <w:color w:val="243C47"/>
          <w:sz w:val="23"/>
          <w:szCs w:val="23"/>
        </w:rPr>
      </w:pPr>
      <w:r>
        <w:rPr>
          <w:rFonts w:ascii="Segoe UI" w:hAnsi="Segoe UI" w:cs="Segoe UI"/>
          <w:color w:val="243C47"/>
          <w:sz w:val="23"/>
          <w:szCs w:val="23"/>
        </w:rPr>
        <w:t>Para este último tipo de herencia ligada al cromosoma X, encontraremos diferencias en función del género. En el caso de las mujeres, necesitaremos dos copias del alelo recesivo para que manifiesten la enfermedad.</w:t>
      </w:r>
    </w:p>
    <w:p w:rsidR="00A04C2E" w:rsidRDefault="00A04C2E" w:rsidP="00A04C2E">
      <w:pPr>
        <w:pStyle w:val="nitro-offscreen"/>
        <w:shd w:val="clear" w:color="auto" w:fill="FFFFFF"/>
        <w:spacing w:before="0" w:beforeAutospacing="0" w:after="0" w:afterAutospacing="0"/>
        <w:rPr>
          <w:rFonts w:ascii="Segoe UI" w:hAnsi="Segoe UI" w:cs="Segoe UI"/>
          <w:color w:val="243C47"/>
          <w:sz w:val="23"/>
          <w:szCs w:val="23"/>
        </w:rPr>
      </w:pPr>
      <w:r>
        <w:rPr>
          <w:rFonts w:ascii="Segoe UI" w:hAnsi="Segoe UI" w:cs="Segoe UI"/>
          <w:color w:val="243C47"/>
          <w:sz w:val="23"/>
          <w:szCs w:val="23"/>
        </w:rPr>
        <w:t>Sin embargo, para los hombres una única copia es suficiente para manifestar la enfermedad ya que solo poseen un cromosoma X y no hay otro que “compense” ese alelo defectuoso). Veamos el ejemplo del </w:t>
      </w:r>
      <w:r>
        <w:rPr>
          <w:rStyle w:val="Textoennegrita"/>
          <w:rFonts w:ascii="Segoe UI" w:hAnsi="Segoe UI" w:cs="Segoe UI"/>
          <w:color w:val="243C47"/>
          <w:sz w:val="23"/>
          <w:szCs w:val="23"/>
        </w:rPr>
        <w:t>daltonismo</w:t>
      </w:r>
      <w:r>
        <w:rPr>
          <w:rFonts w:ascii="Segoe UI" w:hAnsi="Segoe UI" w:cs="Segoe UI"/>
          <w:color w:val="243C47"/>
          <w:sz w:val="23"/>
          <w:szCs w:val="23"/>
        </w:rPr>
        <w:t> (herencia recesiva ligada al cromosoma X, Figura 3).</w:t>
      </w:r>
    </w:p>
    <w:p w:rsidR="00A04C2E" w:rsidRDefault="00A04C2E" w:rsidP="00A04C2E">
      <w:pPr>
        <w:pStyle w:val="nitro-offscreen"/>
        <w:shd w:val="clear" w:color="auto" w:fill="FFFFFF"/>
        <w:spacing w:before="0" w:beforeAutospacing="0" w:after="0" w:afterAutospacing="0"/>
        <w:rPr>
          <w:rFonts w:ascii="Segoe UI" w:hAnsi="Segoe UI" w:cs="Segoe UI"/>
          <w:color w:val="243C47"/>
          <w:sz w:val="23"/>
          <w:szCs w:val="23"/>
        </w:rPr>
      </w:pPr>
    </w:p>
    <w:p w:rsidR="00A04C2E" w:rsidRDefault="00A04C2E" w:rsidP="00A04C2E">
      <w:pPr>
        <w:pStyle w:val="nitro-offscreen"/>
        <w:shd w:val="clear" w:color="auto" w:fill="FFFFFF"/>
        <w:spacing w:before="0" w:beforeAutospacing="0" w:after="0" w:afterAutospacing="0"/>
        <w:rPr>
          <w:rFonts w:ascii="Segoe UI" w:hAnsi="Segoe UI" w:cs="Segoe UI"/>
          <w:color w:val="243C47"/>
          <w:sz w:val="23"/>
          <w:szCs w:val="23"/>
        </w:rPr>
      </w:pPr>
      <w:bookmarkStart w:id="0" w:name="_GoBack"/>
      <w:bookmarkEnd w:id="0"/>
    </w:p>
    <w:p w:rsidR="00A04C2E" w:rsidRDefault="00A04C2E" w:rsidP="00A04C2E">
      <w:pPr>
        <w:shd w:val="clear" w:color="auto" w:fill="FFFFFF"/>
        <w:rPr>
          <w:rFonts w:ascii="Segoe UI" w:hAnsi="Segoe UI" w:cs="Segoe UI"/>
          <w:color w:val="243C47"/>
          <w:sz w:val="23"/>
          <w:szCs w:val="23"/>
        </w:rPr>
      </w:pPr>
      <w:r>
        <w:rPr>
          <w:rFonts w:ascii="Segoe UI" w:hAnsi="Segoe UI" w:cs="Segoe UI"/>
          <w:noProof/>
          <w:color w:val="243C47"/>
          <w:sz w:val="23"/>
          <w:szCs w:val="23"/>
          <w:lang w:eastAsia="es-AR"/>
        </w:rPr>
        <w:lastRenderedPageBreak/>
        <w:drawing>
          <wp:inline distT="0" distB="0" distL="0" distR="0" wp14:anchorId="20FDF545" wp14:editId="49B70AA5">
            <wp:extent cx="5317923" cy="2178756"/>
            <wp:effectExtent l="0" t="0" r="0" b="0"/>
            <wp:docPr id="7" name="Imagen 7" descr="Herencia ligada al sexo (cromosoma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cxMDo4MzE=-1" descr="Herencia ligada al sexo (cromosoma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7923" cy="2178756"/>
                    </a:xfrm>
                    <a:prstGeom prst="rect">
                      <a:avLst/>
                    </a:prstGeom>
                    <a:noFill/>
                    <a:ln>
                      <a:noFill/>
                    </a:ln>
                  </pic:spPr>
                </pic:pic>
              </a:graphicData>
            </a:graphic>
          </wp:inline>
        </w:drawing>
      </w:r>
      <w:r>
        <w:rPr>
          <w:rFonts w:ascii="Segoe UI" w:hAnsi="Segoe UI" w:cs="Segoe UI"/>
          <w:color w:val="243C47"/>
          <w:sz w:val="23"/>
          <w:szCs w:val="23"/>
        </w:rPr>
        <w:br/>
      </w:r>
      <w:r>
        <w:rPr>
          <w:rStyle w:val="Textoennegrita"/>
          <w:rFonts w:ascii="Segoe UI" w:hAnsi="Segoe UI" w:cs="Segoe UI"/>
          <w:i/>
          <w:iCs/>
          <w:color w:val="243C47"/>
          <w:sz w:val="23"/>
          <w:szCs w:val="23"/>
        </w:rPr>
        <w:t>Figura 3. Cruce con un patrón de herencia recesiva ligado al cromosoma X</w:t>
      </w:r>
      <w:r>
        <w:rPr>
          <w:rStyle w:val="nfasis"/>
          <w:rFonts w:ascii="Segoe UI" w:hAnsi="Segoe UI" w:cs="Segoe UI"/>
          <w:color w:val="243C47"/>
          <w:sz w:val="23"/>
          <w:szCs w:val="23"/>
        </w:rPr>
        <w:t>. El daltonismo se transmite con el cromosoma X (</w:t>
      </w:r>
      <w:proofErr w:type="spellStart"/>
      <w:r>
        <w:rPr>
          <w:rStyle w:val="nfasis"/>
          <w:rFonts w:ascii="Segoe UI" w:hAnsi="Segoe UI" w:cs="Segoe UI"/>
          <w:color w:val="243C47"/>
          <w:sz w:val="23"/>
          <w:szCs w:val="23"/>
        </w:rPr>
        <w:t>X</w:t>
      </w:r>
      <w:r>
        <w:rPr>
          <w:rStyle w:val="nfasis"/>
          <w:rFonts w:ascii="Segoe UI" w:hAnsi="Segoe UI" w:cs="Segoe UI"/>
          <w:color w:val="243C47"/>
          <w:sz w:val="18"/>
          <w:szCs w:val="18"/>
          <w:vertAlign w:val="superscript"/>
        </w:rPr>
        <w:t>d</w:t>
      </w:r>
      <w:proofErr w:type="spellEnd"/>
      <w:r>
        <w:rPr>
          <w:rStyle w:val="nfasis"/>
          <w:rFonts w:ascii="Segoe UI" w:hAnsi="Segoe UI" w:cs="Segoe UI"/>
          <w:color w:val="243C47"/>
          <w:sz w:val="23"/>
          <w:szCs w:val="23"/>
        </w:rPr>
        <w:t xml:space="preserve">). Ninguno de los individuos de la descendencia será daltónico, pero las dos mujeres </w:t>
      </w:r>
      <w:proofErr w:type="gramStart"/>
      <w:r>
        <w:rPr>
          <w:rStyle w:val="nfasis"/>
          <w:rFonts w:ascii="Segoe UI" w:hAnsi="Segoe UI" w:cs="Segoe UI"/>
          <w:color w:val="243C47"/>
          <w:sz w:val="23"/>
          <w:szCs w:val="23"/>
        </w:rPr>
        <w:t>será</w:t>
      </w:r>
      <w:proofErr w:type="gramEnd"/>
      <w:r>
        <w:rPr>
          <w:rStyle w:val="nfasis"/>
          <w:rFonts w:ascii="Segoe UI" w:hAnsi="Segoe UI" w:cs="Segoe UI"/>
          <w:color w:val="243C47"/>
          <w:sz w:val="23"/>
          <w:szCs w:val="23"/>
        </w:rPr>
        <w:t xml:space="preserve"> portadoras de daltonismo y podrán tener descendencia daltónica (25% de probabilidades).</w:t>
      </w:r>
    </w:p>
    <w:p w:rsidR="00A04C2E" w:rsidRDefault="00A04C2E" w:rsidP="00A04C2E"/>
    <w:sectPr w:rsidR="00A04C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C2E"/>
    <w:rsid w:val="00A04C2E"/>
    <w:rsid w:val="00A125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C2E"/>
  </w:style>
  <w:style w:type="paragraph" w:styleId="Ttulo2">
    <w:name w:val="heading 2"/>
    <w:basedOn w:val="Normal"/>
    <w:link w:val="Ttulo2Car"/>
    <w:uiPriority w:val="9"/>
    <w:qFormat/>
    <w:rsid w:val="00A04C2E"/>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A04C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04C2E"/>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semiHidden/>
    <w:rsid w:val="00A04C2E"/>
    <w:rPr>
      <w:rFonts w:asciiTheme="majorHAnsi" w:eastAsiaTheme="majorEastAsia" w:hAnsiTheme="majorHAnsi" w:cstheme="majorBidi"/>
      <w:b/>
      <w:bCs/>
      <w:color w:val="4F81BD" w:themeColor="accent1"/>
    </w:rPr>
  </w:style>
  <w:style w:type="paragraph" w:customStyle="1" w:styleId="nitro-offscreen">
    <w:name w:val="nitro-offscreen"/>
    <w:basedOn w:val="Normal"/>
    <w:rsid w:val="00A04C2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A04C2E"/>
    <w:rPr>
      <w:b/>
      <w:bCs/>
    </w:rPr>
  </w:style>
  <w:style w:type="character" w:styleId="nfasis">
    <w:name w:val="Emphasis"/>
    <w:basedOn w:val="Fuentedeprrafopredeter"/>
    <w:uiPriority w:val="20"/>
    <w:qFormat/>
    <w:rsid w:val="00A04C2E"/>
    <w:rPr>
      <w:i/>
      <w:iCs/>
    </w:rPr>
  </w:style>
  <w:style w:type="paragraph" w:styleId="Textodeglobo">
    <w:name w:val="Balloon Text"/>
    <w:basedOn w:val="Normal"/>
    <w:link w:val="TextodegloboCar"/>
    <w:uiPriority w:val="99"/>
    <w:semiHidden/>
    <w:unhideWhenUsed/>
    <w:rsid w:val="00A04C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4C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C2E"/>
  </w:style>
  <w:style w:type="paragraph" w:styleId="Ttulo2">
    <w:name w:val="heading 2"/>
    <w:basedOn w:val="Normal"/>
    <w:link w:val="Ttulo2Car"/>
    <w:uiPriority w:val="9"/>
    <w:qFormat/>
    <w:rsid w:val="00A04C2E"/>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next w:val="Normal"/>
    <w:link w:val="Ttulo3Car"/>
    <w:uiPriority w:val="9"/>
    <w:semiHidden/>
    <w:unhideWhenUsed/>
    <w:qFormat/>
    <w:rsid w:val="00A04C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04C2E"/>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semiHidden/>
    <w:rsid w:val="00A04C2E"/>
    <w:rPr>
      <w:rFonts w:asciiTheme="majorHAnsi" w:eastAsiaTheme="majorEastAsia" w:hAnsiTheme="majorHAnsi" w:cstheme="majorBidi"/>
      <w:b/>
      <w:bCs/>
      <w:color w:val="4F81BD" w:themeColor="accent1"/>
    </w:rPr>
  </w:style>
  <w:style w:type="paragraph" w:customStyle="1" w:styleId="nitro-offscreen">
    <w:name w:val="nitro-offscreen"/>
    <w:basedOn w:val="Normal"/>
    <w:rsid w:val="00A04C2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A04C2E"/>
    <w:rPr>
      <w:b/>
      <w:bCs/>
    </w:rPr>
  </w:style>
  <w:style w:type="character" w:styleId="nfasis">
    <w:name w:val="Emphasis"/>
    <w:basedOn w:val="Fuentedeprrafopredeter"/>
    <w:uiPriority w:val="20"/>
    <w:qFormat/>
    <w:rsid w:val="00A04C2E"/>
    <w:rPr>
      <w:i/>
      <w:iCs/>
    </w:rPr>
  </w:style>
  <w:style w:type="paragraph" w:styleId="Textodeglobo">
    <w:name w:val="Balloon Text"/>
    <w:basedOn w:val="Normal"/>
    <w:link w:val="TextodegloboCar"/>
    <w:uiPriority w:val="99"/>
    <w:semiHidden/>
    <w:unhideWhenUsed/>
    <w:rsid w:val="00A04C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4C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885</Words>
  <Characters>4873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2024-11-04T20:38:00Z</dcterms:created>
  <dcterms:modified xsi:type="dcterms:W3CDTF">2024-11-04T20:40:00Z</dcterms:modified>
</cp:coreProperties>
</file>