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8FF6" w14:textId="77777777" w:rsidR="00C26026" w:rsidRDefault="00C2602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7D89B" wp14:editId="7B8D949C">
                <wp:simplePos x="0" y="0"/>
                <wp:positionH relativeFrom="column">
                  <wp:posOffset>-1102169</wp:posOffset>
                </wp:positionH>
                <wp:positionV relativeFrom="paragraph">
                  <wp:posOffset>-910813</wp:posOffset>
                </wp:positionV>
                <wp:extent cx="7579605" cy="135507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9605" cy="135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218A21" w14:textId="77777777" w:rsidR="00F106C4" w:rsidRPr="00C26026" w:rsidRDefault="00F106C4" w:rsidP="00F106C4">
                            <w:pPr>
                              <w:jc w:val="center"/>
                              <w:rPr>
                                <w:b/>
                                <w:sz w:val="96"/>
                                <w:szCs w:val="7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26026">
                              <w:rPr>
                                <w:b/>
                                <w:sz w:val="96"/>
                                <w:szCs w:val="7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DIGITALMENTE UNIDAS</w:t>
                            </w:r>
                          </w:p>
                          <w:p w14:paraId="36BCCCA3" w14:textId="77777777" w:rsidR="00F106C4" w:rsidRDefault="00F106C4" w:rsidP="00F106C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40348FC" w14:textId="77777777" w:rsidR="00F106C4" w:rsidRDefault="00F106C4" w:rsidP="00F106C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D138EC4" w14:textId="77777777" w:rsidR="00F106C4" w:rsidRPr="00F106C4" w:rsidRDefault="00F106C4" w:rsidP="00F106C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D89B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86.8pt;margin-top:-71.7pt;width:596.8pt;height:1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" filled="f" stroked="f">
                <v:textbox>
                  <w:txbxContent>
                    <w:p w14:paraId="19218A21" w14:textId="77777777" w:rsidR="00F106C4" w:rsidRPr="00C26026" w:rsidRDefault="00F106C4" w:rsidP="00F106C4">
                      <w:pPr>
                        <w:jc w:val="center"/>
                        <w:rPr>
                          <w:b/>
                          <w:sz w:val="96"/>
                          <w:szCs w:val="7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C26026">
                        <w:rPr>
                          <w:b/>
                          <w:sz w:val="96"/>
                          <w:szCs w:val="7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DIGITALMENTE UNIDAS</w:t>
                      </w:r>
                    </w:p>
                    <w:p w14:paraId="36BCCCA3" w14:textId="77777777" w:rsidR="00F106C4" w:rsidRDefault="00F106C4" w:rsidP="00F106C4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14:paraId="040348FC" w14:textId="77777777" w:rsidR="00F106C4" w:rsidRDefault="00F106C4" w:rsidP="00F106C4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14:paraId="0D138EC4" w14:textId="77777777" w:rsidR="00F106C4" w:rsidRPr="00F106C4" w:rsidRDefault="00F106C4" w:rsidP="00F106C4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Ñ</w:t>
                      </w:r>
                    </w:p>
                  </w:txbxContent>
                </v:textbox>
              </v:shape>
            </w:pict>
          </mc:Fallback>
        </mc:AlternateContent>
      </w:r>
    </w:p>
    <w:p w14:paraId="4EC2772E" w14:textId="77777777" w:rsidR="00526ED5" w:rsidRPr="00C26026" w:rsidRDefault="00C26026">
      <w:pPr>
        <w:rPr>
          <w:rFonts w:ascii="Lucida Bright" w:hAnsi="Lucida Bright"/>
          <w:b/>
          <w:color w:val="5F497A" w:themeColor="accent4" w:themeShade="BF"/>
          <w:sz w:val="48"/>
        </w:rPr>
      </w:pPr>
      <w:r w:rsidRPr="00C26026">
        <w:rPr>
          <w:rFonts w:ascii="Lucida Bright" w:hAnsi="Lucida Bright"/>
          <w:b/>
          <w:color w:val="5F497A" w:themeColor="accent4" w:themeShade="BF"/>
          <w:sz w:val="48"/>
        </w:rPr>
        <w:t>COLEGIO DEL PRADO</w:t>
      </w:r>
    </w:p>
    <w:p w14:paraId="1562FD00" w14:textId="77777777" w:rsidR="00C26026" w:rsidRDefault="00C26026">
      <w:pPr>
        <w:rPr>
          <w:rFonts w:ascii="Lucida Bright" w:hAnsi="Lucida Bright"/>
          <w:b/>
          <w:color w:val="5F497A" w:themeColor="accent4" w:themeShade="BF"/>
          <w:sz w:val="48"/>
        </w:rPr>
      </w:pPr>
      <w:r w:rsidRPr="00C26026">
        <w:rPr>
          <w:rFonts w:ascii="Lucida Bright" w:hAnsi="Lucida Bright"/>
          <w:b/>
          <w:color w:val="5F497A" w:themeColor="accent4" w:themeShade="BF"/>
          <w:sz w:val="48"/>
        </w:rPr>
        <w:t>INTEGRANTES:</w:t>
      </w:r>
    </w:p>
    <w:p w14:paraId="1190A1F3" w14:textId="77777777" w:rsidR="00C26026" w:rsidRPr="00C26026" w:rsidRDefault="00C26026">
      <w:pPr>
        <w:rPr>
          <w:rFonts w:ascii="Lucida Bright" w:hAnsi="Lucida Bright"/>
          <w:b/>
          <w:color w:val="5F497A" w:themeColor="accent4" w:themeShade="BF"/>
          <w:sz w:val="48"/>
        </w:rPr>
      </w:pPr>
      <w:r w:rsidRPr="00C26026">
        <w:rPr>
          <w:rFonts w:ascii="Lucida Bright" w:hAnsi="Lucida Bright"/>
          <w:b/>
          <w:color w:val="5F497A" w:themeColor="accent4" w:themeShade="BF"/>
          <w:sz w:val="48"/>
        </w:rPr>
        <w:t xml:space="preserve">DELFINA RU Y ELUNEY ORTIZ </w:t>
      </w:r>
    </w:p>
    <w:p w14:paraId="74A19C8C" w14:textId="77777777" w:rsidR="00C26026" w:rsidRPr="00C26026" w:rsidRDefault="00C26026">
      <w:pPr>
        <w:rPr>
          <w:rFonts w:ascii="Lucida Bright" w:hAnsi="Lucida Bright"/>
          <w:b/>
          <w:color w:val="5F497A" w:themeColor="accent4" w:themeShade="BF"/>
          <w:sz w:val="48"/>
        </w:rPr>
      </w:pPr>
      <w:r w:rsidRPr="00C26026">
        <w:rPr>
          <w:rFonts w:ascii="Lucida Bright" w:hAnsi="Lucida Bright"/>
          <w:b/>
          <w:color w:val="5F497A" w:themeColor="accent4" w:themeShade="BF"/>
          <w:sz w:val="48"/>
        </w:rPr>
        <w:t xml:space="preserve">CURSO: 4to A </w:t>
      </w:r>
    </w:p>
    <w:p w14:paraId="76FFACAE" w14:textId="77777777" w:rsidR="009E5CB2" w:rsidRDefault="009E5CB2">
      <w:r>
        <w:rPr>
          <w:noProof/>
          <w:lang w:eastAsia="es-AR"/>
        </w:rPr>
        <w:drawing>
          <wp:inline distT="0" distB="0" distL="0" distR="0" wp14:anchorId="018B30DE" wp14:editId="53DE626E">
            <wp:extent cx="5114925" cy="5114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078C9" w14:textId="77777777" w:rsidR="009E5CB2" w:rsidRDefault="009E5CB2" w:rsidP="009E5CB2"/>
    <w:p w14:paraId="46768E50" w14:textId="77777777" w:rsidR="009E5CB2" w:rsidRDefault="009E5CB2" w:rsidP="009E5CB2"/>
    <w:p w14:paraId="4D3E5DFE" w14:textId="77777777" w:rsidR="009E5CB2" w:rsidRDefault="009E5CB2">
      <w:r>
        <w:br w:type="page"/>
      </w:r>
    </w:p>
    <w:p w14:paraId="6CA8A553" w14:textId="77777777" w:rsidR="00974D1C" w:rsidRPr="00974D1C" w:rsidRDefault="00974D1C" w:rsidP="00974D1C">
      <w:pPr>
        <w:rPr>
          <w:b/>
        </w:rPr>
      </w:pPr>
      <w:r w:rsidRPr="00974D1C">
        <w:rPr>
          <w:b/>
        </w:rPr>
        <w:t>Problemática:</w:t>
      </w:r>
    </w:p>
    <w:p w14:paraId="1CDB4901" w14:textId="77777777" w:rsidR="00974D1C" w:rsidRDefault="00974D1C" w:rsidP="00974D1C">
      <w:r>
        <w:t>El acoso en bares y lugares públicos es un problema creciente que afecta a muchas personas, especialmente mujeres y grupos vulnerables. Este tipo de acoso puede ser físico, verbal o psicológico y puede tener graves consecuencias para la salud mental y emocional de las víctimas.</w:t>
      </w:r>
    </w:p>
    <w:p w14:paraId="238C7BC3" w14:textId="77777777" w:rsidR="00974D1C" w:rsidRDefault="00974D1C" w:rsidP="00974D1C"/>
    <w:p w14:paraId="5F74BDDB" w14:textId="77777777" w:rsidR="00974D1C" w:rsidRPr="00974D1C" w:rsidRDefault="00974D1C" w:rsidP="00974D1C">
      <w:pPr>
        <w:rPr>
          <w:b/>
        </w:rPr>
      </w:pPr>
      <w:r w:rsidRPr="00974D1C">
        <w:rPr>
          <w:b/>
        </w:rPr>
        <w:t>Justificación</w:t>
      </w:r>
    </w:p>
    <w:p w14:paraId="1CA4687B" w14:textId="77777777" w:rsidR="00974D1C" w:rsidRDefault="00974D1C" w:rsidP="00974D1C">
      <w:r>
        <w:t>La falta de recursos y mecanismos efectivos para denunciar y recibir ayuda en casos de acoso en lugares públicos es un problema significativo. Los sistemas tradicionales de denuncia pueden ser lentos, ineficaces o intimidantes, lo que disuade a las víctimas de buscar ayuda.</w:t>
      </w:r>
    </w:p>
    <w:p w14:paraId="6A48FC11" w14:textId="77777777" w:rsidR="00974D1C" w:rsidRDefault="00974D1C" w:rsidP="00974D1C"/>
    <w:p w14:paraId="0CFAF9A9" w14:textId="77777777" w:rsidR="00974D1C" w:rsidRPr="00974D1C" w:rsidRDefault="00974D1C" w:rsidP="00974D1C">
      <w:pPr>
        <w:rPr>
          <w:b/>
        </w:rPr>
      </w:pPr>
      <w:r w:rsidRPr="00974D1C">
        <w:rPr>
          <w:b/>
        </w:rPr>
        <w:t>Objetivos:</w:t>
      </w:r>
    </w:p>
    <w:p w14:paraId="134887F0" w14:textId="77777777" w:rsidR="00974D1C" w:rsidRDefault="00974D1C" w:rsidP="00974D1C">
      <w:r>
        <w:t>1. Proporcionar un sistema fácil y accesible para denunciar casos de acoso en lugares públicos.</w:t>
      </w:r>
    </w:p>
    <w:p w14:paraId="6093B6DC" w14:textId="77777777" w:rsidR="00974D1C" w:rsidRDefault="00974D1C" w:rsidP="00974D1C">
      <w:r>
        <w:t>2. Conectar a las víctimas con personal capacitado y de confianza que pueda brindar ayuda inmediata.</w:t>
      </w:r>
    </w:p>
    <w:p w14:paraId="1DDB0A5D" w14:textId="77777777" w:rsidR="00974D1C" w:rsidRDefault="00974D1C" w:rsidP="00974D1C">
      <w:r>
        <w:t>3. Reducir la incidencia de acoso en lugares públicos mediante la conciencia y la prevención.</w:t>
      </w:r>
    </w:p>
    <w:p w14:paraId="77294F99" w14:textId="77777777" w:rsidR="00974D1C" w:rsidRPr="00974D1C" w:rsidRDefault="00974D1C" w:rsidP="00974D1C">
      <w:pPr>
        <w:rPr>
          <w:b/>
        </w:rPr>
      </w:pPr>
    </w:p>
    <w:p w14:paraId="06DF9B2B" w14:textId="77777777" w:rsidR="00974D1C" w:rsidRPr="00974D1C" w:rsidRDefault="00974D1C" w:rsidP="00974D1C">
      <w:pPr>
        <w:rPr>
          <w:b/>
        </w:rPr>
      </w:pPr>
      <w:r w:rsidRPr="00974D1C">
        <w:rPr>
          <w:b/>
        </w:rPr>
        <w:t>Descripción del proceso</w:t>
      </w:r>
    </w:p>
    <w:p w14:paraId="4B507A64" w14:textId="77777777" w:rsidR="00974D1C" w:rsidRDefault="00974D1C" w:rsidP="00974D1C">
      <w:r w:rsidRPr="00974D1C">
        <w:t xml:space="preserve"> </w:t>
      </w:r>
      <w:r>
        <w:t>1. Código QR: Se colocará en lugares como el baño, vestuarios, etc. en bares y lugares públicos.</w:t>
      </w:r>
    </w:p>
    <w:p w14:paraId="697429E3" w14:textId="77777777" w:rsidR="00974D1C" w:rsidRDefault="00974D1C" w:rsidP="00974D1C">
      <w:r>
        <w:t>2. Chat de Ayuda: Un chat en línea donde las víctimas pueden comunicarse con personal capacitado.</w:t>
      </w:r>
    </w:p>
    <w:p w14:paraId="2877E852" w14:textId="77777777" w:rsidR="00974D1C" w:rsidRDefault="00974D1C" w:rsidP="00974D1C">
      <w:r>
        <w:t>3. Equipo de Respuesta: Personal capacitado que responderá a las denuncias y brindará ayuda.</w:t>
      </w:r>
      <w:r w:rsidRPr="00974D1C">
        <w:t xml:space="preserve"> </w:t>
      </w:r>
    </w:p>
    <w:p w14:paraId="1B185920" w14:textId="77777777" w:rsidR="00974D1C" w:rsidRPr="00974D1C" w:rsidRDefault="00974D1C" w:rsidP="00974D1C">
      <w:pPr>
        <w:rPr>
          <w:b/>
        </w:rPr>
      </w:pPr>
      <w:r w:rsidRPr="00974D1C">
        <w:rPr>
          <w:b/>
        </w:rPr>
        <w:t>Funcionamiento:</w:t>
      </w:r>
    </w:p>
    <w:p w14:paraId="101FD11B" w14:textId="77777777" w:rsidR="00974D1C" w:rsidRDefault="00974D1C" w:rsidP="00974D1C">
      <w:r>
        <w:t>1. La víctima escanea el código QR con su teléfono móvil.</w:t>
      </w:r>
    </w:p>
    <w:p w14:paraId="2FA5C04B" w14:textId="77777777" w:rsidR="00974D1C" w:rsidRDefault="00974D1C" w:rsidP="00974D1C">
      <w:r>
        <w:t>2. Se abre el chat de ayuda y la víctima puede describir la situación.</w:t>
      </w:r>
    </w:p>
    <w:p w14:paraId="04CEBBAA" w14:textId="77777777" w:rsidR="00974D1C" w:rsidRDefault="00974D1C" w:rsidP="00974D1C">
      <w:r>
        <w:t>3. El equipo de respuesta recibe la denuncia y evalúa la situación.</w:t>
      </w:r>
    </w:p>
    <w:p w14:paraId="0A022800" w14:textId="77777777" w:rsidR="00974D1C" w:rsidRDefault="00974D1C" w:rsidP="00974D1C">
      <w:r>
        <w:t>4. El equipo de respuesta contacta a la víctima y brinda ayuda inmediata (asesoramiento, apoyo emocional, etc.).</w:t>
      </w:r>
    </w:p>
    <w:p w14:paraId="0FC5472B" w14:textId="77777777" w:rsidR="00C26026" w:rsidRDefault="00974D1C" w:rsidP="00974D1C">
      <w:r>
        <w:t>5. Si es necesario, el equipo de respuesta puede contactar a las autoridades locales para intervenir.</w:t>
      </w:r>
    </w:p>
    <w:p w14:paraId="1E47F4D2" w14:textId="77777777" w:rsidR="00660E33" w:rsidRPr="009E5CB2" w:rsidRDefault="00660E33" w:rsidP="00974D1C">
      <w:r>
        <w:rPr>
          <w:noProof/>
          <w:lang w:eastAsia="es-AR"/>
        </w:rPr>
        <w:drawing>
          <wp:inline distT="0" distB="0" distL="0" distR="0" wp14:anchorId="1572EF21" wp14:editId="754C89C5">
            <wp:extent cx="745435" cy="894522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1823" t="31476" r="14365" b="39016"/>
                    <a:stretch/>
                  </pic:blipFill>
                  <pic:spPr bwMode="auto">
                    <a:xfrm>
                      <a:off x="0" y="0"/>
                      <a:ext cx="746575" cy="89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E33" w:rsidRPr="009E5C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06C4"/>
    <w:rsid w:val="00526ED5"/>
    <w:rsid w:val="00660E33"/>
    <w:rsid w:val="006E1A4A"/>
    <w:rsid w:val="00761EC7"/>
    <w:rsid w:val="00974D1C"/>
    <w:rsid w:val="009E5CB2"/>
    <w:rsid w:val="00C26026"/>
    <w:rsid w:val="00CB28AA"/>
    <w:rsid w:val="00F1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DFD87"/>
  <w15:docId w15:val="{DB19569D-D8EF-4F41-8770-B3E1E302D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5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72F27-20B7-438F-ADA7-7AD61A1C15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Sacundario</dc:creator>
  <cp:lastModifiedBy>Eluney Ortiz</cp:lastModifiedBy>
  <cp:revision>2</cp:revision>
  <dcterms:created xsi:type="dcterms:W3CDTF">2024-11-07T16:28:00Z</dcterms:created>
  <dcterms:modified xsi:type="dcterms:W3CDTF">2024-11-07T16:28:00Z</dcterms:modified>
</cp:coreProperties>
</file>