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B14" w:rsidRPr="00C05B14" w:rsidRDefault="00C05B14" w:rsidP="00C05B14">
      <w:pPr>
        <w:spacing w:before="100" w:beforeAutospacing="1" w:after="100" w:afterAutospacing="1" w:line="360" w:lineRule="auto"/>
        <w:outlineLvl w:val="2"/>
        <w:rPr>
          <w:rFonts w:ascii="Arial" w:eastAsia="Times New Roman" w:hAnsi="Arial" w:cs="Arial"/>
          <w:b/>
          <w:bCs/>
          <w:szCs w:val="24"/>
          <w:lang w:eastAsia="es-ES"/>
        </w:rPr>
      </w:pPr>
      <w:r w:rsidRPr="00C05B14">
        <w:rPr>
          <w:rFonts w:ascii="Arial" w:eastAsia="Times New Roman" w:hAnsi="Arial" w:cs="Arial"/>
          <w:b/>
          <w:bCs/>
          <w:szCs w:val="24"/>
          <w:lang w:eastAsia="es-ES"/>
        </w:rPr>
        <w:t>Franco Ferrari</w:t>
      </w:r>
    </w:p>
    <w:p w:rsidR="00C05B14" w:rsidRPr="00C05B14" w:rsidRDefault="00C05B14" w:rsidP="00C05B14">
      <w:pPr>
        <w:spacing w:before="100" w:beforeAutospacing="1" w:after="100" w:afterAutospacing="1" w:line="360" w:lineRule="auto"/>
        <w:outlineLvl w:val="2"/>
        <w:rPr>
          <w:rFonts w:ascii="Arial" w:eastAsia="Times New Roman" w:hAnsi="Arial" w:cs="Arial"/>
          <w:b/>
          <w:bCs/>
          <w:szCs w:val="24"/>
          <w:lang w:eastAsia="es-ES"/>
        </w:rPr>
      </w:pPr>
      <w:r w:rsidRPr="00C05B14">
        <w:rPr>
          <w:rFonts w:ascii="Arial" w:eastAsia="Times New Roman" w:hAnsi="Arial" w:cs="Arial"/>
          <w:b/>
          <w:bCs/>
          <w:szCs w:val="24"/>
          <w:lang w:eastAsia="es-ES"/>
        </w:rPr>
        <w:t>1. Definiciones:</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a) Actores de la Economía Social:</w:t>
      </w:r>
      <w:r w:rsidRPr="00C05B14">
        <w:rPr>
          <w:rFonts w:ascii="Arial" w:eastAsia="Times New Roman" w:hAnsi="Arial" w:cs="Arial"/>
          <w:szCs w:val="24"/>
          <w:lang w:eastAsia="es-ES"/>
        </w:rPr>
        <w:t xml:space="preserve"> Son organizaciones y personas que operan en un sistema económico orientado hacia el bien común, la solidaridad y la cooperación. Entre los actores más importantes se encuentran cooperativas, mutuales, asociaciones civiles, y empresas sociales, cuyo objetivo es promover el bienestar social, ambiental y económico de sus miembros, en lugar de enfocarse únicamente en la maximización de beneficios económicos.</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b) Responsabilidad Social Empresarial (RSE):</w:t>
      </w:r>
      <w:r w:rsidRPr="00C05B14">
        <w:rPr>
          <w:rFonts w:ascii="Arial" w:eastAsia="Times New Roman" w:hAnsi="Arial" w:cs="Arial"/>
          <w:szCs w:val="24"/>
          <w:lang w:eastAsia="es-ES"/>
        </w:rPr>
        <w:t xml:space="preserve"> La RSE es el compromiso voluntario de las empresas para contribuir al desarrollo económico, social y ambiental, equilibrando sus actividades empresariales con los intereses de la sociedad y el medio ambiente. Esto incluye prácticas como el respeto a los derechos humanos, la mejora de las condiciones laborales, la sostenibilidad ambiental y la ética empresarial.</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c) Economía Circular:</w:t>
      </w:r>
      <w:r w:rsidRPr="00C05B14">
        <w:rPr>
          <w:rFonts w:ascii="Arial" w:eastAsia="Times New Roman" w:hAnsi="Arial" w:cs="Arial"/>
          <w:szCs w:val="24"/>
          <w:lang w:eastAsia="es-ES"/>
        </w:rPr>
        <w:t xml:space="preserve"> Es un modelo de producción y consumo que promueve la reutilización, el reciclaje, la reparación y la renovación de los productos y materiales existentes para extender su ciclo de vida. Su objetivo es reducir los residuos, maximizar el uso eficiente de los recursos y minimizar el impacto ambiental, promoviendo un desarrollo más sostenible.</w:t>
      </w:r>
    </w:p>
    <w:p w:rsidR="00C05B14" w:rsidRPr="00C05B14" w:rsidRDefault="00C05B14" w:rsidP="00C05B14">
      <w:pPr>
        <w:spacing w:before="100" w:beforeAutospacing="1" w:after="100" w:afterAutospacing="1" w:line="360" w:lineRule="auto"/>
        <w:outlineLvl w:val="2"/>
        <w:rPr>
          <w:rFonts w:ascii="Arial" w:eastAsia="Times New Roman" w:hAnsi="Arial" w:cs="Arial"/>
          <w:b/>
          <w:bCs/>
          <w:szCs w:val="24"/>
          <w:lang w:eastAsia="es-ES"/>
        </w:rPr>
      </w:pPr>
      <w:r w:rsidRPr="00C05B14">
        <w:rPr>
          <w:rFonts w:ascii="Arial" w:eastAsia="Times New Roman" w:hAnsi="Arial" w:cs="Arial"/>
          <w:b/>
          <w:bCs/>
          <w:szCs w:val="24"/>
          <w:lang w:eastAsia="es-ES"/>
        </w:rPr>
        <w:t>2. Principios del Mutualismo:</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szCs w:val="24"/>
          <w:lang w:eastAsia="es-ES"/>
        </w:rPr>
        <w:t>El mutualismo se basa en principios fundamentales que guían su funcionamiento. Los principales son:</w:t>
      </w:r>
    </w:p>
    <w:p w:rsidR="00C05B14" w:rsidRPr="00C05B14" w:rsidRDefault="00C05B14" w:rsidP="00C05B14">
      <w:pPr>
        <w:numPr>
          <w:ilvl w:val="0"/>
          <w:numId w:val="1"/>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Adhesión voluntaria y abierta:</w:t>
      </w:r>
      <w:r w:rsidRPr="00C05B14">
        <w:rPr>
          <w:rFonts w:ascii="Arial" w:eastAsia="Times New Roman" w:hAnsi="Arial" w:cs="Arial"/>
          <w:szCs w:val="24"/>
          <w:lang w:eastAsia="es-ES"/>
        </w:rPr>
        <w:t xml:space="preserve"> Cualquier persona que cumpla con los requisitos puede unirse a una mutual, sin importar su género, religión, raza o posición social.</w:t>
      </w:r>
    </w:p>
    <w:p w:rsidR="00C05B14" w:rsidRPr="00C05B14" w:rsidRDefault="00C05B14" w:rsidP="00C05B14">
      <w:pPr>
        <w:numPr>
          <w:ilvl w:val="0"/>
          <w:numId w:val="1"/>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Gestión democrática:</w:t>
      </w:r>
      <w:r w:rsidRPr="00C05B14">
        <w:rPr>
          <w:rFonts w:ascii="Arial" w:eastAsia="Times New Roman" w:hAnsi="Arial" w:cs="Arial"/>
          <w:szCs w:val="24"/>
          <w:lang w:eastAsia="es-ES"/>
        </w:rPr>
        <w:t xml:space="preserve"> Cada miembro tiene derecho a participar en las decisiones de la organización, y su voto tiene el mismo peso, independientemente del capital aportado.</w:t>
      </w:r>
    </w:p>
    <w:p w:rsidR="00C05B14" w:rsidRPr="00C05B14" w:rsidRDefault="00C05B14" w:rsidP="00C05B14">
      <w:pPr>
        <w:numPr>
          <w:ilvl w:val="0"/>
          <w:numId w:val="1"/>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lastRenderedPageBreak/>
        <w:t>Autonomía e independencia:</w:t>
      </w:r>
      <w:r w:rsidRPr="00C05B14">
        <w:rPr>
          <w:rFonts w:ascii="Arial" w:eastAsia="Times New Roman" w:hAnsi="Arial" w:cs="Arial"/>
          <w:szCs w:val="24"/>
          <w:lang w:eastAsia="es-ES"/>
        </w:rPr>
        <w:t xml:space="preserve"> Las mutuales son autónomas y no dependen de autoridades externas, siendo gestionadas por sus propios socios.</w:t>
      </w:r>
    </w:p>
    <w:p w:rsidR="00C05B14" w:rsidRPr="00C05B14" w:rsidRDefault="00C05B14" w:rsidP="00C05B14">
      <w:pPr>
        <w:numPr>
          <w:ilvl w:val="0"/>
          <w:numId w:val="1"/>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Educación y formación:</w:t>
      </w:r>
      <w:r w:rsidRPr="00C05B14">
        <w:rPr>
          <w:rFonts w:ascii="Arial" w:eastAsia="Times New Roman" w:hAnsi="Arial" w:cs="Arial"/>
          <w:szCs w:val="24"/>
          <w:lang w:eastAsia="es-ES"/>
        </w:rPr>
        <w:t xml:space="preserve"> Promueven la educación continua de sus miembros para una participación activa y efectiva en la organización.</w:t>
      </w:r>
    </w:p>
    <w:p w:rsidR="00C05B14" w:rsidRPr="00C05B14" w:rsidRDefault="00C05B14" w:rsidP="00C05B14">
      <w:pPr>
        <w:numPr>
          <w:ilvl w:val="0"/>
          <w:numId w:val="1"/>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Cooperación entre mutuales:</w:t>
      </w:r>
      <w:r w:rsidRPr="00C05B14">
        <w:rPr>
          <w:rFonts w:ascii="Arial" w:eastAsia="Times New Roman" w:hAnsi="Arial" w:cs="Arial"/>
          <w:szCs w:val="24"/>
          <w:lang w:eastAsia="es-ES"/>
        </w:rPr>
        <w:t xml:space="preserve"> Fomentan la cooperación y solidaridad entre distintas mutuales para fortalecer el movimiento.</w:t>
      </w:r>
    </w:p>
    <w:p w:rsidR="00C05B14" w:rsidRPr="00C05B14" w:rsidRDefault="00C05B14" w:rsidP="00C05B14">
      <w:pPr>
        <w:numPr>
          <w:ilvl w:val="0"/>
          <w:numId w:val="1"/>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Compromiso con la comunidad:</w:t>
      </w:r>
      <w:r w:rsidRPr="00C05B14">
        <w:rPr>
          <w:rFonts w:ascii="Arial" w:eastAsia="Times New Roman" w:hAnsi="Arial" w:cs="Arial"/>
          <w:szCs w:val="24"/>
          <w:lang w:eastAsia="es-ES"/>
        </w:rPr>
        <w:t xml:space="preserve"> Buscan mejorar las condiciones sociales y económicas de las comunidades en las que operan.</w:t>
      </w:r>
    </w:p>
    <w:p w:rsidR="00C05B14" w:rsidRPr="00C05B14" w:rsidRDefault="00C05B14" w:rsidP="00C05B14">
      <w:pPr>
        <w:spacing w:before="100" w:beforeAutospacing="1" w:after="100" w:afterAutospacing="1" w:line="360" w:lineRule="auto"/>
        <w:outlineLvl w:val="2"/>
        <w:rPr>
          <w:rFonts w:ascii="Arial" w:eastAsia="Times New Roman" w:hAnsi="Arial" w:cs="Arial"/>
          <w:b/>
          <w:bCs/>
          <w:szCs w:val="24"/>
          <w:lang w:eastAsia="es-ES"/>
        </w:rPr>
      </w:pPr>
      <w:r w:rsidRPr="00C05B14">
        <w:rPr>
          <w:rFonts w:ascii="Arial" w:eastAsia="Times New Roman" w:hAnsi="Arial" w:cs="Arial"/>
          <w:b/>
          <w:bCs/>
          <w:szCs w:val="24"/>
          <w:lang w:eastAsia="es-ES"/>
        </w:rPr>
        <w:t>3. Diferencia entre Marca Social y Marca Comercial:</w:t>
      </w:r>
    </w:p>
    <w:p w:rsidR="00C05B14" w:rsidRPr="00C05B14" w:rsidRDefault="00C05B14" w:rsidP="00C05B14">
      <w:pPr>
        <w:numPr>
          <w:ilvl w:val="0"/>
          <w:numId w:val="2"/>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Marca Social:</w:t>
      </w:r>
      <w:r w:rsidRPr="00C05B14">
        <w:rPr>
          <w:rFonts w:ascii="Arial" w:eastAsia="Times New Roman" w:hAnsi="Arial" w:cs="Arial"/>
          <w:szCs w:val="24"/>
          <w:lang w:eastAsia="es-ES"/>
        </w:rPr>
        <w:t xml:space="preserve"> Su objetivo principal es generar un impacto positivo en la sociedad. Las marcas sociales buscan promover valores como la justicia social, la solidaridad, y el desarrollo sostenible. No se enfocan en la rentabilidad, sino en el bienestar de la comunidad.</w:t>
      </w:r>
    </w:p>
    <w:p w:rsidR="00C05B14" w:rsidRPr="00C05B14" w:rsidRDefault="00C05B14" w:rsidP="00C05B14">
      <w:pPr>
        <w:numPr>
          <w:ilvl w:val="0"/>
          <w:numId w:val="2"/>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Marca Comercial:</w:t>
      </w:r>
      <w:r w:rsidRPr="00C05B14">
        <w:rPr>
          <w:rFonts w:ascii="Arial" w:eastAsia="Times New Roman" w:hAnsi="Arial" w:cs="Arial"/>
          <w:szCs w:val="24"/>
          <w:lang w:eastAsia="es-ES"/>
        </w:rPr>
        <w:t xml:space="preserve"> Su objetivo es la maximización de beneficios económicos a través de la competitividad en el mercado. Las marcas comerciales están orientadas a la rentabilidad financiera y al reconocimiento en el mercado para aumentar las ventas y la cuota de mercado.</w:t>
      </w:r>
    </w:p>
    <w:p w:rsidR="00C05B14" w:rsidRPr="00C05B14" w:rsidRDefault="00C05B14" w:rsidP="00C05B14">
      <w:pPr>
        <w:spacing w:before="100" w:beforeAutospacing="1" w:after="100" w:afterAutospacing="1" w:line="360" w:lineRule="auto"/>
        <w:outlineLvl w:val="2"/>
        <w:rPr>
          <w:rFonts w:ascii="Arial" w:eastAsia="Times New Roman" w:hAnsi="Arial" w:cs="Arial"/>
          <w:b/>
          <w:bCs/>
          <w:szCs w:val="24"/>
          <w:lang w:eastAsia="es-ES"/>
        </w:rPr>
      </w:pPr>
      <w:r w:rsidRPr="00C05B14">
        <w:rPr>
          <w:rFonts w:ascii="Arial" w:eastAsia="Times New Roman" w:hAnsi="Arial" w:cs="Arial"/>
          <w:b/>
          <w:bCs/>
          <w:szCs w:val="24"/>
          <w:lang w:eastAsia="es-ES"/>
        </w:rPr>
        <w:t>4. Requisitos para crear una cooperativa en Argentina:</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szCs w:val="24"/>
          <w:lang w:eastAsia="es-ES"/>
        </w:rPr>
        <w:t>Los requisitos principales para crear una cooperativa en Argentina incluyen:</w:t>
      </w:r>
    </w:p>
    <w:p w:rsidR="00C05B14" w:rsidRPr="00C05B14" w:rsidRDefault="00C05B14" w:rsidP="00C05B14">
      <w:pPr>
        <w:numPr>
          <w:ilvl w:val="0"/>
          <w:numId w:val="3"/>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Grupo de socios:</w:t>
      </w:r>
      <w:r w:rsidRPr="00C05B14">
        <w:rPr>
          <w:rFonts w:ascii="Arial" w:eastAsia="Times New Roman" w:hAnsi="Arial" w:cs="Arial"/>
          <w:szCs w:val="24"/>
          <w:lang w:eastAsia="es-ES"/>
        </w:rPr>
        <w:t xml:space="preserve"> Se requiere un mínimo de 6 personas para constituir una cooperativa.</w:t>
      </w:r>
    </w:p>
    <w:p w:rsidR="00C05B14" w:rsidRPr="00C05B14" w:rsidRDefault="00C05B14" w:rsidP="00C05B14">
      <w:pPr>
        <w:numPr>
          <w:ilvl w:val="0"/>
          <w:numId w:val="3"/>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Asamblea constitutiva:</w:t>
      </w:r>
      <w:r w:rsidRPr="00C05B14">
        <w:rPr>
          <w:rFonts w:ascii="Arial" w:eastAsia="Times New Roman" w:hAnsi="Arial" w:cs="Arial"/>
          <w:szCs w:val="24"/>
          <w:lang w:eastAsia="es-ES"/>
        </w:rPr>
        <w:t xml:space="preserve"> Los socios deben realizar una asamblea para definir los estatutos de la cooperativa y elegir los primeros dirigentes.</w:t>
      </w:r>
    </w:p>
    <w:p w:rsidR="00C05B14" w:rsidRPr="00C05B14" w:rsidRDefault="00C05B14" w:rsidP="00C05B14">
      <w:pPr>
        <w:numPr>
          <w:ilvl w:val="0"/>
          <w:numId w:val="3"/>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Redacción de estatutos:</w:t>
      </w:r>
      <w:r w:rsidRPr="00C05B14">
        <w:rPr>
          <w:rFonts w:ascii="Arial" w:eastAsia="Times New Roman" w:hAnsi="Arial" w:cs="Arial"/>
          <w:szCs w:val="24"/>
          <w:lang w:eastAsia="es-ES"/>
        </w:rPr>
        <w:t xml:space="preserve"> Los estatutos deben especificar los fines de la cooperativa, los derechos y obligaciones de los socios, y la estructura organizativa.</w:t>
      </w:r>
    </w:p>
    <w:p w:rsidR="00C05B14" w:rsidRPr="00C05B14" w:rsidRDefault="00C05B14" w:rsidP="00C05B14">
      <w:pPr>
        <w:numPr>
          <w:ilvl w:val="0"/>
          <w:numId w:val="3"/>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lastRenderedPageBreak/>
        <w:t>Inscripción en el INAES:</w:t>
      </w:r>
      <w:r w:rsidRPr="00C05B14">
        <w:rPr>
          <w:rFonts w:ascii="Arial" w:eastAsia="Times New Roman" w:hAnsi="Arial" w:cs="Arial"/>
          <w:szCs w:val="24"/>
          <w:lang w:eastAsia="es-ES"/>
        </w:rPr>
        <w:t xml:space="preserve"> La cooperativa debe inscribirse en el Instituto Nacional de </w:t>
      </w:r>
      <w:proofErr w:type="spellStart"/>
      <w:r w:rsidRPr="00C05B14">
        <w:rPr>
          <w:rFonts w:ascii="Arial" w:eastAsia="Times New Roman" w:hAnsi="Arial" w:cs="Arial"/>
          <w:szCs w:val="24"/>
          <w:lang w:eastAsia="es-ES"/>
        </w:rPr>
        <w:t>Asociativismo</w:t>
      </w:r>
      <w:proofErr w:type="spellEnd"/>
      <w:r w:rsidRPr="00C05B14">
        <w:rPr>
          <w:rFonts w:ascii="Arial" w:eastAsia="Times New Roman" w:hAnsi="Arial" w:cs="Arial"/>
          <w:szCs w:val="24"/>
          <w:lang w:eastAsia="es-ES"/>
        </w:rPr>
        <w:t xml:space="preserve"> y Economía Social (INAES) para obtener reconocimiento legal.</w:t>
      </w:r>
    </w:p>
    <w:p w:rsidR="00C05B14" w:rsidRPr="00C05B14" w:rsidRDefault="00C05B14" w:rsidP="00C05B14">
      <w:pPr>
        <w:numPr>
          <w:ilvl w:val="0"/>
          <w:numId w:val="3"/>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Aportes de capital:</w:t>
      </w:r>
      <w:r w:rsidRPr="00C05B14">
        <w:rPr>
          <w:rFonts w:ascii="Arial" w:eastAsia="Times New Roman" w:hAnsi="Arial" w:cs="Arial"/>
          <w:szCs w:val="24"/>
          <w:lang w:eastAsia="es-ES"/>
        </w:rPr>
        <w:t xml:space="preserve"> Los socios deben realizar un aporte inicial para constituir el capital social de la cooperativa.</w:t>
      </w:r>
    </w:p>
    <w:p w:rsidR="00C05B14" w:rsidRPr="00C05B14" w:rsidRDefault="00C05B14" w:rsidP="00C05B14">
      <w:pPr>
        <w:spacing w:before="100" w:beforeAutospacing="1" w:after="100" w:afterAutospacing="1" w:line="360" w:lineRule="auto"/>
        <w:outlineLvl w:val="2"/>
        <w:rPr>
          <w:rFonts w:ascii="Arial" w:eastAsia="Times New Roman" w:hAnsi="Arial" w:cs="Arial"/>
          <w:b/>
          <w:bCs/>
          <w:szCs w:val="24"/>
          <w:lang w:eastAsia="es-ES"/>
        </w:rPr>
      </w:pPr>
      <w:r w:rsidRPr="00C05B14">
        <w:rPr>
          <w:rFonts w:ascii="Arial" w:eastAsia="Times New Roman" w:hAnsi="Arial" w:cs="Arial"/>
          <w:b/>
          <w:bCs/>
          <w:szCs w:val="24"/>
          <w:lang w:eastAsia="es-ES"/>
        </w:rPr>
        <w:t>5. Desarrollo de la Economía Social en San Juan:</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szCs w:val="24"/>
          <w:lang w:eastAsia="es-ES"/>
        </w:rPr>
        <w:t>En San Juan, la economía social tiene un papel importante, con un 40% de la población activa organizada bajo los principios de la economía social y popular. Este modelo económico está basado en la cooperación, el trabajo en comunidad y la oferta de productos a precios justos. La economía social en la región promueve la solidaridad y la creación de vínculos de apoyo mutuo, buscando un desarrollo económico sostenible y orientado al bienestar de los socios y la comunidad.</w:t>
      </w:r>
    </w:p>
    <w:p w:rsidR="00C05B14" w:rsidRPr="00C05B14" w:rsidRDefault="00C05B14" w:rsidP="00C05B14">
      <w:pPr>
        <w:spacing w:before="100" w:beforeAutospacing="1" w:after="100" w:afterAutospacing="1" w:line="360" w:lineRule="auto"/>
        <w:outlineLvl w:val="2"/>
        <w:rPr>
          <w:rFonts w:ascii="Arial" w:eastAsia="Times New Roman" w:hAnsi="Arial" w:cs="Arial"/>
          <w:b/>
          <w:bCs/>
          <w:szCs w:val="24"/>
          <w:lang w:eastAsia="es-ES"/>
        </w:rPr>
      </w:pPr>
      <w:r w:rsidRPr="00C05B14">
        <w:rPr>
          <w:rFonts w:ascii="Arial" w:eastAsia="Times New Roman" w:hAnsi="Arial" w:cs="Arial"/>
          <w:b/>
          <w:bCs/>
          <w:szCs w:val="24"/>
          <w:lang w:eastAsia="es-ES"/>
        </w:rPr>
        <w:t>6. Vida de Enrique Shaw:</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a) Breve historia de su vida:</w:t>
      </w:r>
      <w:r w:rsidRPr="00C05B14">
        <w:rPr>
          <w:rFonts w:ascii="Arial" w:eastAsia="Times New Roman" w:hAnsi="Arial" w:cs="Arial"/>
          <w:szCs w:val="24"/>
          <w:lang w:eastAsia="es-ES"/>
        </w:rPr>
        <w:t xml:space="preserve"> Enrique Shaw nació en París, Francia, en 1921, pero se trasladó a Buenos Aires con su familia a una edad temprana. Se formó en un ambiente católico y entró en la Armada Argentina, donde sirvió algunos años. Luego se dedicó al mundo empresarial, convirtiéndose en uno de los empresarios más destacados de Argentina. Fue director de </w:t>
      </w:r>
      <w:r w:rsidRPr="00C05B14">
        <w:rPr>
          <w:rFonts w:ascii="Arial" w:eastAsia="Times New Roman" w:hAnsi="Arial" w:cs="Arial"/>
          <w:b/>
          <w:bCs/>
          <w:szCs w:val="24"/>
          <w:lang w:eastAsia="es-ES"/>
        </w:rPr>
        <w:t xml:space="preserve">Cristalerías </w:t>
      </w:r>
      <w:proofErr w:type="spellStart"/>
      <w:r w:rsidRPr="00C05B14">
        <w:rPr>
          <w:rFonts w:ascii="Arial" w:eastAsia="Times New Roman" w:hAnsi="Arial" w:cs="Arial"/>
          <w:b/>
          <w:bCs/>
          <w:szCs w:val="24"/>
          <w:lang w:eastAsia="es-ES"/>
        </w:rPr>
        <w:t>Rigolleau</w:t>
      </w:r>
      <w:proofErr w:type="spellEnd"/>
      <w:r w:rsidRPr="00C05B14">
        <w:rPr>
          <w:rFonts w:ascii="Arial" w:eastAsia="Times New Roman" w:hAnsi="Arial" w:cs="Arial"/>
          <w:szCs w:val="24"/>
          <w:lang w:eastAsia="es-ES"/>
        </w:rPr>
        <w:t xml:space="preserve"> y fundó la Asociación Cristiana de Dirigentes de Empresa (ACDE), promoviendo un modelo de liderazgo empresarial ético basado en principios cristianos. Falleció en 1962 y actualmente está en proceso de beatificación.</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b) ¿Cómo se da cuenta de su vocación?</w:t>
      </w:r>
      <w:r w:rsidRPr="00C05B14">
        <w:rPr>
          <w:rFonts w:ascii="Arial" w:eastAsia="Times New Roman" w:hAnsi="Arial" w:cs="Arial"/>
          <w:szCs w:val="24"/>
          <w:lang w:eastAsia="es-ES"/>
        </w:rPr>
        <w:t xml:space="preserve"> Enrique Shaw descubrió su vocación de servicio desde joven, influenciado por su fe católica. Se dio cuenta de que podía hacer una diferencia en el mundo empresarial aplicando los principios cristianos, especialmente en el trato con sus empleados y en su responsabilidad social.</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c) ¿Cuál es su pensamiento?</w:t>
      </w:r>
      <w:r w:rsidRPr="00C05B14">
        <w:rPr>
          <w:rFonts w:ascii="Arial" w:eastAsia="Times New Roman" w:hAnsi="Arial" w:cs="Arial"/>
          <w:szCs w:val="24"/>
          <w:lang w:eastAsia="es-ES"/>
        </w:rPr>
        <w:t xml:space="preserve"> Shaw creía en la dignidad del trabajo y en un liderazgo empresarial ético. Promovía un enfoque humanista que priorizaba el </w:t>
      </w:r>
      <w:r w:rsidRPr="00C05B14">
        <w:rPr>
          <w:rFonts w:ascii="Arial" w:eastAsia="Times New Roman" w:hAnsi="Arial" w:cs="Arial"/>
          <w:szCs w:val="24"/>
          <w:lang w:eastAsia="es-ES"/>
        </w:rPr>
        <w:lastRenderedPageBreak/>
        <w:t>bienestar de los empleados, la justicia laboral y la responsabilidad social dentro de las empresas. Consideraba que el negocio debía ser una herramienta para mejorar la sociedad.</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d) ¿A qué empresa pertenecía y qué problema tuvo?</w:t>
      </w:r>
      <w:r w:rsidRPr="00C05B14">
        <w:rPr>
          <w:rFonts w:ascii="Arial" w:eastAsia="Times New Roman" w:hAnsi="Arial" w:cs="Arial"/>
          <w:szCs w:val="24"/>
          <w:lang w:eastAsia="es-ES"/>
        </w:rPr>
        <w:t xml:space="preserve"> Shaw fue director de </w:t>
      </w:r>
      <w:r w:rsidRPr="00C05B14">
        <w:rPr>
          <w:rFonts w:ascii="Arial" w:eastAsia="Times New Roman" w:hAnsi="Arial" w:cs="Arial"/>
          <w:b/>
          <w:bCs/>
          <w:szCs w:val="24"/>
          <w:lang w:eastAsia="es-ES"/>
        </w:rPr>
        <w:t xml:space="preserve">Cristalerías </w:t>
      </w:r>
      <w:proofErr w:type="spellStart"/>
      <w:r w:rsidRPr="00C05B14">
        <w:rPr>
          <w:rFonts w:ascii="Arial" w:eastAsia="Times New Roman" w:hAnsi="Arial" w:cs="Arial"/>
          <w:b/>
          <w:bCs/>
          <w:szCs w:val="24"/>
          <w:lang w:eastAsia="es-ES"/>
        </w:rPr>
        <w:t>Rigolleau</w:t>
      </w:r>
      <w:proofErr w:type="spellEnd"/>
      <w:r w:rsidRPr="00C05B14">
        <w:rPr>
          <w:rFonts w:ascii="Arial" w:eastAsia="Times New Roman" w:hAnsi="Arial" w:cs="Arial"/>
          <w:szCs w:val="24"/>
          <w:lang w:eastAsia="es-ES"/>
        </w:rPr>
        <w:t>, una de las empresas más importantes de la Argentina en su época. Durante una crisis económica, la empresa enfrentó problemas financieros. En lugar de despedir empleados, Shaw implementó medidas para mantener los puestos de trabajo, lo que permitió superar la crisis sin recurrir a despidos masivos.</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e) ¿Cuál es su relación con los empleados y qué logró?</w:t>
      </w:r>
      <w:r w:rsidRPr="00C05B14">
        <w:rPr>
          <w:rFonts w:ascii="Arial" w:eastAsia="Times New Roman" w:hAnsi="Arial" w:cs="Arial"/>
          <w:szCs w:val="24"/>
          <w:lang w:eastAsia="es-ES"/>
        </w:rPr>
        <w:t xml:space="preserve"> Shaw mantenía una relación cercana y respetuosa con sus empleados. Fomentó el diálogo y la confianza mutua, y promovió políticas laborales que mejoraron las condiciones de trabajo y la calidad de vida de sus trabajadores. Su liderazgo fue muy valorado por los empleados, quienes lo respetaban profundamente.</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f) ¿En qué organizaciones participó como empresario y cuál fundó?</w:t>
      </w:r>
      <w:r w:rsidRPr="00C05B14">
        <w:rPr>
          <w:rFonts w:ascii="Arial" w:eastAsia="Times New Roman" w:hAnsi="Arial" w:cs="Arial"/>
          <w:szCs w:val="24"/>
          <w:lang w:eastAsia="es-ES"/>
        </w:rPr>
        <w:t xml:space="preserve"> Shaw participó activamente en varias organizaciones empresariales y sociales. Fundó la </w:t>
      </w:r>
      <w:r w:rsidRPr="00C05B14">
        <w:rPr>
          <w:rFonts w:ascii="Arial" w:eastAsia="Times New Roman" w:hAnsi="Arial" w:cs="Arial"/>
          <w:b/>
          <w:bCs/>
          <w:szCs w:val="24"/>
          <w:lang w:eastAsia="es-ES"/>
        </w:rPr>
        <w:t>Asociación Cristiana de Dirigentes de Empresa (ACDE)</w:t>
      </w:r>
      <w:r w:rsidRPr="00C05B14">
        <w:rPr>
          <w:rFonts w:ascii="Arial" w:eastAsia="Times New Roman" w:hAnsi="Arial" w:cs="Arial"/>
          <w:szCs w:val="24"/>
          <w:lang w:eastAsia="es-ES"/>
        </w:rPr>
        <w:t>, con el objetivo de promover un enfoque empresarial ético basado en los valores cristianos y la justicia social.</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g) ¿Por qué se lo llama el "empresario de Dios" o el "Apóstol Sonriente"?</w:t>
      </w:r>
      <w:r w:rsidRPr="00C05B14">
        <w:rPr>
          <w:rFonts w:ascii="Arial" w:eastAsia="Times New Roman" w:hAnsi="Arial" w:cs="Arial"/>
          <w:szCs w:val="24"/>
          <w:lang w:eastAsia="es-ES"/>
        </w:rPr>
        <w:t xml:space="preserve"> Shaw fue llamado el "empresario de Dios" o "Apóstol Sonriente" por su profunda fe religiosa y su constante actitud positiva y cercana hacia todos. Su vida empresarial estuvo marcada por su creencia de que es posible ser un líder exitoso sin sacrificar los valores humanos y espirituales.</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h) ¿Cuál es el mensaje que les deja a los empresarios de hoy?</w:t>
      </w:r>
      <w:r w:rsidRPr="00C05B14">
        <w:rPr>
          <w:rFonts w:ascii="Arial" w:eastAsia="Times New Roman" w:hAnsi="Arial" w:cs="Arial"/>
          <w:szCs w:val="24"/>
          <w:lang w:eastAsia="es-ES"/>
        </w:rPr>
        <w:t xml:space="preserve"> El mensaje de Enrique Shaw a los empresarios de hoy es que deben dirigir sus empresas con ética, responsabilidad social y compromiso humano. Invita a los líderes empresariales a integrar los valores cristianos y el respeto por la dignidad humana en todas las decisiones empresariales, y a reconocer que las empresas deben contribuir al bienestar de la sociedad.</w:t>
      </w:r>
      <w:bookmarkStart w:id="0" w:name="_GoBack"/>
      <w:bookmarkEnd w:id="0"/>
    </w:p>
    <w:p w:rsidR="00C05B14" w:rsidRPr="00C05B14" w:rsidRDefault="00C05B14" w:rsidP="00C05B14">
      <w:pPr>
        <w:spacing w:before="100" w:beforeAutospacing="1" w:after="100" w:afterAutospacing="1" w:line="360" w:lineRule="auto"/>
        <w:outlineLvl w:val="2"/>
        <w:rPr>
          <w:rFonts w:ascii="Arial" w:eastAsia="Times New Roman" w:hAnsi="Arial" w:cs="Arial"/>
          <w:b/>
          <w:bCs/>
          <w:szCs w:val="24"/>
          <w:lang w:eastAsia="es-ES"/>
        </w:rPr>
      </w:pPr>
      <w:r w:rsidRPr="00C05B14">
        <w:rPr>
          <w:rFonts w:ascii="Arial" w:eastAsia="Times New Roman" w:hAnsi="Arial" w:cs="Arial"/>
          <w:b/>
          <w:bCs/>
          <w:szCs w:val="24"/>
          <w:lang w:eastAsia="es-ES"/>
        </w:rPr>
        <w:lastRenderedPageBreak/>
        <w:t>7. Cooperativas:</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a) ¿Qué son las cooperativas?</w:t>
      </w:r>
      <w:r w:rsidRPr="00C05B14">
        <w:rPr>
          <w:rFonts w:ascii="Arial" w:eastAsia="Times New Roman" w:hAnsi="Arial" w:cs="Arial"/>
          <w:szCs w:val="24"/>
          <w:lang w:eastAsia="es-ES"/>
        </w:rPr>
        <w:t xml:space="preserve"> Las cooperativas son organizaciones voluntarias de personas que se unen para realizar actividades económicas con el objetivo de satisfacer sus necesidades y aspiraciones comunes, basadas en principios de solidaridad, cooperación y gestión democrática. Los beneficios generados se distribuyen equitativamente entre los socios.</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b) Cooperativas en San Juan:</w:t>
      </w:r>
    </w:p>
    <w:p w:rsidR="00C05B14" w:rsidRPr="00C05B14" w:rsidRDefault="00C05B14" w:rsidP="00C05B14">
      <w:pPr>
        <w:numPr>
          <w:ilvl w:val="0"/>
          <w:numId w:val="4"/>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Dirección Provincial de Cooperativas:</w:t>
      </w:r>
      <w:r w:rsidRPr="00C05B14">
        <w:rPr>
          <w:rFonts w:ascii="Arial" w:eastAsia="Times New Roman" w:hAnsi="Arial" w:cs="Arial"/>
          <w:szCs w:val="24"/>
          <w:lang w:eastAsia="es-ES"/>
        </w:rPr>
        <w:t xml:space="preserve"> Un ente gubernamental que regula y fomenta las cooperativas en la provincia.</w:t>
      </w:r>
    </w:p>
    <w:p w:rsidR="00C05B14" w:rsidRPr="00C05B14" w:rsidRDefault="00C05B14" w:rsidP="00C05B14">
      <w:pPr>
        <w:numPr>
          <w:ilvl w:val="0"/>
          <w:numId w:val="4"/>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Gran Cooperativa:</w:t>
      </w:r>
      <w:r w:rsidRPr="00C05B14">
        <w:rPr>
          <w:rFonts w:ascii="Arial" w:eastAsia="Times New Roman" w:hAnsi="Arial" w:cs="Arial"/>
          <w:szCs w:val="24"/>
          <w:lang w:eastAsia="es-ES"/>
        </w:rPr>
        <w:t xml:space="preserve"> Una cooperativa dedicada a la producción y comercialización de productos.</w:t>
      </w:r>
    </w:p>
    <w:p w:rsidR="00C05B14" w:rsidRPr="00C05B14" w:rsidRDefault="00C05B14" w:rsidP="00C05B14">
      <w:pPr>
        <w:numPr>
          <w:ilvl w:val="0"/>
          <w:numId w:val="4"/>
        </w:num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COOPERARQ (Cooperativa de Viviendas):</w:t>
      </w:r>
      <w:r w:rsidRPr="00C05B14">
        <w:rPr>
          <w:rFonts w:ascii="Arial" w:eastAsia="Times New Roman" w:hAnsi="Arial" w:cs="Arial"/>
          <w:szCs w:val="24"/>
          <w:lang w:eastAsia="es-ES"/>
        </w:rPr>
        <w:t xml:space="preserve"> Una cooperativa que trabaja en el desarrollo y construcción de viviendas para sus socios.</w:t>
      </w:r>
    </w:p>
    <w:p w:rsidR="00C05B14" w:rsidRPr="00C05B14" w:rsidRDefault="00C05B14" w:rsidP="00C05B14">
      <w:pPr>
        <w:spacing w:before="100" w:beforeAutospacing="1" w:after="100" w:afterAutospacing="1" w:line="360" w:lineRule="auto"/>
        <w:rPr>
          <w:rFonts w:ascii="Arial" w:eastAsia="Times New Roman" w:hAnsi="Arial" w:cs="Arial"/>
          <w:szCs w:val="24"/>
          <w:lang w:eastAsia="es-ES"/>
        </w:rPr>
      </w:pPr>
      <w:r w:rsidRPr="00C05B14">
        <w:rPr>
          <w:rFonts w:ascii="Arial" w:eastAsia="Times New Roman" w:hAnsi="Arial" w:cs="Arial"/>
          <w:b/>
          <w:bCs/>
          <w:szCs w:val="24"/>
          <w:lang w:eastAsia="es-ES"/>
        </w:rPr>
        <w:t>c) ¿Qué cooperativas armarías en San Juan y por qué?</w:t>
      </w:r>
      <w:r w:rsidRPr="00C05B14">
        <w:rPr>
          <w:rFonts w:ascii="Arial" w:eastAsia="Times New Roman" w:hAnsi="Arial" w:cs="Arial"/>
          <w:szCs w:val="24"/>
          <w:lang w:eastAsia="es-ES"/>
        </w:rPr>
        <w:t xml:space="preserve"> Armaría una </w:t>
      </w:r>
      <w:r w:rsidRPr="00C05B14">
        <w:rPr>
          <w:rFonts w:ascii="Arial" w:eastAsia="Times New Roman" w:hAnsi="Arial" w:cs="Arial"/>
          <w:b/>
          <w:bCs/>
          <w:szCs w:val="24"/>
          <w:lang w:eastAsia="es-ES"/>
        </w:rPr>
        <w:t>cooperativa vitivinícola</w:t>
      </w:r>
      <w:r w:rsidRPr="00C05B14">
        <w:rPr>
          <w:rFonts w:ascii="Arial" w:eastAsia="Times New Roman" w:hAnsi="Arial" w:cs="Arial"/>
          <w:szCs w:val="24"/>
          <w:lang w:eastAsia="es-ES"/>
        </w:rPr>
        <w:t>, dado que la viticultura es un sector clave de la economía de San Juan. Esta cooperativa no solo se dedicaría a la producción de vino, sino que también podría ofrecer experiencias turísticas relacionadas con la viticultura, como catas de vino y recorridos por los viñedos, lo que ayudaría a impulsar el turismo y la economía local. Además, podría fortalecer la marca de los vinos de San Juan, generando un impacto positivo en la comunidad.</w:t>
      </w:r>
    </w:p>
    <w:p w:rsidR="00D81964" w:rsidRPr="00C05B14" w:rsidRDefault="00D81964" w:rsidP="00C05B14">
      <w:pPr>
        <w:spacing w:line="360" w:lineRule="auto"/>
        <w:rPr>
          <w:rFonts w:ascii="Arial" w:hAnsi="Arial" w:cs="Arial"/>
          <w:szCs w:val="24"/>
        </w:rPr>
      </w:pPr>
    </w:p>
    <w:sectPr w:rsidR="00D81964" w:rsidRPr="00C05B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43793"/>
    <w:multiLevelType w:val="multilevel"/>
    <w:tmpl w:val="8CD4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75594"/>
    <w:multiLevelType w:val="multilevel"/>
    <w:tmpl w:val="8F72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D1453"/>
    <w:multiLevelType w:val="multilevel"/>
    <w:tmpl w:val="D1D4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7356E7"/>
    <w:multiLevelType w:val="multilevel"/>
    <w:tmpl w:val="4E0E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14"/>
    <w:rsid w:val="00C05B14"/>
    <w:rsid w:val="00D81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4A4D3-1101-4C09-9B03-4549E7E9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C05B14"/>
    <w:pPr>
      <w:spacing w:before="100" w:beforeAutospacing="1" w:after="100" w:afterAutospacing="1"/>
      <w:jc w:val="left"/>
      <w:outlineLvl w:val="2"/>
    </w:pPr>
    <w:rPr>
      <w:rFonts w:eastAsia="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05B14"/>
    <w:rPr>
      <w:rFonts w:eastAsia="Times New Roman" w:cs="Times New Roman"/>
      <w:b/>
      <w:bCs/>
      <w:sz w:val="27"/>
      <w:szCs w:val="27"/>
      <w:lang w:eastAsia="es-ES"/>
    </w:rPr>
  </w:style>
  <w:style w:type="paragraph" w:styleId="NormalWeb">
    <w:name w:val="Normal (Web)"/>
    <w:basedOn w:val="Normal"/>
    <w:uiPriority w:val="99"/>
    <w:semiHidden/>
    <w:unhideWhenUsed/>
    <w:rsid w:val="00C05B14"/>
    <w:pPr>
      <w:spacing w:before="100" w:beforeAutospacing="1" w:after="100" w:afterAutospacing="1"/>
      <w:jc w:val="left"/>
    </w:pPr>
    <w:rPr>
      <w:rFonts w:eastAsia="Times New Roman" w:cs="Times New Roman"/>
      <w:szCs w:val="24"/>
      <w:lang w:eastAsia="es-ES"/>
    </w:rPr>
  </w:style>
  <w:style w:type="character" w:styleId="Textoennegrita">
    <w:name w:val="Strong"/>
    <w:basedOn w:val="Fuentedeprrafopredeter"/>
    <w:uiPriority w:val="22"/>
    <w:qFormat/>
    <w:rsid w:val="00C05B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2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1312</Words>
  <Characters>7216</Characters>
  <Application>Microsoft Office Word</Application>
  <DocSecurity>0</DocSecurity>
  <Lines>60</Lines>
  <Paragraphs>17</Paragraphs>
  <ScaleCrop>false</ScaleCrop>
  <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2024-11-12T23:50:00Z</dcterms:created>
  <dcterms:modified xsi:type="dcterms:W3CDTF">2024-11-12T23:51:00Z</dcterms:modified>
</cp:coreProperties>
</file>