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DB385" w14:textId="77777777" w:rsidR="004E0D8C" w:rsidRDefault="004E0D8C">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TRABAJO PRÁCTICO DE LENGUA Y LITERATURA</w:t>
      </w:r>
    </w:p>
    <w:p w14:paraId="22CCA8DF" w14:textId="77777777" w:rsidR="004E0D8C" w:rsidRDefault="004E0D8C">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LITERATURA CONTEMPORÁNEA:</w:t>
      </w:r>
      <w:r>
        <w:rPr>
          <w:rStyle w:val="apple-converted-space"/>
          <w:rFonts w:ascii="-webkit-standard" w:hAnsi="-webkit-standard"/>
          <w:color w:val="000000"/>
          <w:sz w:val="27"/>
          <w:szCs w:val="27"/>
        </w:rPr>
        <w:t> </w:t>
      </w:r>
      <w:r>
        <w:rPr>
          <w:rFonts w:ascii="-webkit-standard" w:hAnsi="-webkit-standard"/>
          <w:color w:val="000000"/>
          <w:sz w:val="27"/>
          <w:szCs w:val="27"/>
        </w:rPr>
        <w:t>CUENTOS DE MARIANA ENRIQUEZ Y DE SAMANTA SCHWEBLING</w:t>
      </w:r>
    </w:p>
    <w:p w14:paraId="08793A90" w14:textId="3DE6C79D" w:rsidR="00890163" w:rsidRPr="00890163" w:rsidRDefault="00890163" w:rsidP="00890163">
      <w:pPr>
        <w:spacing w:after="160" w:line="259" w:lineRule="auto"/>
        <w:rPr>
          <w:rFonts w:eastAsiaTheme="minorHAnsi"/>
          <w:b/>
          <w:bCs/>
          <w:i/>
          <w:iCs/>
          <w:lang w:val="es-MX" w:eastAsia="en-US"/>
        </w:rPr>
      </w:pPr>
    </w:p>
    <w:p w14:paraId="151C0A5A" w14:textId="1DDED9D9" w:rsidR="00952F85" w:rsidRDefault="004E0D8C" w:rsidP="004E0D8C">
      <w:pPr>
        <w:spacing w:after="160" w:line="259" w:lineRule="auto"/>
        <w:contextualSpacing/>
        <w:rPr>
          <w:rFonts w:eastAsiaTheme="minorHAnsi"/>
          <w:lang w:val="es-MX" w:eastAsia="en-US"/>
        </w:rPr>
      </w:pPr>
      <w:r>
        <w:rPr>
          <w:rFonts w:eastAsiaTheme="minorHAnsi"/>
          <w:lang w:val="es-MX" w:eastAsia="en-US"/>
        </w:rPr>
        <w:t xml:space="preserve">NOMBRES Y APELLIDOS: URIEL MOLINA Y THIAGO PÁEZ </w:t>
      </w:r>
    </w:p>
    <w:p w14:paraId="120C00FC" w14:textId="79CD8193" w:rsidR="004E0D8C" w:rsidRDefault="00A116FC" w:rsidP="004E0D8C">
      <w:pPr>
        <w:spacing w:after="160" w:line="259" w:lineRule="auto"/>
        <w:contextualSpacing/>
        <w:rPr>
          <w:rFonts w:eastAsiaTheme="minorHAnsi"/>
          <w:lang w:val="es-MX" w:eastAsia="en-US"/>
        </w:rPr>
      </w:pPr>
      <w:r>
        <w:rPr>
          <w:rFonts w:eastAsiaTheme="minorHAnsi"/>
          <w:lang w:val="es-MX" w:eastAsia="en-US"/>
        </w:rPr>
        <w:t xml:space="preserve">6* A </w:t>
      </w:r>
    </w:p>
    <w:p w14:paraId="4270AC36" w14:textId="2DAC69A9" w:rsidR="00A116FC" w:rsidRDefault="00A116FC" w:rsidP="004E0D8C">
      <w:pPr>
        <w:spacing w:after="160" w:line="259" w:lineRule="auto"/>
        <w:contextualSpacing/>
        <w:rPr>
          <w:rFonts w:eastAsiaTheme="minorHAnsi"/>
          <w:lang w:val="es-MX" w:eastAsia="en-US"/>
        </w:rPr>
      </w:pPr>
      <w:r>
        <w:rPr>
          <w:rFonts w:eastAsiaTheme="minorHAnsi"/>
          <w:lang w:val="es-MX" w:eastAsia="en-US"/>
        </w:rPr>
        <w:t xml:space="preserve">2024 </w:t>
      </w:r>
    </w:p>
    <w:p w14:paraId="15A7565C" w14:textId="77777777" w:rsidR="00A116FC" w:rsidRDefault="00A116FC" w:rsidP="004E0D8C">
      <w:pPr>
        <w:spacing w:after="160" w:line="259" w:lineRule="auto"/>
        <w:contextualSpacing/>
        <w:rPr>
          <w:rFonts w:eastAsiaTheme="minorHAnsi"/>
          <w:lang w:val="es-MX" w:eastAsia="en-US"/>
        </w:rPr>
      </w:pPr>
    </w:p>
    <w:p w14:paraId="7E8E0D76" w14:textId="59EDDF96" w:rsidR="00A116FC" w:rsidRDefault="00A116FC" w:rsidP="004E0D8C">
      <w:pPr>
        <w:spacing w:after="160" w:line="259" w:lineRule="auto"/>
        <w:contextualSpacing/>
        <w:rPr>
          <w:rFonts w:eastAsiaTheme="minorHAnsi"/>
          <w:lang w:val="es-MX" w:eastAsia="en-US"/>
        </w:rPr>
      </w:pPr>
      <w:r>
        <w:rPr>
          <w:rFonts w:eastAsiaTheme="minorHAnsi"/>
          <w:lang w:val="es-MX" w:eastAsia="en-US"/>
        </w:rPr>
        <w:t>ESCRITO</w:t>
      </w:r>
    </w:p>
    <w:p w14:paraId="151C5CA4" w14:textId="77777777" w:rsidR="00952F85" w:rsidRDefault="00952F85" w:rsidP="00952F85">
      <w:pPr>
        <w:spacing w:after="160" w:line="259" w:lineRule="auto"/>
        <w:ind w:left="360"/>
        <w:contextualSpacing/>
        <w:rPr>
          <w:rFonts w:eastAsiaTheme="minorHAnsi"/>
          <w:lang w:val="es-MX" w:eastAsia="en-US"/>
        </w:rPr>
      </w:pPr>
    </w:p>
    <w:p w14:paraId="26907A8E" w14:textId="77777777" w:rsidR="00952F85" w:rsidRDefault="00952F85" w:rsidP="00952F85">
      <w:pPr>
        <w:spacing w:after="160" w:line="259" w:lineRule="auto"/>
        <w:ind w:left="360"/>
        <w:contextualSpacing/>
        <w:rPr>
          <w:rFonts w:eastAsiaTheme="minorHAnsi"/>
          <w:lang w:val="es-MX" w:eastAsia="en-US"/>
        </w:rPr>
      </w:pPr>
    </w:p>
    <w:p w14:paraId="2DC85FB6" w14:textId="590ADE4B" w:rsidR="00890163" w:rsidRPr="00A116FC" w:rsidRDefault="00890163" w:rsidP="00A116FC">
      <w:pPr>
        <w:pStyle w:val="Prrafodelista"/>
        <w:numPr>
          <w:ilvl w:val="0"/>
          <w:numId w:val="3"/>
        </w:numPr>
        <w:rPr>
          <w:lang w:val="es-MX"/>
        </w:rPr>
      </w:pPr>
      <w:r w:rsidRPr="00A116FC">
        <w:rPr>
          <w:lang w:val="es-MX"/>
        </w:rPr>
        <w:t>Leer el cuento asignado en clase en grupos de 2 o 3 persona y escribir en un párrafo de entre 7 y 10 renglones de qué se trata el argumento.</w:t>
      </w:r>
    </w:p>
    <w:p w14:paraId="677A72EC" w14:textId="232953DA" w:rsidR="00890163" w:rsidRDefault="006816BB" w:rsidP="00890163">
      <w:pPr>
        <w:spacing w:after="160" w:line="259" w:lineRule="auto"/>
        <w:ind w:left="360"/>
        <w:contextualSpacing/>
        <w:rPr>
          <w:rFonts w:eastAsiaTheme="minorHAnsi"/>
          <w:lang w:val="es-MX" w:eastAsia="en-US"/>
        </w:rPr>
      </w:pPr>
      <w:r w:rsidRPr="006816BB">
        <w:rPr>
          <w:rFonts w:eastAsiaTheme="minorHAnsi"/>
          <w:lang w:val="es-MX" w:eastAsia="en-US"/>
        </w:rPr>
        <w:t xml:space="preserve">La historia "Un hombre sin suerte" de </w:t>
      </w:r>
      <w:proofErr w:type="spellStart"/>
      <w:r w:rsidRPr="006816BB">
        <w:rPr>
          <w:rFonts w:eastAsiaTheme="minorHAnsi"/>
          <w:lang w:val="es-MX" w:eastAsia="en-US"/>
        </w:rPr>
        <w:t>Samanta</w:t>
      </w:r>
      <w:proofErr w:type="spellEnd"/>
      <w:r w:rsidRPr="006816BB">
        <w:rPr>
          <w:rFonts w:eastAsiaTheme="minorHAnsi"/>
          <w:lang w:val="es-MX" w:eastAsia="en-US"/>
        </w:rPr>
        <w:t xml:space="preserve"> </w:t>
      </w:r>
      <w:proofErr w:type="spellStart"/>
      <w:r w:rsidRPr="006816BB">
        <w:rPr>
          <w:rFonts w:eastAsiaTheme="minorHAnsi"/>
          <w:lang w:val="es-MX" w:eastAsia="en-US"/>
        </w:rPr>
        <w:t>Schweblin</w:t>
      </w:r>
      <w:proofErr w:type="spellEnd"/>
      <w:r w:rsidRPr="006816BB">
        <w:rPr>
          <w:rFonts w:eastAsiaTheme="minorHAnsi"/>
          <w:lang w:val="es-MX" w:eastAsia="en-US"/>
        </w:rPr>
        <w:t xml:space="preserve"> narra la experiencia de una niña que cumplió 8 años y pasa por una serie de eventos estresantes cuando su hermana menor ingiere </w:t>
      </w:r>
      <w:proofErr w:type="spellStart"/>
      <w:r w:rsidRPr="006816BB">
        <w:rPr>
          <w:rFonts w:eastAsiaTheme="minorHAnsi"/>
          <w:lang w:val="es-MX" w:eastAsia="en-US"/>
        </w:rPr>
        <w:t>lavandina</w:t>
      </w:r>
      <w:proofErr w:type="spellEnd"/>
      <w:r w:rsidRPr="006816BB">
        <w:rPr>
          <w:rFonts w:eastAsiaTheme="minorHAnsi"/>
          <w:lang w:val="es-MX" w:eastAsia="en-US"/>
        </w:rPr>
        <w:t>. En el hospital, conoce a un hombre misterioso que la ayuda a obtener una nueva bombacha después de que su padre la saca en público para llamar la atención. A pesar de la extrañeza de la situación, la niña se siente cómoda con él, pero su encuentro es interrumpido cuando su familia y la policía lo detienen.</w:t>
      </w:r>
    </w:p>
    <w:p w14:paraId="6AC8DB8C" w14:textId="77777777" w:rsidR="00721071" w:rsidRPr="00890163" w:rsidRDefault="00721071" w:rsidP="00890163">
      <w:pPr>
        <w:spacing w:after="160" w:line="259" w:lineRule="auto"/>
        <w:ind w:left="360"/>
        <w:contextualSpacing/>
        <w:rPr>
          <w:rFonts w:eastAsiaTheme="minorHAnsi"/>
          <w:lang w:val="es-MX" w:eastAsia="en-US"/>
        </w:rPr>
      </w:pPr>
    </w:p>
    <w:p w14:paraId="7B0C81D6" w14:textId="77777777" w:rsidR="00890163" w:rsidRPr="00890163" w:rsidRDefault="00890163" w:rsidP="00890163">
      <w:pPr>
        <w:numPr>
          <w:ilvl w:val="0"/>
          <w:numId w:val="1"/>
        </w:numPr>
        <w:spacing w:after="160" w:line="259" w:lineRule="auto"/>
        <w:contextualSpacing/>
        <w:rPr>
          <w:rFonts w:eastAsiaTheme="minorHAnsi"/>
          <w:lang w:val="es-MX" w:eastAsia="en-US"/>
        </w:rPr>
      </w:pPr>
      <w:r w:rsidRPr="00890163">
        <w:rPr>
          <w:rFonts w:eastAsiaTheme="minorHAnsi"/>
          <w:lang w:val="es-MX" w:eastAsia="en-US"/>
        </w:rPr>
        <w:t>Identificar en cada cuento los siguientes elementos y justificar con citas textuales cada uno:</w:t>
      </w:r>
    </w:p>
    <w:p w14:paraId="29DDDBD7" w14:textId="77777777" w:rsidR="00890163" w:rsidRDefault="00890163" w:rsidP="00890163">
      <w:pPr>
        <w:numPr>
          <w:ilvl w:val="0"/>
          <w:numId w:val="2"/>
        </w:numPr>
        <w:spacing w:after="160" w:line="259" w:lineRule="auto"/>
        <w:contextualSpacing/>
        <w:rPr>
          <w:rFonts w:eastAsiaTheme="minorHAnsi"/>
          <w:lang w:val="es-MX" w:eastAsia="en-US"/>
        </w:rPr>
      </w:pPr>
      <w:r w:rsidRPr="00890163">
        <w:rPr>
          <w:rFonts w:eastAsiaTheme="minorHAnsi"/>
          <w:lang w:val="es-MX" w:eastAsia="en-US"/>
        </w:rPr>
        <w:t>Personajes y sus descripciones.</w:t>
      </w:r>
    </w:p>
    <w:p w14:paraId="73DA0D4C" w14:textId="77777777" w:rsidR="00566D11" w:rsidRPr="00566D11" w:rsidRDefault="00566D11" w:rsidP="00566D11">
      <w:pPr>
        <w:pStyle w:val="Prrafodelista"/>
        <w:ind w:left="1080"/>
        <w:rPr>
          <w:lang w:val="es-MX"/>
        </w:rPr>
      </w:pPr>
      <w:r w:rsidRPr="00566D11">
        <w:rPr>
          <w:lang w:val="es-MX"/>
        </w:rPr>
        <w:t>Narradora (niña de 8 años): "El día que cumplí ocho años..."</w:t>
      </w:r>
    </w:p>
    <w:p w14:paraId="3F436BF0" w14:textId="77777777" w:rsidR="00C87E66" w:rsidRDefault="00566D11" w:rsidP="00C87E66">
      <w:pPr>
        <w:pStyle w:val="Prrafodelista"/>
        <w:ind w:left="1080"/>
        <w:rPr>
          <w:lang w:val="es-MX"/>
        </w:rPr>
      </w:pPr>
      <w:r w:rsidRPr="00566D11">
        <w:rPr>
          <w:lang w:val="es-MX"/>
        </w:rPr>
        <w:t>- Abi (hermana menor): "mi hermana –que no soportaba que dejaran de mirarla un solo segundo–</w:t>
      </w:r>
      <w:r w:rsidR="00C87E66">
        <w:rPr>
          <w:lang w:val="es-MX"/>
        </w:rPr>
        <w:t xml:space="preserve"> </w:t>
      </w:r>
    </w:p>
    <w:p w14:paraId="37BD9B58" w14:textId="23578E82" w:rsidR="00566D11" w:rsidRPr="00566D11" w:rsidRDefault="00C87E66" w:rsidP="00C87E66">
      <w:pPr>
        <w:pStyle w:val="Prrafodelista"/>
        <w:ind w:left="1080"/>
        <w:rPr>
          <w:lang w:val="es-MX"/>
        </w:rPr>
      </w:pPr>
      <w:r>
        <w:rPr>
          <w:lang w:val="es-MX"/>
        </w:rPr>
        <w:t xml:space="preserve"> </w:t>
      </w:r>
      <w:r w:rsidR="00566D11" w:rsidRPr="00566D11">
        <w:rPr>
          <w:lang w:val="es-MX"/>
        </w:rPr>
        <w:t xml:space="preserve">- Padre: "Papá tuvo que gritarme dos veces para que yo entendiera que era a mí </w:t>
      </w:r>
      <w:r>
        <w:rPr>
          <w:lang w:val="es-MX"/>
        </w:rPr>
        <w:t xml:space="preserve">           </w:t>
      </w:r>
      <w:r w:rsidR="00566D11" w:rsidRPr="00566D11">
        <w:rPr>
          <w:lang w:val="es-MX"/>
        </w:rPr>
        <w:t>quien le tocaba cerrar."</w:t>
      </w:r>
    </w:p>
    <w:p w14:paraId="7FFD483F" w14:textId="77777777" w:rsidR="00566D11" w:rsidRPr="00566D11" w:rsidRDefault="00566D11" w:rsidP="00566D11">
      <w:pPr>
        <w:pStyle w:val="Prrafodelista"/>
        <w:ind w:left="1080"/>
        <w:rPr>
          <w:lang w:val="es-MX"/>
        </w:rPr>
      </w:pPr>
      <w:r w:rsidRPr="00566D11">
        <w:rPr>
          <w:lang w:val="es-MX"/>
        </w:rPr>
        <w:t>- Madre: "Mamá se puso más blanca todavía que Abi."</w:t>
      </w:r>
    </w:p>
    <w:p w14:paraId="04520480" w14:textId="32C98B74" w:rsidR="00721071" w:rsidRPr="00566D11" w:rsidRDefault="00566D11" w:rsidP="00566D11">
      <w:pPr>
        <w:pStyle w:val="Prrafodelista"/>
        <w:ind w:left="1080"/>
        <w:rPr>
          <w:lang w:val="es-MX"/>
        </w:rPr>
      </w:pPr>
      <w:r w:rsidRPr="00566D11">
        <w:rPr>
          <w:lang w:val="es-MX"/>
        </w:rPr>
        <w:t>- Hombre misterioso: "Un hombre vino y se sentó al lado mío. No sé de dónde salió, no lo había visto antes."</w:t>
      </w:r>
    </w:p>
    <w:p w14:paraId="3F478C90" w14:textId="77777777" w:rsidR="00890163" w:rsidRDefault="00890163" w:rsidP="00890163">
      <w:pPr>
        <w:numPr>
          <w:ilvl w:val="0"/>
          <w:numId w:val="2"/>
        </w:numPr>
        <w:spacing w:after="160" w:line="259" w:lineRule="auto"/>
        <w:contextualSpacing/>
        <w:rPr>
          <w:rFonts w:eastAsiaTheme="minorHAnsi"/>
          <w:lang w:val="es-MX" w:eastAsia="en-US"/>
        </w:rPr>
      </w:pPr>
      <w:r w:rsidRPr="00890163">
        <w:rPr>
          <w:rFonts w:eastAsiaTheme="minorHAnsi"/>
          <w:lang w:val="es-MX" w:eastAsia="en-US"/>
        </w:rPr>
        <w:t>Lugares o espacios con sus características.</w:t>
      </w:r>
    </w:p>
    <w:p w14:paraId="0E17CA94" w14:textId="77777777" w:rsidR="00907FA4" w:rsidRPr="00907FA4" w:rsidRDefault="00907FA4" w:rsidP="00907FA4">
      <w:pPr>
        <w:ind w:left="720"/>
        <w:rPr>
          <w:rFonts w:eastAsiaTheme="minorHAnsi"/>
          <w:lang w:val="es-MX"/>
        </w:rPr>
      </w:pPr>
      <w:r w:rsidRPr="00907FA4">
        <w:rPr>
          <w:rFonts w:eastAsiaTheme="minorHAnsi"/>
          <w:lang w:val="es-MX"/>
        </w:rPr>
        <w:t>Casa de la familia</w:t>
      </w:r>
    </w:p>
    <w:p w14:paraId="41C34198" w14:textId="77777777" w:rsidR="00907FA4" w:rsidRPr="00907FA4" w:rsidRDefault="00907FA4" w:rsidP="00907FA4">
      <w:pPr>
        <w:ind w:left="720"/>
        <w:rPr>
          <w:rFonts w:eastAsiaTheme="minorHAnsi"/>
          <w:lang w:val="es-MX"/>
        </w:rPr>
      </w:pPr>
      <w:r w:rsidRPr="00907FA4">
        <w:rPr>
          <w:rFonts w:eastAsiaTheme="minorHAnsi"/>
          <w:lang w:val="es-MX"/>
        </w:rPr>
        <w:t>- Hospital: "Dejaron el coche junto a las ambulancias..."</w:t>
      </w:r>
    </w:p>
    <w:p w14:paraId="7AB8360A" w14:textId="77777777" w:rsidR="00907FA4" w:rsidRPr="00907FA4" w:rsidRDefault="00907FA4" w:rsidP="00907FA4">
      <w:pPr>
        <w:ind w:left="720"/>
        <w:rPr>
          <w:rFonts w:eastAsiaTheme="minorHAnsi"/>
          <w:lang w:val="es-MX"/>
        </w:rPr>
      </w:pPr>
      <w:r w:rsidRPr="00907FA4">
        <w:rPr>
          <w:rFonts w:eastAsiaTheme="minorHAnsi"/>
          <w:lang w:val="es-MX"/>
        </w:rPr>
        <w:t>- Avenida: "Cruzamos la avenida y entramos a un shopping."</w:t>
      </w:r>
    </w:p>
    <w:p w14:paraId="50AD9487" w14:textId="29DB929C" w:rsidR="00C87E66" w:rsidRDefault="00907FA4" w:rsidP="00907FA4">
      <w:pPr>
        <w:rPr>
          <w:rFonts w:eastAsiaTheme="minorHAnsi"/>
          <w:lang w:val="es-MX"/>
        </w:rPr>
      </w:pPr>
      <w:r>
        <w:rPr>
          <w:rFonts w:eastAsiaTheme="minorHAnsi"/>
          <w:lang w:val="es-MX"/>
        </w:rPr>
        <w:t xml:space="preserve">              </w:t>
      </w:r>
      <w:r w:rsidRPr="00907FA4">
        <w:rPr>
          <w:rFonts w:eastAsiaTheme="minorHAnsi"/>
          <w:lang w:val="es-MX"/>
        </w:rPr>
        <w:t>- Shopping: "Era un shopping bastante feo, no creo que mamá lo conociera."</w:t>
      </w:r>
    </w:p>
    <w:p w14:paraId="2FA7FA45" w14:textId="77777777" w:rsidR="00114EA4" w:rsidRPr="00907FA4" w:rsidRDefault="00114EA4" w:rsidP="00907FA4">
      <w:pPr>
        <w:rPr>
          <w:rFonts w:eastAsiaTheme="minorHAnsi"/>
          <w:lang w:val="es-MX"/>
        </w:rPr>
      </w:pPr>
    </w:p>
    <w:p w14:paraId="36E858C3" w14:textId="77777777" w:rsidR="00890163" w:rsidRDefault="00890163" w:rsidP="00890163">
      <w:pPr>
        <w:numPr>
          <w:ilvl w:val="0"/>
          <w:numId w:val="2"/>
        </w:numPr>
        <w:spacing w:after="160" w:line="259" w:lineRule="auto"/>
        <w:contextualSpacing/>
        <w:rPr>
          <w:rFonts w:eastAsiaTheme="minorHAnsi"/>
          <w:lang w:val="es-MX" w:eastAsia="en-US"/>
        </w:rPr>
      </w:pPr>
      <w:r w:rsidRPr="00890163">
        <w:rPr>
          <w:rFonts w:eastAsiaTheme="minorHAnsi"/>
          <w:lang w:val="es-MX" w:eastAsia="en-US"/>
        </w:rPr>
        <w:t>Hechos principales enumerados en el orden en el que aparecen en el relato.</w:t>
      </w:r>
    </w:p>
    <w:p w14:paraId="71C32B85" w14:textId="21A585CA" w:rsidR="00D701FA" w:rsidRPr="008646A6" w:rsidRDefault="008646A6" w:rsidP="008646A6">
      <w:pPr>
        <w:ind w:left="720"/>
        <w:rPr>
          <w:rFonts w:eastAsiaTheme="minorHAnsi"/>
          <w:lang w:val="es-MX"/>
        </w:rPr>
      </w:pPr>
      <w:r>
        <w:rPr>
          <w:rFonts w:eastAsiaTheme="minorHAnsi"/>
          <w:lang w:val="es-MX"/>
        </w:rPr>
        <w:t xml:space="preserve">       </w:t>
      </w:r>
      <w:r w:rsidR="00D701FA" w:rsidRPr="008646A6">
        <w:rPr>
          <w:rFonts w:eastAsiaTheme="minorHAnsi"/>
          <w:lang w:val="es-MX"/>
        </w:rPr>
        <w:t xml:space="preserve">1. Abi ingiere </w:t>
      </w:r>
      <w:proofErr w:type="spellStart"/>
      <w:r w:rsidR="00D701FA" w:rsidRPr="008646A6">
        <w:rPr>
          <w:rFonts w:eastAsiaTheme="minorHAnsi"/>
          <w:lang w:val="es-MX"/>
        </w:rPr>
        <w:t>lavandina</w:t>
      </w:r>
      <w:proofErr w:type="spellEnd"/>
      <w:r w:rsidR="00D701FA" w:rsidRPr="008646A6">
        <w:rPr>
          <w:rFonts w:eastAsiaTheme="minorHAnsi"/>
          <w:lang w:val="es-MX"/>
        </w:rPr>
        <w:t>.</w:t>
      </w:r>
    </w:p>
    <w:p w14:paraId="676982CD" w14:textId="77777777" w:rsidR="00D701FA" w:rsidRPr="00D701FA" w:rsidRDefault="00D701FA" w:rsidP="008646A6">
      <w:pPr>
        <w:pStyle w:val="Prrafodelista"/>
        <w:ind w:left="1080"/>
        <w:rPr>
          <w:lang w:val="es-MX"/>
        </w:rPr>
      </w:pPr>
      <w:r w:rsidRPr="00D701FA">
        <w:rPr>
          <w:lang w:val="es-MX"/>
        </w:rPr>
        <w:t>2. La familia va al hospital.</w:t>
      </w:r>
    </w:p>
    <w:p w14:paraId="0F152E17" w14:textId="77777777" w:rsidR="008646A6" w:rsidRDefault="00D701FA" w:rsidP="008646A6">
      <w:pPr>
        <w:pStyle w:val="Prrafodelista"/>
        <w:ind w:left="1080"/>
        <w:rPr>
          <w:lang w:val="es-MX"/>
        </w:rPr>
      </w:pPr>
      <w:r w:rsidRPr="00D701FA">
        <w:rPr>
          <w:lang w:val="es-MX"/>
        </w:rPr>
        <w:t>3. El padre saca la bombacha de la niña en público</w:t>
      </w:r>
    </w:p>
    <w:p w14:paraId="0B15B4F0" w14:textId="3A95D10B" w:rsidR="00D701FA" w:rsidRPr="008646A6" w:rsidRDefault="00D701FA" w:rsidP="008646A6">
      <w:pPr>
        <w:pStyle w:val="Prrafodelista"/>
        <w:ind w:left="1080"/>
        <w:rPr>
          <w:lang w:val="es-MX"/>
        </w:rPr>
      </w:pPr>
      <w:r w:rsidRPr="008646A6">
        <w:rPr>
          <w:lang w:val="es-MX"/>
        </w:rPr>
        <w:t>4. La niña conoce al hombre misterioso.</w:t>
      </w:r>
    </w:p>
    <w:p w14:paraId="7F03911E" w14:textId="77777777" w:rsidR="008646A6" w:rsidRDefault="00D701FA" w:rsidP="008646A6">
      <w:pPr>
        <w:pStyle w:val="Prrafodelista"/>
        <w:ind w:left="1080"/>
        <w:rPr>
          <w:lang w:val="es-MX"/>
        </w:rPr>
      </w:pPr>
      <w:r w:rsidRPr="00D701FA">
        <w:rPr>
          <w:lang w:val="es-MX"/>
        </w:rPr>
        <w:t>5. Compran una nueva bombacha</w:t>
      </w:r>
      <w:r w:rsidR="008646A6">
        <w:rPr>
          <w:lang w:val="es-MX"/>
        </w:rPr>
        <w:t>.</w:t>
      </w:r>
    </w:p>
    <w:p w14:paraId="2F75C6DF" w14:textId="428B8F41" w:rsidR="00114EA4" w:rsidRPr="008646A6" w:rsidRDefault="00D701FA" w:rsidP="008646A6">
      <w:pPr>
        <w:pStyle w:val="Prrafodelista"/>
        <w:ind w:left="1080"/>
        <w:rPr>
          <w:lang w:val="es-MX"/>
        </w:rPr>
      </w:pPr>
      <w:r w:rsidRPr="008646A6">
        <w:rPr>
          <w:lang w:val="es-MX"/>
        </w:rPr>
        <w:t>6. La familia y la policía detienen al hombre.</w:t>
      </w:r>
    </w:p>
    <w:p w14:paraId="0AA212A0" w14:textId="77777777" w:rsidR="00890163" w:rsidRDefault="00890163" w:rsidP="00890163">
      <w:pPr>
        <w:numPr>
          <w:ilvl w:val="0"/>
          <w:numId w:val="2"/>
        </w:numPr>
        <w:spacing w:after="160" w:line="259" w:lineRule="auto"/>
        <w:contextualSpacing/>
        <w:rPr>
          <w:rFonts w:eastAsiaTheme="minorHAnsi"/>
          <w:lang w:val="es-MX" w:eastAsia="en-US"/>
        </w:rPr>
      </w:pPr>
      <w:r w:rsidRPr="00890163">
        <w:rPr>
          <w:rFonts w:eastAsiaTheme="minorHAnsi"/>
          <w:lang w:val="es-MX" w:eastAsia="en-US"/>
        </w:rPr>
        <w:t>La complicación o el momento de mayor tensión en el relato.</w:t>
      </w:r>
    </w:p>
    <w:p w14:paraId="7C9D47B0" w14:textId="77777777" w:rsidR="0093455A" w:rsidRDefault="0093455A" w:rsidP="00114EA4">
      <w:pPr>
        <w:spacing w:after="160" w:line="259" w:lineRule="auto"/>
        <w:ind w:left="720"/>
        <w:contextualSpacing/>
        <w:rPr>
          <w:rFonts w:eastAsiaTheme="minorHAnsi"/>
          <w:lang w:val="es-MX" w:eastAsia="en-US"/>
        </w:rPr>
      </w:pPr>
    </w:p>
    <w:p w14:paraId="57203C3D" w14:textId="0AEB36AD" w:rsidR="00114EA4" w:rsidRDefault="0093455A" w:rsidP="00114EA4">
      <w:pPr>
        <w:spacing w:after="160" w:line="259" w:lineRule="auto"/>
        <w:ind w:left="720"/>
        <w:contextualSpacing/>
        <w:rPr>
          <w:rFonts w:eastAsiaTheme="minorHAnsi"/>
          <w:lang w:val="es-MX" w:eastAsia="en-US"/>
        </w:rPr>
      </w:pPr>
      <w:r w:rsidRPr="0093455A">
        <w:rPr>
          <w:rFonts w:eastAsiaTheme="minorHAnsi"/>
          <w:lang w:val="es-MX" w:eastAsia="en-US"/>
        </w:rPr>
        <w:t xml:space="preserve">"Mamá me levantó el </w:t>
      </w:r>
      <w:proofErr w:type="spellStart"/>
      <w:r w:rsidRPr="0093455A">
        <w:rPr>
          <w:rFonts w:eastAsiaTheme="minorHAnsi"/>
          <w:lang w:val="es-MX" w:eastAsia="en-US"/>
        </w:rPr>
        <w:t>Jumper</w:t>
      </w:r>
      <w:proofErr w:type="spellEnd"/>
      <w:r w:rsidRPr="0093455A">
        <w:rPr>
          <w:rFonts w:eastAsiaTheme="minorHAnsi"/>
          <w:lang w:val="es-MX" w:eastAsia="en-US"/>
        </w:rPr>
        <w:t xml:space="preserve"> en un solo movimiento: fue algo tan brusco y grosero, delante de todos, que yo tuve que dar unos pasos hacia atrás para no caerme. El me miró, yo lo miré. Cuando mamá vio la bombacha negra gritó 'hijo de puta, hijo de puta', y papá se tiró sobre él y trató de golpearlo."</w:t>
      </w:r>
    </w:p>
    <w:p w14:paraId="3B9C7773" w14:textId="77777777" w:rsidR="0093455A" w:rsidRPr="00890163" w:rsidRDefault="0093455A" w:rsidP="00114EA4">
      <w:pPr>
        <w:spacing w:after="160" w:line="259" w:lineRule="auto"/>
        <w:ind w:left="720"/>
        <w:contextualSpacing/>
        <w:rPr>
          <w:rFonts w:eastAsiaTheme="minorHAnsi"/>
          <w:lang w:val="es-MX" w:eastAsia="en-US"/>
        </w:rPr>
      </w:pPr>
    </w:p>
    <w:p w14:paraId="06B1392E" w14:textId="77777777" w:rsidR="00890163" w:rsidRDefault="00890163" w:rsidP="00890163">
      <w:pPr>
        <w:numPr>
          <w:ilvl w:val="0"/>
          <w:numId w:val="1"/>
        </w:numPr>
        <w:spacing w:after="160" w:line="259" w:lineRule="auto"/>
        <w:contextualSpacing/>
        <w:rPr>
          <w:rFonts w:eastAsiaTheme="minorHAnsi"/>
          <w:lang w:val="es-MX" w:eastAsia="en-US"/>
        </w:rPr>
      </w:pPr>
      <w:r w:rsidRPr="00890163">
        <w:rPr>
          <w:rFonts w:eastAsiaTheme="minorHAnsi"/>
          <w:lang w:val="es-MX" w:eastAsia="en-US"/>
        </w:rPr>
        <w:t>¿Qué tipo de narrador predomina? Cite textualmente para ejemplificar.</w:t>
      </w:r>
    </w:p>
    <w:p w14:paraId="72769301" w14:textId="77777777" w:rsidR="00A165F3" w:rsidRPr="00A165F3" w:rsidRDefault="00A165F3" w:rsidP="00A165F3">
      <w:pPr>
        <w:pStyle w:val="Prrafodelista"/>
        <w:rPr>
          <w:lang w:val="es-MX"/>
        </w:rPr>
      </w:pPr>
      <w:r w:rsidRPr="00A165F3">
        <w:rPr>
          <w:lang w:val="es-MX"/>
        </w:rPr>
        <w:t>El narrador es interno y en primera persona, ya que la historia es contada desde la perspectiva de la niña.</w:t>
      </w:r>
    </w:p>
    <w:p w14:paraId="0777287A" w14:textId="70BA12E4" w:rsidR="0093455A" w:rsidRPr="00A165F3" w:rsidRDefault="00A165F3" w:rsidP="00A165F3">
      <w:pPr>
        <w:rPr>
          <w:rFonts w:eastAsiaTheme="minorHAnsi"/>
          <w:lang w:val="es-MX"/>
        </w:rPr>
      </w:pPr>
      <w:r>
        <w:rPr>
          <w:rFonts w:eastAsiaTheme="minorHAnsi"/>
          <w:lang w:val="es-MX"/>
        </w:rPr>
        <w:t xml:space="preserve">              </w:t>
      </w:r>
      <w:r w:rsidRPr="00A165F3">
        <w:rPr>
          <w:rFonts w:eastAsiaTheme="minorHAnsi"/>
          <w:lang w:val="es-MX"/>
        </w:rPr>
        <w:t>"Ese fue el día que cumplí ocho años..."</w:t>
      </w:r>
    </w:p>
    <w:p w14:paraId="57EB3DE6" w14:textId="77777777" w:rsidR="00890163" w:rsidRDefault="00890163" w:rsidP="00890163">
      <w:pPr>
        <w:numPr>
          <w:ilvl w:val="0"/>
          <w:numId w:val="1"/>
        </w:numPr>
        <w:spacing w:after="160" w:line="259" w:lineRule="auto"/>
        <w:contextualSpacing/>
        <w:rPr>
          <w:rFonts w:eastAsiaTheme="minorHAnsi"/>
          <w:lang w:val="es-MX" w:eastAsia="en-US"/>
        </w:rPr>
      </w:pPr>
      <w:r w:rsidRPr="00890163">
        <w:rPr>
          <w:rFonts w:eastAsiaTheme="minorHAnsi"/>
          <w:lang w:val="es-MX" w:eastAsia="en-US"/>
        </w:rPr>
        <w:t>¿Cómo es el tiempo de la historia? ¿Es lineal o tiene anacronías (es decir, saltos al pasado o al futuro dentro de la historia)?</w:t>
      </w:r>
    </w:p>
    <w:p w14:paraId="53EBD4FB" w14:textId="77777777" w:rsidR="00302B37" w:rsidRDefault="00302B37" w:rsidP="00A165F3">
      <w:pPr>
        <w:spacing w:after="160" w:line="259" w:lineRule="auto"/>
        <w:ind w:left="720"/>
        <w:contextualSpacing/>
        <w:rPr>
          <w:rFonts w:eastAsiaTheme="minorHAnsi"/>
          <w:lang w:val="es-MX" w:eastAsia="en-US"/>
        </w:rPr>
      </w:pPr>
    </w:p>
    <w:p w14:paraId="481206D1" w14:textId="0AB4C4BA" w:rsidR="00A165F3" w:rsidRDefault="00302B37" w:rsidP="00A165F3">
      <w:pPr>
        <w:spacing w:after="160" w:line="259" w:lineRule="auto"/>
        <w:ind w:left="720"/>
        <w:contextualSpacing/>
        <w:rPr>
          <w:rFonts w:eastAsiaTheme="minorHAnsi"/>
          <w:lang w:val="es-MX" w:eastAsia="en-US"/>
        </w:rPr>
      </w:pPr>
      <w:r w:rsidRPr="00302B37">
        <w:rPr>
          <w:rFonts w:eastAsiaTheme="minorHAnsi"/>
          <w:lang w:val="es-MX" w:eastAsia="en-US"/>
        </w:rPr>
        <w:t>El tiempo es lineal, sin anacronías.</w:t>
      </w:r>
    </w:p>
    <w:p w14:paraId="0D6F87AE" w14:textId="77777777" w:rsidR="00302B37" w:rsidRPr="00890163" w:rsidRDefault="00302B37" w:rsidP="00A165F3">
      <w:pPr>
        <w:spacing w:after="160" w:line="259" w:lineRule="auto"/>
        <w:ind w:left="720"/>
        <w:contextualSpacing/>
        <w:rPr>
          <w:rFonts w:eastAsiaTheme="minorHAnsi"/>
          <w:lang w:val="es-MX" w:eastAsia="en-US"/>
        </w:rPr>
      </w:pPr>
    </w:p>
    <w:p w14:paraId="76B2967D" w14:textId="77777777" w:rsidR="00890163" w:rsidRDefault="00890163" w:rsidP="00890163">
      <w:pPr>
        <w:numPr>
          <w:ilvl w:val="0"/>
          <w:numId w:val="1"/>
        </w:numPr>
        <w:spacing w:after="160" w:line="259" w:lineRule="auto"/>
        <w:contextualSpacing/>
        <w:rPr>
          <w:rFonts w:eastAsiaTheme="minorHAnsi"/>
          <w:lang w:val="es-MX" w:eastAsia="en-US"/>
        </w:rPr>
      </w:pPr>
      <w:r w:rsidRPr="00890163">
        <w:rPr>
          <w:rFonts w:eastAsiaTheme="minorHAnsi"/>
          <w:lang w:val="es-MX" w:eastAsia="en-US"/>
        </w:rPr>
        <w:t>¿Qué temas se desprenden de la lectura? ¿Qué elementos podemos reflexionar hoy en la actualidad? Cite textualmente para justificar.</w:t>
      </w:r>
    </w:p>
    <w:p w14:paraId="6AB94D53" w14:textId="77777777" w:rsidR="00B23C90" w:rsidRPr="00B23C90" w:rsidRDefault="00302B37" w:rsidP="00B23C90">
      <w:pPr>
        <w:spacing w:after="160" w:line="259" w:lineRule="auto"/>
        <w:ind w:left="360"/>
        <w:contextualSpacing/>
        <w:rPr>
          <w:rFonts w:eastAsiaTheme="minorHAnsi"/>
          <w:lang w:val="es-MX" w:eastAsia="en-US"/>
        </w:rPr>
      </w:pPr>
      <w:r>
        <w:rPr>
          <w:rFonts w:eastAsiaTheme="minorHAnsi"/>
          <w:lang w:val="es-MX" w:eastAsia="en-US"/>
        </w:rPr>
        <w:t xml:space="preserve">       </w:t>
      </w:r>
      <w:r w:rsidR="00B23C90" w:rsidRPr="00B23C90">
        <w:rPr>
          <w:rFonts w:eastAsiaTheme="minorHAnsi"/>
          <w:lang w:val="es-MX" w:eastAsia="en-US"/>
        </w:rPr>
        <w:t>Temas y reflexión*</w:t>
      </w:r>
    </w:p>
    <w:p w14:paraId="61D849CF" w14:textId="77777777" w:rsidR="00B23C90" w:rsidRPr="00B23C90" w:rsidRDefault="00B23C90" w:rsidP="00B23C90">
      <w:pPr>
        <w:spacing w:after="160" w:line="259" w:lineRule="auto"/>
        <w:ind w:left="360"/>
        <w:contextualSpacing/>
        <w:rPr>
          <w:rFonts w:eastAsiaTheme="minorHAnsi"/>
          <w:lang w:val="es-MX" w:eastAsia="en-US"/>
        </w:rPr>
      </w:pPr>
    </w:p>
    <w:p w14:paraId="4194702D" w14:textId="77777777" w:rsidR="00B23C90" w:rsidRPr="00B23C90" w:rsidRDefault="00B23C90" w:rsidP="00B23C90">
      <w:pPr>
        <w:spacing w:after="160" w:line="259" w:lineRule="auto"/>
        <w:ind w:left="360"/>
        <w:contextualSpacing/>
        <w:rPr>
          <w:rFonts w:eastAsiaTheme="minorHAnsi"/>
          <w:lang w:val="es-MX" w:eastAsia="en-US"/>
        </w:rPr>
      </w:pPr>
      <w:r w:rsidRPr="00B23C90">
        <w:rPr>
          <w:rFonts w:eastAsiaTheme="minorHAnsi"/>
          <w:lang w:val="es-MX" w:eastAsia="en-US"/>
        </w:rPr>
        <w:t>*a. La inocencia y la curiosidad infantil*</w:t>
      </w:r>
    </w:p>
    <w:p w14:paraId="76A0505A" w14:textId="77777777" w:rsidR="00B23C90" w:rsidRPr="00B23C90" w:rsidRDefault="00B23C90" w:rsidP="00B23C90">
      <w:pPr>
        <w:spacing w:after="160" w:line="259" w:lineRule="auto"/>
        <w:ind w:left="360"/>
        <w:contextualSpacing/>
        <w:rPr>
          <w:rFonts w:eastAsiaTheme="minorHAnsi"/>
          <w:lang w:val="es-MX" w:eastAsia="en-US"/>
        </w:rPr>
      </w:pPr>
    </w:p>
    <w:p w14:paraId="7F377D02" w14:textId="77777777" w:rsidR="00B23C90" w:rsidRPr="00B23C90" w:rsidRDefault="00B23C90" w:rsidP="00B23C90">
      <w:pPr>
        <w:spacing w:after="160" w:line="259" w:lineRule="auto"/>
        <w:ind w:left="360"/>
        <w:contextualSpacing/>
        <w:rPr>
          <w:rFonts w:eastAsiaTheme="minorHAnsi"/>
          <w:lang w:val="es-MX" w:eastAsia="en-US"/>
        </w:rPr>
      </w:pPr>
      <w:r w:rsidRPr="00B23C90">
        <w:rPr>
          <w:rFonts w:eastAsiaTheme="minorHAnsi"/>
          <w:lang w:val="es-MX" w:eastAsia="en-US"/>
        </w:rPr>
        <w:t>- Ejemplo: La narradora, una niña de 8 años, se siente atraída por el hombre misterioso y se muestra curiosa sobre su presencia.</w:t>
      </w:r>
    </w:p>
    <w:p w14:paraId="0EC3C0B9" w14:textId="77777777" w:rsidR="00B23C90" w:rsidRPr="00B23C90" w:rsidRDefault="00B23C90" w:rsidP="00B23C90">
      <w:pPr>
        <w:spacing w:after="160" w:line="259" w:lineRule="auto"/>
        <w:ind w:left="360"/>
        <w:contextualSpacing/>
        <w:rPr>
          <w:rFonts w:eastAsiaTheme="minorHAnsi"/>
          <w:lang w:val="es-MX" w:eastAsia="en-US"/>
        </w:rPr>
      </w:pPr>
      <w:r w:rsidRPr="00B23C90">
        <w:rPr>
          <w:rFonts w:eastAsiaTheme="minorHAnsi"/>
          <w:lang w:val="es-MX" w:eastAsia="en-US"/>
        </w:rPr>
        <w:t>- Análisis: La inocencia y la curiosidad infantil se destacan en la forma en que la narradora interactúa con el hombre, sin prejuicios ni miedo.</w:t>
      </w:r>
    </w:p>
    <w:p w14:paraId="06C52A97" w14:textId="77777777" w:rsidR="00B23C90" w:rsidRPr="00B23C90" w:rsidRDefault="00B23C90" w:rsidP="00B23C90">
      <w:pPr>
        <w:spacing w:after="160" w:line="259" w:lineRule="auto"/>
        <w:ind w:left="360"/>
        <w:contextualSpacing/>
        <w:rPr>
          <w:rFonts w:eastAsiaTheme="minorHAnsi"/>
          <w:lang w:val="es-MX" w:eastAsia="en-US"/>
        </w:rPr>
      </w:pPr>
    </w:p>
    <w:p w14:paraId="54FF8ADE" w14:textId="77777777" w:rsidR="00B23C90" w:rsidRPr="00B23C90" w:rsidRDefault="00B23C90" w:rsidP="00B23C90">
      <w:pPr>
        <w:spacing w:after="160" w:line="259" w:lineRule="auto"/>
        <w:ind w:left="360"/>
        <w:contextualSpacing/>
        <w:rPr>
          <w:rFonts w:eastAsiaTheme="minorHAnsi"/>
          <w:lang w:val="es-MX" w:eastAsia="en-US"/>
        </w:rPr>
      </w:pPr>
      <w:r w:rsidRPr="00B23C90">
        <w:rPr>
          <w:rFonts w:eastAsiaTheme="minorHAnsi"/>
          <w:lang w:val="es-MX" w:eastAsia="en-US"/>
        </w:rPr>
        <w:t>*b. La protección y el control parental*</w:t>
      </w:r>
    </w:p>
    <w:p w14:paraId="6A7F4056" w14:textId="77777777" w:rsidR="00B23C90" w:rsidRPr="00B23C90" w:rsidRDefault="00B23C90" w:rsidP="00B23C90">
      <w:pPr>
        <w:spacing w:after="160" w:line="259" w:lineRule="auto"/>
        <w:ind w:left="360"/>
        <w:contextualSpacing/>
        <w:rPr>
          <w:rFonts w:eastAsiaTheme="minorHAnsi"/>
          <w:lang w:val="es-MX" w:eastAsia="en-US"/>
        </w:rPr>
      </w:pPr>
    </w:p>
    <w:p w14:paraId="2ED40D58" w14:textId="77777777" w:rsidR="00B23C90" w:rsidRPr="00B23C90" w:rsidRDefault="00B23C90" w:rsidP="00B23C90">
      <w:pPr>
        <w:spacing w:after="160" w:line="259" w:lineRule="auto"/>
        <w:ind w:left="360"/>
        <w:contextualSpacing/>
        <w:rPr>
          <w:rFonts w:eastAsiaTheme="minorHAnsi"/>
          <w:lang w:val="es-MX" w:eastAsia="en-US"/>
        </w:rPr>
      </w:pPr>
      <w:r w:rsidRPr="00B23C90">
        <w:rPr>
          <w:rFonts w:eastAsiaTheme="minorHAnsi"/>
          <w:lang w:val="es-MX" w:eastAsia="en-US"/>
        </w:rPr>
        <w:t>- Ejemplo: El padre saca la bombacha de la niña en público para llamar la atención, demostrando un control excesivo.</w:t>
      </w:r>
    </w:p>
    <w:p w14:paraId="1810A43D" w14:textId="77777777" w:rsidR="00B23C90" w:rsidRPr="00B23C90" w:rsidRDefault="00B23C90" w:rsidP="00B23C90">
      <w:pPr>
        <w:spacing w:after="160" w:line="259" w:lineRule="auto"/>
        <w:ind w:left="360"/>
        <w:contextualSpacing/>
        <w:rPr>
          <w:rFonts w:eastAsiaTheme="minorHAnsi"/>
          <w:lang w:val="es-MX" w:eastAsia="en-US"/>
        </w:rPr>
      </w:pPr>
      <w:r w:rsidRPr="00B23C90">
        <w:rPr>
          <w:rFonts w:eastAsiaTheme="minorHAnsi"/>
          <w:lang w:val="es-MX" w:eastAsia="en-US"/>
        </w:rPr>
        <w:t>- Análisis: Este acto muestra cómo los padres pueden ejercer un control sobre sus hijos, a veces de manera perjudicial.</w:t>
      </w:r>
    </w:p>
    <w:p w14:paraId="517985A3" w14:textId="77777777" w:rsidR="00B23C90" w:rsidRPr="00B23C90" w:rsidRDefault="00B23C90" w:rsidP="00B23C90">
      <w:pPr>
        <w:spacing w:after="160" w:line="259" w:lineRule="auto"/>
        <w:ind w:left="360"/>
        <w:contextualSpacing/>
        <w:rPr>
          <w:rFonts w:eastAsiaTheme="minorHAnsi"/>
          <w:lang w:val="es-MX" w:eastAsia="en-US"/>
        </w:rPr>
      </w:pPr>
    </w:p>
    <w:p w14:paraId="3E089103" w14:textId="77777777" w:rsidR="00B23C90" w:rsidRPr="00B23C90" w:rsidRDefault="00B23C90" w:rsidP="00B23C90">
      <w:pPr>
        <w:spacing w:after="160" w:line="259" w:lineRule="auto"/>
        <w:ind w:left="360"/>
        <w:contextualSpacing/>
        <w:rPr>
          <w:rFonts w:eastAsiaTheme="minorHAnsi"/>
          <w:lang w:val="es-MX" w:eastAsia="en-US"/>
        </w:rPr>
      </w:pPr>
      <w:r w:rsidRPr="00B23C90">
        <w:rPr>
          <w:rFonts w:eastAsiaTheme="minorHAnsi"/>
          <w:lang w:val="es-MX" w:eastAsia="en-US"/>
        </w:rPr>
        <w:t>*c. La confianza y la conexión humana*</w:t>
      </w:r>
    </w:p>
    <w:p w14:paraId="69AFEEEA" w14:textId="77777777" w:rsidR="00B23C90" w:rsidRPr="00B23C90" w:rsidRDefault="00B23C90" w:rsidP="00B23C90">
      <w:pPr>
        <w:spacing w:after="160" w:line="259" w:lineRule="auto"/>
        <w:ind w:left="360"/>
        <w:contextualSpacing/>
        <w:rPr>
          <w:rFonts w:eastAsiaTheme="minorHAnsi"/>
          <w:lang w:val="es-MX" w:eastAsia="en-US"/>
        </w:rPr>
      </w:pPr>
    </w:p>
    <w:p w14:paraId="1D6D6425" w14:textId="77777777" w:rsidR="00B23C90" w:rsidRPr="00B23C90" w:rsidRDefault="00B23C90" w:rsidP="00B23C90">
      <w:pPr>
        <w:spacing w:after="160" w:line="259" w:lineRule="auto"/>
        <w:ind w:left="360"/>
        <w:contextualSpacing/>
        <w:rPr>
          <w:rFonts w:eastAsiaTheme="minorHAnsi"/>
          <w:lang w:val="es-MX" w:eastAsia="en-US"/>
        </w:rPr>
      </w:pPr>
      <w:r w:rsidRPr="00B23C90">
        <w:rPr>
          <w:rFonts w:eastAsiaTheme="minorHAnsi"/>
          <w:lang w:val="es-MX" w:eastAsia="en-US"/>
        </w:rPr>
        <w:t>- Ejemplo: La niña se siente cómoda con el hombre misterioso, a pesar de no conocerlo.</w:t>
      </w:r>
    </w:p>
    <w:p w14:paraId="08A7B0D1" w14:textId="77777777" w:rsidR="00B23C90" w:rsidRPr="00B23C90" w:rsidRDefault="00B23C90" w:rsidP="00B23C90">
      <w:pPr>
        <w:spacing w:after="160" w:line="259" w:lineRule="auto"/>
        <w:ind w:left="360"/>
        <w:contextualSpacing/>
        <w:rPr>
          <w:rFonts w:eastAsiaTheme="minorHAnsi"/>
          <w:lang w:val="es-MX" w:eastAsia="en-US"/>
        </w:rPr>
      </w:pPr>
      <w:r w:rsidRPr="00B23C90">
        <w:rPr>
          <w:rFonts w:eastAsiaTheme="minorHAnsi"/>
          <w:lang w:val="es-MX" w:eastAsia="en-US"/>
        </w:rPr>
        <w:t>- Análisis: Esto destaca la capacidad de los seres humanos para establecer conexiones con extraños, y la importancia de la confianza en esas relaciones.</w:t>
      </w:r>
    </w:p>
    <w:p w14:paraId="2436FF72" w14:textId="77777777" w:rsidR="00B23C90" w:rsidRPr="00B23C90" w:rsidRDefault="00B23C90" w:rsidP="00B23C90">
      <w:pPr>
        <w:spacing w:after="160" w:line="259" w:lineRule="auto"/>
        <w:ind w:left="360"/>
        <w:contextualSpacing/>
        <w:rPr>
          <w:rFonts w:eastAsiaTheme="minorHAnsi"/>
          <w:lang w:val="es-MX" w:eastAsia="en-US"/>
        </w:rPr>
      </w:pPr>
    </w:p>
    <w:p w14:paraId="6CF270C2" w14:textId="77777777" w:rsidR="00B23C90" w:rsidRPr="00B23C90" w:rsidRDefault="00B23C90" w:rsidP="00B23C90">
      <w:pPr>
        <w:spacing w:after="160" w:line="259" w:lineRule="auto"/>
        <w:ind w:left="360"/>
        <w:contextualSpacing/>
        <w:rPr>
          <w:rFonts w:eastAsiaTheme="minorHAnsi"/>
          <w:lang w:val="es-MX" w:eastAsia="en-US"/>
        </w:rPr>
      </w:pPr>
      <w:r w:rsidRPr="00B23C90">
        <w:rPr>
          <w:rFonts w:eastAsiaTheme="minorHAnsi"/>
          <w:lang w:val="es-MX" w:eastAsia="en-US"/>
        </w:rPr>
        <w:t>*d. La justicia y la moralidad*</w:t>
      </w:r>
    </w:p>
    <w:p w14:paraId="2BDCB318" w14:textId="77777777" w:rsidR="00B23C90" w:rsidRPr="00B23C90" w:rsidRDefault="00B23C90" w:rsidP="00B23C90">
      <w:pPr>
        <w:spacing w:after="160" w:line="259" w:lineRule="auto"/>
        <w:ind w:left="360"/>
        <w:contextualSpacing/>
        <w:rPr>
          <w:rFonts w:eastAsiaTheme="minorHAnsi"/>
          <w:lang w:val="es-MX" w:eastAsia="en-US"/>
        </w:rPr>
      </w:pPr>
    </w:p>
    <w:p w14:paraId="4CCF79DB" w14:textId="77777777" w:rsidR="00B23C90" w:rsidRPr="00B23C90" w:rsidRDefault="00B23C90" w:rsidP="00B23C90">
      <w:pPr>
        <w:spacing w:after="160" w:line="259" w:lineRule="auto"/>
        <w:ind w:left="360"/>
        <w:contextualSpacing/>
        <w:rPr>
          <w:rFonts w:eastAsiaTheme="minorHAnsi"/>
          <w:lang w:val="es-MX" w:eastAsia="en-US"/>
        </w:rPr>
      </w:pPr>
      <w:r w:rsidRPr="00B23C90">
        <w:rPr>
          <w:rFonts w:eastAsiaTheme="minorHAnsi"/>
          <w:lang w:val="es-MX" w:eastAsia="en-US"/>
        </w:rPr>
        <w:t>- Ejemplo: La reacción de la madre y el padre hacia el hombre misterioso, acusándolo de algo que no ha hecho.</w:t>
      </w:r>
    </w:p>
    <w:p w14:paraId="4E82B41A" w14:textId="77777777" w:rsidR="00B23C90" w:rsidRPr="00B23C90" w:rsidRDefault="00B23C90" w:rsidP="00B23C90">
      <w:pPr>
        <w:spacing w:after="160" w:line="259" w:lineRule="auto"/>
        <w:ind w:left="360"/>
        <w:contextualSpacing/>
        <w:rPr>
          <w:rFonts w:eastAsiaTheme="minorHAnsi"/>
          <w:lang w:val="es-MX" w:eastAsia="en-US"/>
        </w:rPr>
      </w:pPr>
      <w:r w:rsidRPr="00B23C90">
        <w:rPr>
          <w:rFonts w:eastAsiaTheme="minorHAnsi"/>
          <w:lang w:val="es-MX" w:eastAsia="en-US"/>
        </w:rPr>
        <w:t>- Análisis: Este episodio plantea preguntas sobre la justicia y la moralidad, y cómo a menudo se juzga a las personas sin conocer los hechos.</w:t>
      </w:r>
    </w:p>
    <w:p w14:paraId="074438B8" w14:textId="77777777" w:rsidR="00B23C90" w:rsidRPr="00B23C90" w:rsidRDefault="00B23C90" w:rsidP="00B23C90">
      <w:pPr>
        <w:spacing w:after="160" w:line="259" w:lineRule="auto"/>
        <w:ind w:left="360"/>
        <w:contextualSpacing/>
        <w:rPr>
          <w:rFonts w:eastAsiaTheme="minorHAnsi"/>
          <w:lang w:val="es-MX" w:eastAsia="en-US"/>
        </w:rPr>
      </w:pPr>
    </w:p>
    <w:p w14:paraId="5F409434" w14:textId="77777777" w:rsidR="00B23C90" w:rsidRPr="00B23C90" w:rsidRDefault="00B23C90" w:rsidP="00B23C90">
      <w:pPr>
        <w:spacing w:after="160" w:line="259" w:lineRule="auto"/>
        <w:ind w:left="360"/>
        <w:contextualSpacing/>
        <w:rPr>
          <w:rFonts w:eastAsiaTheme="minorHAnsi"/>
          <w:lang w:val="es-MX" w:eastAsia="en-US"/>
        </w:rPr>
      </w:pPr>
      <w:r w:rsidRPr="00B23C90">
        <w:rPr>
          <w:rFonts w:eastAsiaTheme="minorHAnsi"/>
          <w:lang w:val="es-MX" w:eastAsia="en-US"/>
        </w:rPr>
        <w:t>*e. La vulnerabilidad y la explotación*</w:t>
      </w:r>
    </w:p>
    <w:p w14:paraId="4B8272EB" w14:textId="77777777" w:rsidR="00B23C90" w:rsidRPr="00B23C90" w:rsidRDefault="00B23C90" w:rsidP="00B23C90">
      <w:pPr>
        <w:spacing w:after="160" w:line="259" w:lineRule="auto"/>
        <w:ind w:left="360"/>
        <w:contextualSpacing/>
        <w:rPr>
          <w:rFonts w:eastAsiaTheme="minorHAnsi"/>
          <w:lang w:val="es-MX" w:eastAsia="en-US"/>
        </w:rPr>
      </w:pPr>
    </w:p>
    <w:p w14:paraId="667F8E04" w14:textId="77777777" w:rsidR="00B23C90" w:rsidRPr="00B23C90" w:rsidRDefault="00B23C90" w:rsidP="00B23C90">
      <w:pPr>
        <w:spacing w:after="160" w:line="259" w:lineRule="auto"/>
        <w:ind w:left="360"/>
        <w:contextualSpacing/>
        <w:rPr>
          <w:rFonts w:eastAsiaTheme="minorHAnsi"/>
          <w:lang w:val="es-MX" w:eastAsia="en-US"/>
        </w:rPr>
      </w:pPr>
      <w:r w:rsidRPr="00B23C90">
        <w:rPr>
          <w:rFonts w:eastAsiaTheme="minorHAnsi"/>
          <w:lang w:val="es-MX" w:eastAsia="en-US"/>
        </w:rPr>
        <w:t>- Ejemplo: La situación de la niña, expuesta y vulnerable en público, y la posible intención del hombre misterioso.</w:t>
      </w:r>
    </w:p>
    <w:p w14:paraId="2904A0F6" w14:textId="467817D4" w:rsidR="00302B37" w:rsidRDefault="00B23C90" w:rsidP="00302B37">
      <w:pPr>
        <w:spacing w:after="160" w:line="259" w:lineRule="auto"/>
        <w:ind w:left="360"/>
        <w:contextualSpacing/>
        <w:rPr>
          <w:rFonts w:eastAsiaTheme="minorHAnsi"/>
          <w:lang w:val="es-MX" w:eastAsia="en-US"/>
        </w:rPr>
      </w:pPr>
      <w:r w:rsidRPr="00B23C90">
        <w:rPr>
          <w:rFonts w:eastAsiaTheme="minorHAnsi"/>
          <w:lang w:val="es-MX" w:eastAsia="en-US"/>
        </w:rPr>
        <w:t>- Análisis: Esto resalta la vulnerabilidad de los niños y la posibilidad de explotación por parte de adultos.</w:t>
      </w:r>
    </w:p>
    <w:p w14:paraId="4041768D" w14:textId="77777777" w:rsidR="00B23C90" w:rsidRPr="00890163" w:rsidRDefault="00B23C90" w:rsidP="00302B37">
      <w:pPr>
        <w:spacing w:after="160" w:line="259" w:lineRule="auto"/>
        <w:ind w:left="360"/>
        <w:contextualSpacing/>
        <w:rPr>
          <w:rFonts w:eastAsiaTheme="minorHAnsi"/>
          <w:lang w:val="es-MX" w:eastAsia="en-US"/>
        </w:rPr>
      </w:pPr>
    </w:p>
    <w:p w14:paraId="4D51E0E5" w14:textId="77777777" w:rsidR="00952F85" w:rsidRDefault="00952F85" w:rsidP="00952F85">
      <w:pPr>
        <w:spacing w:after="160" w:line="259" w:lineRule="auto"/>
        <w:ind w:left="360"/>
        <w:contextualSpacing/>
        <w:rPr>
          <w:rFonts w:eastAsiaTheme="minorHAnsi"/>
          <w:lang w:val="es-MX" w:eastAsia="en-US"/>
        </w:rPr>
      </w:pPr>
    </w:p>
    <w:p w14:paraId="416418CA" w14:textId="77777777" w:rsidR="00952F85" w:rsidRDefault="00952F85" w:rsidP="00952F85">
      <w:pPr>
        <w:spacing w:after="160" w:line="259" w:lineRule="auto"/>
        <w:ind w:left="360"/>
        <w:contextualSpacing/>
        <w:rPr>
          <w:rFonts w:eastAsiaTheme="minorHAnsi"/>
          <w:lang w:val="es-MX" w:eastAsia="en-US"/>
        </w:rPr>
      </w:pPr>
    </w:p>
    <w:p w14:paraId="0363D182" w14:textId="77777777" w:rsidR="00952F85" w:rsidRDefault="00952F85" w:rsidP="00952F85">
      <w:pPr>
        <w:spacing w:after="160" w:line="259" w:lineRule="auto"/>
        <w:ind w:left="360"/>
        <w:contextualSpacing/>
        <w:rPr>
          <w:rFonts w:eastAsiaTheme="minorHAnsi"/>
          <w:lang w:val="es-MX" w:eastAsia="en-US"/>
        </w:rPr>
      </w:pPr>
    </w:p>
    <w:p w14:paraId="048CAEC2" w14:textId="77777777" w:rsidR="00952F85" w:rsidRDefault="00952F85" w:rsidP="00952F85">
      <w:pPr>
        <w:spacing w:after="160" w:line="259" w:lineRule="auto"/>
        <w:ind w:left="360"/>
        <w:contextualSpacing/>
        <w:rPr>
          <w:rFonts w:eastAsiaTheme="minorHAnsi"/>
          <w:lang w:val="es-MX" w:eastAsia="en-US"/>
        </w:rPr>
      </w:pPr>
    </w:p>
    <w:p w14:paraId="1FD35440" w14:textId="04E48BDA" w:rsidR="00890163" w:rsidRPr="00952F85" w:rsidRDefault="00890163" w:rsidP="00952F85">
      <w:pPr>
        <w:pStyle w:val="Prrafodelista"/>
        <w:numPr>
          <w:ilvl w:val="0"/>
          <w:numId w:val="1"/>
        </w:numPr>
        <w:rPr>
          <w:lang w:val="es-MX"/>
        </w:rPr>
      </w:pPr>
      <w:r w:rsidRPr="00952F85">
        <w:rPr>
          <w:lang w:val="es-MX"/>
        </w:rPr>
        <w:t xml:space="preserve">Escribir un texto de opinión eligiendo un punto de vista sobre algún tema que se desprenda de la lectura. Para la escritura tenga en cuenta las partes del texto argumentativo, sus características, </w:t>
      </w:r>
      <w:proofErr w:type="spellStart"/>
      <w:r w:rsidR="00952F85" w:rsidRPr="00952F85">
        <w:rPr>
          <w:lang w:val="es-MX"/>
        </w:rPr>
        <w:t>l</w:t>
      </w:r>
      <w:r w:rsidRPr="00952F85">
        <w:rPr>
          <w:lang w:val="es-MX"/>
        </w:rPr>
        <w:t>las</w:t>
      </w:r>
      <w:proofErr w:type="spellEnd"/>
      <w:r w:rsidRPr="00952F85">
        <w:rPr>
          <w:lang w:val="es-MX"/>
        </w:rPr>
        <w:t xml:space="preserve"> estrategias argumentativas y una extensión mínima de 20 renglones.</w:t>
      </w:r>
    </w:p>
    <w:p w14:paraId="13B35935" w14:textId="77777777" w:rsidR="00952F85" w:rsidRDefault="00952F85" w:rsidP="00952F85"/>
    <w:p w14:paraId="3472C599" w14:textId="3143DE49" w:rsidR="00952F85" w:rsidRDefault="00952F85" w:rsidP="00952F85">
      <w:r>
        <w:t>La protección y el control parental: ¿dónde está el límite?</w:t>
      </w:r>
    </w:p>
    <w:p w14:paraId="32135EDE" w14:textId="77777777" w:rsidR="00952F85" w:rsidRDefault="00952F85" w:rsidP="00952F85"/>
    <w:p w14:paraId="2C2B2DC9" w14:textId="77777777" w:rsidR="00952F85" w:rsidRDefault="00952F85" w:rsidP="00952F85">
      <w:r>
        <w:t>La historia "Un hombre sin suerte" de Samanta Schweblin nos presenta una situación que nos hace reflexionar sobre la protección y el control parental. Después de un incidente traumático, los padres de la narradora reaccionan de manera excesiva, humillando y controlando a su hija. Este tipo de comportamiento puede tener consecuencias negativas en la autoestima y la confianza de los hijos, generando una relación de miedo y sumisión.</w:t>
      </w:r>
    </w:p>
    <w:p w14:paraId="0F884845" w14:textId="77777777" w:rsidR="00952F85" w:rsidRDefault="00952F85" w:rsidP="00952F85"/>
    <w:p w14:paraId="7A494725" w14:textId="77777777" w:rsidR="00952F85" w:rsidRDefault="00952F85" w:rsidP="00952F85">
      <w:r>
        <w:t>Los hijos necesitan espacio para crecer, aprender y tomar decisiones por sí mismos. La protección y el control deben ser equilibrados. En contraste, el hombre misterioso que ayuda a la niña demuestra empatía y respeto hacia su autonomía. Su comportamiento nos muestra que es posible proteger sin controlar, respetando la individualidad y la libertad de los hijos.</w:t>
      </w:r>
    </w:p>
    <w:p w14:paraId="683B4C9A" w14:textId="77777777" w:rsidR="00952F85" w:rsidRDefault="00952F85" w:rsidP="00952F85"/>
    <w:p w14:paraId="45F69B05" w14:textId="77777777" w:rsidR="00952F85" w:rsidRDefault="00952F85" w:rsidP="00952F85">
      <w:r>
        <w:t>Los padres deben encontrar un límite que permita a sus hijos crecer de manera saludable. La protección no debe convertirse en control. La confianza y el respeto son fundamentales en la relación entre padres e hijos.</w:t>
      </w:r>
    </w:p>
    <w:p w14:paraId="20A5D7F3" w14:textId="77777777" w:rsidR="00952F85" w:rsidRDefault="00952F85" w:rsidP="00952F85"/>
    <w:p w14:paraId="155A438C" w14:textId="77777777" w:rsidR="00952F85" w:rsidRDefault="00952F85" w:rsidP="00952F85">
      <w:r>
        <w:t>Debemos cuestionar: ¿dónde está el límite entre la protección y el control? ¿Cómo podemos proteger a nuestros hijos sin sofocar su desarrollo? ¿Qué mensaje estamos enviando cuando priorizamos la seguridad sobre la autonomía?</w:t>
      </w:r>
    </w:p>
    <w:p w14:paraId="42DE032A" w14:textId="77777777" w:rsidR="00952F85" w:rsidRDefault="00952F85" w:rsidP="00952F85"/>
    <w:p w14:paraId="5A2C29AA" w14:textId="77777777" w:rsidR="00952F85" w:rsidRDefault="00952F85" w:rsidP="00952F85">
      <w:r>
        <w:t>Personalmente, estoy a favor de una protección equilibrada que respete la autonomía y la individualidad de los hijos. Creo que es fundamental fomentar la confianza, el respeto y la comunicación abierta en la relación entre padres e hijos.</w:t>
      </w:r>
    </w:p>
    <w:p w14:paraId="6B473C91" w14:textId="77777777" w:rsidR="00952F85" w:rsidRDefault="00952F85" w:rsidP="00952F85"/>
    <w:p w14:paraId="6C99541C" w14:textId="26EB7067" w:rsidR="00890163" w:rsidRPr="00890163" w:rsidRDefault="00952F85" w:rsidP="00890163">
      <w:r>
        <w:t>En conclusión, la historia de Schweblin nos deja con una reflexión crucial: la protección y el control parental deben ser revisados y ajustados para garantizar el crecimiento saludable y autónomo de nuestros hijos. Es hora de replantearnos nuestras acciones y priorizar la confianza, el respeto y la libertad en nuestra relación con ellos. La elección es nuestra, y su futuro depende de ella.</w:t>
      </w:r>
    </w:p>
    <w:sectPr w:rsidR="00890163" w:rsidRPr="008901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AB533E"/>
    <w:multiLevelType w:val="hybridMultilevel"/>
    <w:tmpl w:val="9878AFFA"/>
    <w:lvl w:ilvl="0" w:tplc="4E22C51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6C610C0E"/>
    <w:multiLevelType w:val="hybridMultilevel"/>
    <w:tmpl w:val="C05408A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68929A7"/>
    <w:multiLevelType w:val="hybridMultilevel"/>
    <w:tmpl w:val="A6E4121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85569602">
    <w:abstractNumId w:val="1"/>
  </w:num>
  <w:num w:numId="2" w16cid:durableId="1276903657">
    <w:abstractNumId w:val="0"/>
  </w:num>
  <w:num w:numId="3" w16cid:durableId="936713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63"/>
    <w:rsid w:val="00114EA4"/>
    <w:rsid w:val="00302B37"/>
    <w:rsid w:val="003212EA"/>
    <w:rsid w:val="004E0D8C"/>
    <w:rsid w:val="00566D11"/>
    <w:rsid w:val="006816BB"/>
    <w:rsid w:val="00721071"/>
    <w:rsid w:val="008646A6"/>
    <w:rsid w:val="00890163"/>
    <w:rsid w:val="00907FA4"/>
    <w:rsid w:val="0093455A"/>
    <w:rsid w:val="00952F85"/>
    <w:rsid w:val="00A116FC"/>
    <w:rsid w:val="00A165F3"/>
    <w:rsid w:val="00B23C90"/>
    <w:rsid w:val="00C87E66"/>
    <w:rsid w:val="00D701FA"/>
    <w:rsid w:val="00DB10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4BC5798"/>
  <w15:chartTrackingRefBased/>
  <w15:docId w15:val="{00A1366B-F2DD-5B40-8254-73EE8FD0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0163"/>
    <w:pPr>
      <w:spacing w:after="160" w:line="259" w:lineRule="auto"/>
      <w:ind w:left="720"/>
      <w:contextualSpacing/>
    </w:pPr>
    <w:rPr>
      <w:rFonts w:eastAsiaTheme="minorHAnsi"/>
      <w:lang w:eastAsia="en-US"/>
    </w:rPr>
  </w:style>
  <w:style w:type="paragraph" w:styleId="NormalWeb">
    <w:name w:val="Normal (Web)"/>
    <w:basedOn w:val="Normal"/>
    <w:uiPriority w:val="99"/>
    <w:semiHidden/>
    <w:unhideWhenUsed/>
    <w:rsid w:val="004E0D8C"/>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Fuentedeprrafopredeter"/>
    <w:rsid w:val="004E0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5533</Characters>
  <Application>Microsoft Office Word</Application>
  <DocSecurity>0</DocSecurity>
  <Lines>46</Lines>
  <Paragraphs>13</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542646294298</dc:creator>
  <cp:keywords/>
  <dc:description/>
  <cp:lastModifiedBy>542646294298</cp:lastModifiedBy>
  <cp:revision>2</cp:revision>
  <dcterms:created xsi:type="dcterms:W3CDTF">2024-11-16T00:15:00Z</dcterms:created>
  <dcterms:modified xsi:type="dcterms:W3CDTF">2024-11-16T00:15:00Z</dcterms:modified>
</cp:coreProperties>
</file>