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3B3F" w14:textId="012FFDAF" w:rsidR="003752E6" w:rsidRPr="003752E6" w:rsidRDefault="003752E6" w:rsidP="003752E6">
      <w:pPr>
        <w:jc w:val="center"/>
        <w:rPr>
          <w:rFonts w:ascii="Verdana" w:hAnsi="Verdana"/>
          <w:b/>
          <w:sz w:val="24"/>
          <w:szCs w:val="24"/>
        </w:rPr>
      </w:pPr>
      <w:r w:rsidRPr="003752E6">
        <w:rPr>
          <w:rFonts w:ascii="Verdana" w:hAnsi="Verdana"/>
          <w:b/>
          <w:sz w:val="24"/>
          <w:szCs w:val="24"/>
        </w:rPr>
        <w:t>ACTIVIDAD INTEGRADORA</w:t>
      </w:r>
      <w:r w:rsidRPr="003752E6">
        <w:rPr>
          <w:b/>
        </w:rPr>
        <w:t xml:space="preserve"> </w:t>
      </w:r>
      <w:r w:rsidRPr="003752E6">
        <w:rPr>
          <w:rFonts w:ascii="Verdana" w:hAnsi="Verdana"/>
          <w:b/>
          <w:sz w:val="24"/>
          <w:szCs w:val="24"/>
        </w:rPr>
        <w:t>-</w:t>
      </w:r>
      <w:r w:rsidRPr="003752E6">
        <w:rPr>
          <w:rFonts w:ascii="Verdana" w:hAnsi="Verdana"/>
          <w:b/>
          <w:sz w:val="24"/>
          <w:szCs w:val="24"/>
        </w:rPr>
        <w:t xml:space="preserve"> RECUPERATORIO DE ESTUDIANTES EN CONDICIÓN DEINHIBIDOS PARA ACREDITAR</w:t>
      </w:r>
    </w:p>
    <w:p w14:paraId="5C5F1ED9" w14:textId="77777777" w:rsidR="003752E6" w:rsidRDefault="003752E6" w:rsidP="003752E6">
      <w:pPr>
        <w:jc w:val="both"/>
        <w:rPr>
          <w:rFonts w:ascii="Verdana" w:hAnsi="Verdana"/>
          <w:sz w:val="24"/>
          <w:szCs w:val="24"/>
        </w:rPr>
      </w:pPr>
    </w:p>
    <w:p w14:paraId="3D755B04" w14:textId="2923C591" w:rsidR="003752E6" w:rsidRPr="003752E6" w:rsidRDefault="003752E6" w:rsidP="003752E6">
      <w:pPr>
        <w:jc w:val="both"/>
        <w:rPr>
          <w:rFonts w:ascii="Verdana" w:hAnsi="Verdana"/>
          <w:sz w:val="24"/>
          <w:szCs w:val="24"/>
        </w:rPr>
      </w:pPr>
      <w:r w:rsidRPr="003752E6">
        <w:rPr>
          <w:rFonts w:ascii="Verdana" w:hAnsi="Verdana"/>
          <w:b/>
          <w:sz w:val="24"/>
          <w:szCs w:val="24"/>
        </w:rPr>
        <w:t>TEMA</w:t>
      </w:r>
      <w:r w:rsidRPr="003752E6">
        <w:rPr>
          <w:rFonts w:ascii="Verdana" w:hAnsi="Verdana"/>
          <w:sz w:val="24"/>
          <w:szCs w:val="24"/>
        </w:rPr>
        <w:t xml:space="preserve">: </w:t>
      </w:r>
      <w:r w:rsidRPr="003752E6">
        <w:rPr>
          <w:rFonts w:ascii="Verdana" w:hAnsi="Verdana"/>
          <w:sz w:val="24"/>
          <w:szCs w:val="24"/>
        </w:rPr>
        <w:t>GLOBALIZACIÓN</w:t>
      </w:r>
    </w:p>
    <w:p w14:paraId="5A317601" w14:textId="2FDB4E59" w:rsidR="003752E6" w:rsidRPr="003752E6" w:rsidRDefault="003752E6" w:rsidP="003752E6">
      <w:pPr>
        <w:jc w:val="both"/>
        <w:rPr>
          <w:rFonts w:ascii="Verdana" w:hAnsi="Verdana"/>
          <w:sz w:val="24"/>
          <w:szCs w:val="24"/>
        </w:rPr>
      </w:pPr>
      <w:r w:rsidRPr="003752E6">
        <w:rPr>
          <w:rFonts w:ascii="Verdana" w:hAnsi="Verdana"/>
          <w:b/>
          <w:sz w:val="24"/>
          <w:szCs w:val="24"/>
        </w:rPr>
        <w:t>CRITERIOS E INDICADORES DE EVALUACIÓN</w:t>
      </w:r>
      <w:r w:rsidRPr="003752E6">
        <w:rPr>
          <w:rFonts w:ascii="Verdana" w:hAnsi="Verdana"/>
          <w:sz w:val="24"/>
          <w:szCs w:val="24"/>
        </w:rPr>
        <w:t>: calificación cuantitativa de lectura comprensiva de texto propuesto, elaboración de glosario, interpretación de conceptos</w:t>
      </w:r>
      <w:r>
        <w:rPr>
          <w:rFonts w:ascii="Verdana" w:hAnsi="Verdana"/>
          <w:sz w:val="24"/>
          <w:szCs w:val="24"/>
        </w:rPr>
        <w:t xml:space="preserve"> incorporados</w:t>
      </w:r>
      <w:r w:rsidRPr="003752E6">
        <w:rPr>
          <w:rFonts w:ascii="Verdana" w:hAnsi="Verdana"/>
          <w:sz w:val="24"/>
          <w:szCs w:val="24"/>
        </w:rPr>
        <w:t>.</w:t>
      </w:r>
    </w:p>
    <w:p w14:paraId="3688DE21" w14:textId="77777777" w:rsidR="003752E6" w:rsidRPr="003752E6" w:rsidRDefault="003752E6" w:rsidP="003752E6">
      <w:pPr>
        <w:jc w:val="both"/>
        <w:rPr>
          <w:rFonts w:ascii="Verdana" w:hAnsi="Verdana"/>
          <w:sz w:val="24"/>
          <w:szCs w:val="24"/>
        </w:rPr>
      </w:pPr>
      <w:r w:rsidRPr="003752E6">
        <w:rPr>
          <w:rFonts w:ascii="Verdana" w:hAnsi="Verdana"/>
          <w:b/>
          <w:sz w:val="24"/>
          <w:szCs w:val="24"/>
        </w:rPr>
        <w:t>ACTIVIDADES DE DESARROLLO</w:t>
      </w:r>
      <w:r w:rsidRPr="003752E6">
        <w:rPr>
          <w:rFonts w:ascii="Verdana" w:hAnsi="Verdana"/>
          <w:sz w:val="24"/>
          <w:szCs w:val="24"/>
        </w:rPr>
        <w:t>:</w:t>
      </w:r>
    </w:p>
    <w:p w14:paraId="11DCFDD0" w14:textId="77777777" w:rsidR="003752E6" w:rsidRPr="003752E6" w:rsidRDefault="003752E6" w:rsidP="003752E6">
      <w:pPr>
        <w:jc w:val="both"/>
        <w:rPr>
          <w:rFonts w:ascii="Verdana" w:hAnsi="Verdana"/>
          <w:sz w:val="24"/>
          <w:szCs w:val="24"/>
        </w:rPr>
      </w:pPr>
      <w:r w:rsidRPr="003752E6">
        <w:rPr>
          <w:rFonts w:ascii="Verdana" w:hAnsi="Verdana"/>
          <w:sz w:val="24"/>
          <w:szCs w:val="24"/>
        </w:rPr>
        <w:t>A-</w:t>
      </w:r>
      <w:r w:rsidRPr="003752E6">
        <w:rPr>
          <w:rFonts w:ascii="Verdana" w:hAnsi="Verdana"/>
          <w:sz w:val="24"/>
          <w:szCs w:val="24"/>
        </w:rPr>
        <w:tab/>
        <w:t>Lectura comprensiva del material propuesto.</w:t>
      </w:r>
    </w:p>
    <w:p w14:paraId="065F29E9" w14:textId="6601E269" w:rsidR="003752E6" w:rsidRDefault="003752E6" w:rsidP="003752E6">
      <w:pPr>
        <w:jc w:val="both"/>
        <w:rPr>
          <w:rFonts w:ascii="Verdana" w:hAnsi="Verdana"/>
          <w:sz w:val="24"/>
          <w:szCs w:val="24"/>
        </w:rPr>
      </w:pPr>
      <w:r w:rsidRPr="003752E6">
        <w:rPr>
          <w:rFonts w:ascii="Verdana" w:hAnsi="Verdana"/>
          <w:sz w:val="24"/>
          <w:szCs w:val="24"/>
        </w:rPr>
        <w:t>B-</w:t>
      </w:r>
      <w:r w:rsidRPr="003752E6">
        <w:rPr>
          <w:rFonts w:ascii="Verdana" w:hAnsi="Verdana"/>
          <w:sz w:val="24"/>
          <w:szCs w:val="24"/>
        </w:rPr>
        <w:tab/>
        <w:t>Elaboración de glosario y de un mapa conceptual.</w:t>
      </w:r>
    </w:p>
    <w:p w14:paraId="653894A8" w14:textId="77777777" w:rsidR="003752E6" w:rsidRDefault="003752E6" w:rsidP="001E3018">
      <w:pPr>
        <w:jc w:val="both"/>
        <w:rPr>
          <w:rFonts w:ascii="Verdana" w:hAnsi="Verdana"/>
          <w:sz w:val="24"/>
          <w:szCs w:val="24"/>
        </w:rPr>
      </w:pPr>
    </w:p>
    <w:p w14:paraId="664D91A1" w14:textId="482F41A3" w:rsidR="00BE0BB7" w:rsidRDefault="003752E6" w:rsidP="001E3018">
      <w:pPr>
        <w:jc w:val="both"/>
        <w:rPr>
          <w:rFonts w:ascii="Verdana" w:hAnsi="Verdana"/>
          <w:sz w:val="24"/>
          <w:szCs w:val="24"/>
        </w:rPr>
      </w:pPr>
      <w:r w:rsidRPr="003752E6">
        <w:rPr>
          <w:rFonts w:ascii="Verdana" w:hAnsi="Verdana"/>
          <w:b/>
          <w:sz w:val="24"/>
          <w:szCs w:val="24"/>
        </w:rPr>
        <w:t>FUENTE:</w:t>
      </w:r>
      <w:r>
        <w:rPr>
          <w:rFonts w:ascii="Verdana" w:hAnsi="Verdana"/>
          <w:sz w:val="24"/>
          <w:szCs w:val="24"/>
        </w:rPr>
        <w:t xml:space="preserve"> </w:t>
      </w:r>
      <w:r w:rsidR="00BE0BB7" w:rsidRPr="008B6884">
        <w:rPr>
          <w:rFonts w:ascii="Verdana" w:hAnsi="Verdana"/>
          <w:sz w:val="24"/>
          <w:szCs w:val="24"/>
        </w:rPr>
        <w:t>“ECONOMIA, elementos de Microeconomía   y de Macroeconomía” de Víctor A. Beker y Francisco Mochón. Ed. Mc Graw Hill 2004</w:t>
      </w:r>
    </w:p>
    <w:p w14:paraId="57F5E16E" w14:textId="77777777" w:rsidR="003752E6" w:rsidRPr="008B6884" w:rsidRDefault="003752E6" w:rsidP="001E3018">
      <w:pPr>
        <w:jc w:val="both"/>
        <w:rPr>
          <w:rFonts w:ascii="Verdana" w:hAnsi="Verdana"/>
          <w:sz w:val="24"/>
          <w:szCs w:val="24"/>
        </w:rPr>
      </w:pPr>
    </w:p>
    <w:p w14:paraId="71320B6B" w14:textId="3005E5A9" w:rsidR="00BE0BB7" w:rsidRPr="008B6884" w:rsidRDefault="00BE0BB7" w:rsidP="00F2198B">
      <w:pPr>
        <w:jc w:val="both"/>
        <w:rPr>
          <w:rFonts w:ascii="Verdana" w:hAnsi="Verdana"/>
          <w:b/>
          <w:sz w:val="24"/>
          <w:szCs w:val="24"/>
        </w:rPr>
      </w:pPr>
      <w:r w:rsidRPr="008B6884">
        <w:rPr>
          <w:rFonts w:ascii="Verdana" w:hAnsi="Verdana"/>
          <w:b/>
          <w:sz w:val="24"/>
          <w:szCs w:val="24"/>
        </w:rPr>
        <w:t>Globalización. Crecimiento económico. Desarrollo y Subdesarrollo.</w:t>
      </w:r>
    </w:p>
    <w:p w14:paraId="27ED04B4" w14:textId="77777777" w:rsidR="009C6EF6" w:rsidRPr="008B6884" w:rsidRDefault="008B6884" w:rsidP="00F2198B">
      <w:pPr>
        <w:tabs>
          <w:tab w:val="left" w:pos="6555"/>
        </w:tabs>
        <w:jc w:val="both"/>
        <w:rPr>
          <w:rFonts w:ascii="Verdana" w:hAnsi="Verdana"/>
          <w:sz w:val="24"/>
          <w:szCs w:val="24"/>
        </w:rPr>
      </w:pPr>
      <w:r w:rsidRPr="008B6884">
        <w:rPr>
          <w:rFonts w:ascii="Verdana" w:hAnsi="Verdana"/>
          <w:sz w:val="24"/>
          <w:szCs w:val="24"/>
        </w:rPr>
        <w:t>GLOBALIZACIÓN</w:t>
      </w:r>
    </w:p>
    <w:p w14:paraId="4ADA388B" w14:textId="77777777" w:rsidR="008B6884" w:rsidRPr="008B6884" w:rsidRDefault="008B6884" w:rsidP="00F2198B">
      <w:pPr>
        <w:tabs>
          <w:tab w:val="left" w:pos="6555"/>
        </w:tabs>
        <w:jc w:val="both"/>
        <w:rPr>
          <w:rFonts w:ascii="Verdana" w:hAnsi="Verdana"/>
          <w:sz w:val="24"/>
          <w:szCs w:val="24"/>
        </w:rPr>
      </w:pPr>
      <w:r w:rsidRPr="008B6884">
        <w:rPr>
          <w:rFonts w:ascii="Verdana" w:hAnsi="Verdana"/>
          <w:sz w:val="24"/>
          <w:szCs w:val="24"/>
        </w:rPr>
        <w:t>Hace referencia a la creciente dependencia económica mutua entre los distintos países del mundo. La misma refleja una serie de hechos que caracterizan la realidad económica contemporánea, tales como:</w:t>
      </w:r>
    </w:p>
    <w:p w14:paraId="30B80D74" w14:textId="77777777" w:rsidR="008B6884" w:rsidRDefault="008B6884" w:rsidP="00F2198B">
      <w:pPr>
        <w:pStyle w:val="Prrafodelista"/>
        <w:numPr>
          <w:ilvl w:val="0"/>
          <w:numId w:val="2"/>
        </w:numPr>
        <w:tabs>
          <w:tab w:val="left" w:pos="6555"/>
        </w:tabs>
        <w:jc w:val="both"/>
        <w:rPr>
          <w:rFonts w:ascii="Verdana" w:hAnsi="Verdana"/>
          <w:sz w:val="24"/>
          <w:szCs w:val="24"/>
        </w:rPr>
      </w:pPr>
      <w:r w:rsidRPr="008B6884">
        <w:rPr>
          <w:rFonts w:ascii="Verdana" w:hAnsi="Verdana"/>
          <w:sz w:val="24"/>
          <w:szCs w:val="24"/>
        </w:rPr>
        <w:t xml:space="preserve">Las </w:t>
      </w:r>
      <w:r>
        <w:rPr>
          <w:rFonts w:ascii="Verdana" w:hAnsi="Verdana"/>
          <w:sz w:val="24"/>
          <w:szCs w:val="24"/>
        </w:rPr>
        <w:t>sumas de las exportaciones e importaciones –esto es a nivel del comercio exterior de un país- representa una proporción creciente de PBI. El comercio internacional viene aumentando a una tasa que duplica la de crecimiento del PBI mundial.</w:t>
      </w:r>
    </w:p>
    <w:p w14:paraId="1FE8F6A1" w14:textId="77777777" w:rsidR="008B6884" w:rsidRDefault="008B6884" w:rsidP="00F2198B">
      <w:pPr>
        <w:pStyle w:val="Prrafodelista"/>
        <w:numPr>
          <w:ilvl w:val="0"/>
          <w:numId w:val="2"/>
        </w:numPr>
        <w:tabs>
          <w:tab w:val="left" w:pos="6555"/>
        </w:tabs>
        <w:jc w:val="both"/>
        <w:rPr>
          <w:rFonts w:ascii="Verdana" w:hAnsi="Verdana"/>
          <w:sz w:val="24"/>
          <w:szCs w:val="24"/>
        </w:rPr>
      </w:pPr>
      <w:r>
        <w:rPr>
          <w:rFonts w:ascii="Verdana" w:hAnsi="Verdana"/>
          <w:sz w:val="24"/>
          <w:szCs w:val="24"/>
        </w:rPr>
        <w:t>Las fronteras nacionales juegan un papel cada vez menor en el flujo de bienes, servicios y flujos de capitales. Estos se desplazan con mayor libertad por encima de los límites nacionales. La producción es cada vez más una producción mundial y el capital, más capital internacional.</w:t>
      </w:r>
    </w:p>
    <w:p w14:paraId="474A5003" w14:textId="77777777" w:rsidR="008B6884" w:rsidRDefault="008B6884" w:rsidP="00F2198B">
      <w:pPr>
        <w:pStyle w:val="Prrafodelista"/>
        <w:numPr>
          <w:ilvl w:val="0"/>
          <w:numId w:val="2"/>
        </w:numPr>
        <w:tabs>
          <w:tab w:val="left" w:pos="6555"/>
        </w:tabs>
        <w:jc w:val="both"/>
        <w:rPr>
          <w:rFonts w:ascii="Verdana" w:hAnsi="Verdana"/>
          <w:sz w:val="24"/>
          <w:szCs w:val="24"/>
        </w:rPr>
      </w:pPr>
      <w:r>
        <w:rPr>
          <w:rFonts w:ascii="Verdana" w:hAnsi="Verdana"/>
          <w:sz w:val="24"/>
          <w:szCs w:val="24"/>
        </w:rPr>
        <w:t>La competencia se ha desplazado en forma creciente a la arena internacional. La entrada de productos, tecnologías y empresas extranjeros en los mercados locales es cada día más frecuente.</w:t>
      </w:r>
    </w:p>
    <w:p w14:paraId="08EC4E8C" w14:textId="77777777" w:rsidR="008B6884" w:rsidRDefault="008B6884" w:rsidP="00F2198B">
      <w:pPr>
        <w:pStyle w:val="Prrafodelista"/>
        <w:numPr>
          <w:ilvl w:val="0"/>
          <w:numId w:val="2"/>
        </w:numPr>
        <w:tabs>
          <w:tab w:val="left" w:pos="6555"/>
        </w:tabs>
        <w:jc w:val="both"/>
        <w:rPr>
          <w:rFonts w:ascii="Verdana" w:hAnsi="Verdana"/>
          <w:sz w:val="24"/>
          <w:szCs w:val="24"/>
        </w:rPr>
      </w:pPr>
      <w:r>
        <w:rPr>
          <w:rFonts w:ascii="Verdana" w:hAnsi="Verdana"/>
          <w:sz w:val="24"/>
          <w:szCs w:val="24"/>
        </w:rPr>
        <w:lastRenderedPageBreak/>
        <w:t>La distinción entre producción nacional y producción extranjera pierde sentido. Las empresas, en la medida de sus posibilidades, localizan sus centros de producción</w:t>
      </w:r>
      <w:r w:rsidR="00F2198B">
        <w:rPr>
          <w:rFonts w:ascii="Verdana" w:hAnsi="Verdana"/>
          <w:sz w:val="24"/>
          <w:szCs w:val="24"/>
        </w:rPr>
        <w:t xml:space="preserve"> donde los costos –especialmente salariales- son menores.</w:t>
      </w:r>
    </w:p>
    <w:p w14:paraId="6C8E00F6" w14:textId="77777777" w:rsidR="00F2198B" w:rsidRDefault="00F2198B" w:rsidP="00F2198B">
      <w:pPr>
        <w:pStyle w:val="Prrafodelista"/>
        <w:numPr>
          <w:ilvl w:val="0"/>
          <w:numId w:val="2"/>
        </w:numPr>
        <w:tabs>
          <w:tab w:val="left" w:pos="6555"/>
        </w:tabs>
        <w:jc w:val="both"/>
        <w:rPr>
          <w:rFonts w:ascii="Verdana" w:hAnsi="Verdana"/>
          <w:sz w:val="24"/>
          <w:szCs w:val="24"/>
        </w:rPr>
      </w:pPr>
      <w:r>
        <w:rPr>
          <w:rFonts w:ascii="Verdana" w:hAnsi="Verdana"/>
          <w:sz w:val="24"/>
          <w:szCs w:val="24"/>
        </w:rPr>
        <w:t>La información -referida a las nuevas tecnologías- se difunde de manera mucho más rápida y homogénea que en épocas anteriores. La revolución de las comunicaciones y la informática han jugado un papel fundamental en este sentido.</w:t>
      </w:r>
    </w:p>
    <w:p w14:paraId="1EC7CEBC" w14:textId="77777777" w:rsidR="00F2198B" w:rsidRDefault="003A2D05" w:rsidP="003A2D05">
      <w:pPr>
        <w:tabs>
          <w:tab w:val="left" w:pos="6555"/>
        </w:tabs>
        <w:jc w:val="both"/>
        <w:rPr>
          <w:rFonts w:ascii="Verdana" w:hAnsi="Verdana"/>
          <w:sz w:val="24"/>
          <w:szCs w:val="24"/>
        </w:rPr>
      </w:pPr>
      <w:r>
        <w:rPr>
          <w:rFonts w:ascii="Verdana" w:hAnsi="Verdana"/>
          <w:sz w:val="24"/>
          <w:szCs w:val="24"/>
        </w:rPr>
        <w:t>La globalización permite elevar la productividad y el nivel promedio al incrementar la división del trabajo y al posibilitar a los consumidores un mayor acceso a los productos extranjeros, lo cual implica que puedan disfrutar de una mayor oferta de bienes y servicios a precios inferiores. También permite movilizar un mayor  volumen de ahorro al facilitar el movimiento de éste por sobre las fronteras.</w:t>
      </w:r>
    </w:p>
    <w:p w14:paraId="7252D564" w14:textId="77777777" w:rsidR="003A2D05" w:rsidRDefault="003A2D05" w:rsidP="003A2D05">
      <w:pPr>
        <w:tabs>
          <w:tab w:val="left" w:pos="6555"/>
        </w:tabs>
        <w:jc w:val="both"/>
        <w:rPr>
          <w:rFonts w:ascii="Verdana" w:hAnsi="Verdana"/>
          <w:sz w:val="24"/>
          <w:szCs w:val="24"/>
        </w:rPr>
      </w:pPr>
      <w:r>
        <w:rPr>
          <w:rFonts w:ascii="Verdana" w:hAnsi="Verdana"/>
          <w:sz w:val="24"/>
          <w:szCs w:val="24"/>
        </w:rPr>
        <w:t>Sin embargo, los beneficios de la globalización no se distribuyen uniformemente. Por un lado las empresas multinacionales tienden a tener un papel cada vez más protagónico en la economía internacional. Por el otro, la creciente competencia y el avance tecnológico significan en muchos casos cierres de empresas</w:t>
      </w:r>
      <w:r w:rsidR="009C241B">
        <w:rPr>
          <w:rFonts w:ascii="Verdana" w:hAnsi="Verdana"/>
          <w:sz w:val="24"/>
          <w:szCs w:val="24"/>
        </w:rPr>
        <w:t>, trabajadores desocupados por períodos más o menos prolongados o la exclusión del mercado de trabajo de quienes no se adaptan</w:t>
      </w:r>
      <w:r w:rsidR="001F6F9B">
        <w:rPr>
          <w:rFonts w:ascii="Verdana" w:hAnsi="Verdana"/>
          <w:sz w:val="24"/>
          <w:szCs w:val="24"/>
        </w:rPr>
        <w:t xml:space="preserve"> a los nuevos requerimientos de la demanda,  así como un aumento en los diferenciales salariales entre trabajadores calificados y no calificados.</w:t>
      </w:r>
    </w:p>
    <w:p w14:paraId="6ED14806" w14:textId="77777777" w:rsidR="001F6F9B" w:rsidRDefault="001F6F9B" w:rsidP="003A2D05">
      <w:pPr>
        <w:tabs>
          <w:tab w:val="left" w:pos="6555"/>
        </w:tabs>
        <w:jc w:val="both"/>
        <w:rPr>
          <w:rFonts w:ascii="Verdana" w:hAnsi="Verdana"/>
          <w:sz w:val="24"/>
          <w:szCs w:val="24"/>
        </w:rPr>
      </w:pPr>
      <w:r>
        <w:rPr>
          <w:rFonts w:ascii="Verdana" w:hAnsi="Verdana"/>
          <w:b/>
          <w:i/>
          <w:sz w:val="24"/>
          <w:szCs w:val="24"/>
        </w:rPr>
        <w:t>Globalización es el proceso por el cual las economías nacionales se integran en la economía mundial, de modo que su evolución depende cada vez más de los mercados internacionales de bienes, servicios y factores de producción.</w:t>
      </w:r>
    </w:p>
    <w:p w14:paraId="6DC50131" w14:textId="77777777" w:rsidR="001F6F9B" w:rsidRDefault="001F6F9B" w:rsidP="003A2D05">
      <w:pPr>
        <w:tabs>
          <w:tab w:val="left" w:pos="6555"/>
        </w:tabs>
        <w:jc w:val="both"/>
        <w:rPr>
          <w:rFonts w:ascii="Verdana" w:hAnsi="Verdana"/>
          <w:sz w:val="24"/>
          <w:szCs w:val="24"/>
        </w:rPr>
      </w:pPr>
      <w:r>
        <w:rPr>
          <w:rFonts w:ascii="Verdana" w:hAnsi="Verdana"/>
          <w:sz w:val="24"/>
          <w:szCs w:val="24"/>
        </w:rPr>
        <w:t>Desde una perspectiva inmediata, cabe señalar  tres causas del proceso de globalización:</w:t>
      </w:r>
    </w:p>
    <w:p w14:paraId="39CBAE1C" w14:textId="77777777" w:rsidR="001F6F9B" w:rsidRDefault="001F6F9B" w:rsidP="001F6F9B">
      <w:pPr>
        <w:pStyle w:val="Prrafodelista"/>
        <w:numPr>
          <w:ilvl w:val="0"/>
          <w:numId w:val="3"/>
        </w:numPr>
        <w:tabs>
          <w:tab w:val="left" w:pos="6555"/>
        </w:tabs>
        <w:jc w:val="both"/>
        <w:rPr>
          <w:rFonts w:ascii="Verdana" w:hAnsi="Verdana"/>
          <w:sz w:val="24"/>
          <w:szCs w:val="24"/>
        </w:rPr>
      </w:pPr>
      <w:r>
        <w:rPr>
          <w:rFonts w:ascii="Verdana" w:hAnsi="Verdana"/>
          <w:sz w:val="24"/>
          <w:szCs w:val="24"/>
        </w:rPr>
        <w:t>El levantamiento de las barreras aduaneras  a los intercambios de bienes y servicios  (</w:t>
      </w:r>
      <w:r w:rsidRPr="001F6F9B">
        <w:rPr>
          <w:rFonts w:ascii="Verdana" w:hAnsi="Verdana"/>
          <w:b/>
          <w:sz w:val="24"/>
          <w:szCs w:val="24"/>
        </w:rPr>
        <w:t>apertura económica</w:t>
      </w:r>
      <w:r>
        <w:rPr>
          <w:rFonts w:ascii="Verdana" w:hAnsi="Verdana"/>
          <w:sz w:val="24"/>
          <w:szCs w:val="24"/>
        </w:rPr>
        <w:t>);</w:t>
      </w:r>
    </w:p>
    <w:p w14:paraId="55E34502" w14:textId="77777777" w:rsidR="001F6F9B" w:rsidRDefault="001F6F9B" w:rsidP="001F6F9B">
      <w:pPr>
        <w:pStyle w:val="Prrafodelista"/>
        <w:numPr>
          <w:ilvl w:val="0"/>
          <w:numId w:val="3"/>
        </w:numPr>
        <w:tabs>
          <w:tab w:val="left" w:pos="6555"/>
        </w:tabs>
        <w:jc w:val="both"/>
        <w:rPr>
          <w:rFonts w:ascii="Verdana" w:hAnsi="Verdana"/>
          <w:sz w:val="24"/>
          <w:szCs w:val="24"/>
        </w:rPr>
      </w:pPr>
      <w:r>
        <w:rPr>
          <w:rFonts w:ascii="Verdana" w:hAnsi="Verdana"/>
          <w:sz w:val="24"/>
          <w:szCs w:val="24"/>
        </w:rPr>
        <w:t>La liberalización de los mercados de capitales que ha integrado las plazas financieras y las bolsas de valores de todo el mundo (</w:t>
      </w:r>
      <w:r w:rsidRPr="001F6F9B">
        <w:rPr>
          <w:rFonts w:ascii="Verdana" w:hAnsi="Verdana"/>
          <w:b/>
          <w:sz w:val="24"/>
          <w:szCs w:val="24"/>
        </w:rPr>
        <w:t>apertura financiera</w:t>
      </w:r>
      <w:r>
        <w:rPr>
          <w:rFonts w:ascii="Verdana" w:hAnsi="Verdana"/>
          <w:sz w:val="24"/>
          <w:szCs w:val="24"/>
        </w:rPr>
        <w:t>);</w:t>
      </w:r>
    </w:p>
    <w:p w14:paraId="0ADB3998" w14:textId="77777777" w:rsidR="001F6F9B" w:rsidRDefault="001F6F9B" w:rsidP="001F6F9B">
      <w:pPr>
        <w:pStyle w:val="Prrafodelista"/>
        <w:numPr>
          <w:ilvl w:val="0"/>
          <w:numId w:val="3"/>
        </w:numPr>
        <w:tabs>
          <w:tab w:val="left" w:pos="6555"/>
        </w:tabs>
        <w:jc w:val="both"/>
        <w:rPr>
          <w:rFonts w:ascii="Verdana" w:hAnsi="Verdana"/>
          <w:sz w:val="24"/>
          <w:szCs w:val="24"/>
        </w:rPr>
      </w:pPr>
      <w:r>
        <w:rPr>
          <w:rFonts w:ascii="Verdana" w:hAnsi="Verdana"/>
          <w:sz w:val="24"/>
          <w:szCs w:val="24"/>
        </w:rPr>
        <w:t>La revolución de las comunicaciones y la informática que ha conectado el tiempo real con el espacio (</w:t>
      </w:r>
      <w:r w:rsidRPr="001F6F9B">
        <w:rPr>
          <w:rFonts w:ascii="Verdana" w:hAnsi="Verdana"/>
          <w:b/>
          <w:sz w:val="24"/>
          <w:szCs w:val="24"/>
        </w:rPr>
        <w:t>autopista informática</w:t>
      </w:r>
      <w:r>
        <w:rPr>
          <w:rFonts w:ascii="Verdana" w:hAnsi="Verdana"/>
          <w:sz w:val="24"/>
          <w:szCs w:val="24"/>
        </w:rPr>
        <w:t>).</w:t>
      </w:r>
    </w:p>
    <w:p w14:paraId="173D23DC" w14:textId="77777777" w:rsidR="001F6F9B" w:rsidRDefault="001F6F9B" w:rsidP="001F6F9B">
      <w:pPr>
        <w:tabs>
          <w:tab w:val="left" w:pos="6555"/>
        </w:tabs>
        <w:jc w:val="both"/>
        <w:rPr>
          <w:rFonts w:ascii="Verdana" w:hAnsi="Verdana"/>
          <w:sz w:val="24"/>
          <w:szCs w:val="24"/>
        </w:rPr>
      </w:pPr>
      <w:r>
        <w:rPr>
          <w:rFonts w:ascii="Verdana" w:hAnsi="Verdana"/>
          <w:sz w:val="24"/>
          <w:szCs w:val="24"/>
        </w:rPr>
        <w:t>Una característica del incremento registrado en el comercio internacional y en los flujos de capitales ha sido la mayor participación de los países desarrollados</w:t>
      </w:r>
      <w:r w:rsidR="00EC31EA">
        <w:rPr>
          <w:rFonts w:ascii="Verdana" w:hAnsi="Verdana"/>
          <w:sz w:val="24"/>
          <w:szCs w:val="24"/>
        </w:rPr>
        <w:t xml:space="preserve">; sin embargo, las evidencias sugieren que este proceso no ha sido uniforme, gran parte del </w:t>
      </w:r>
      <w:r w:rsidR="00EC31EA">
        <w:rPr>
          <w:rFonts w:ascii="Verdana" w:hAnsi="Verdana"/>
          <w:sz w:val="24"/>
          <w:szCs w:val="24"/>
        </w:rPr>
        <w:lastRenderedPageBreak/>
        <w:t>incremento se ha localizado en un número limitado de países. Por tanto, la globalización ha implicado también una creciente polarización y diferenciación entre los países desarrollados.</w:t>
      </w:r>
    </w:p>
    <w:p w14:paraId="1F9565C6" w14:textId="77777777" w:rsidR="00EC31EA" w:rsidRDefault="00EC31EA" w:rsidP="001F6F9B">
      <w:pPr>
        <w:tabs>
          <w:tab w:val="left" w:pos="6555"/>
        </w:tabs>
        <w:jc w:val="both"/>
        <w:rPr>
          <w:rFonts w:ascii="Verdana" w:hAnsi="Verdana"/>
          <w:sz w:val="24"/>
          <w:szCs w:val="24"/>
        </w:rPr>
      </w:pPr>
      <w:r>
        <w:rPr>
          <w:rFonts w:ascii="Verdana" w:hAnsi="Verdana"/>
          <w:sz w:val="24"/>
          <w:szCs w:val="24"/>
        </w:rPr>
        <w:t>En los últimos 30 años, 84 de 108 países en desarrollo han permanecido en el segmento de ingresos más bajos o han pasado a ese segmento desde una posición más alta. Estimaciones recientes sugieren, que aquellos países con baja inversión en capital físico y humano (educación) tuvieron un menor crecimiento y este menor crecimiento implica, a su vez, menor inversión; es el círculo vicioso de la pobreza. Para romper dicho círculo se requieren vigorosas políticas que estimulen la inversión y el ahorro así como también la capacitación de los recursos humanos.</w:t>
      </w:r>
    </w:p>
    <w:p w14:paraId="416E0EE8" w14:textId="77777777" w:rsidR="00EC31EA" w:rsidRDefault="00EC31EA" w:rsidP="001F6F9B">
      <w:pPr>
        <w:tabs>
          <w:tab w:val="left" w:pos="6555"/>
        </w:tabs>
        <w:jc w:val="both"/>
        <w:rPr>
          <w:rFonts w:ascii="Verdana" w:hAnsi="Verdana"/>
          <w:sz w:val="24"/>
          <w:szCs w:val="24"/>
        </w:rPr>
      </w:pPr>
      <w:r>
        <w:rPr>
          <w:rFonts w:ascii="Verdana" w:hAnsi="Verdana"/>
          <w:sz w:val="24"/>
          <w:szCs w:val="24"/>
        </w:rPr>
        <w:t>DESARROLLO Y SUBDESARROLLO ECONÓMICO</w:t>
      </w:r>
    </w:p>
    <w:p w14:paraId="363EBA0A" w14:textId="77777777" w:rsidR="00EC31EA" w:rsidRDefault="003E2D9C" w:rsidP="001F6F9B">
      <w:pPr>
        <w:tabs>
          <w:tab w:val="left" w:pos="6555"/>
        </w:tabs>
        <w:jc w:val="both"/>
        <w:rPr>
          <w:rFonts w:ascii="Verdana" w:hAnsi="Verdana"/>
          <w:sz w:val="24"/>
          <w:szCs w:val="24"/>
        </w:rPr>
      </w:pPr>
      <w:r>
        <w:rPr>
          <w:rFonts w:ascii="Verdana" w:hAnsi="Verdana"/>
          <w:sz w:val="24"/>
          <w:szCs w:val="24"/>
        </w:rPr>
        <w:t>Los conceptos de desarrollo y subdesarrollo económico son relativos y difíciles de definir con precisión. Hacen referencia a la brecha real que separa los niveles de vida que se alcanzan en unos y otros países y a los procesos que dan lugar a la elevación del nivel de vida.</w:t>
      </w:r>
    </w:p>
    <w:p w14:paraId="1F73F0B8" w14:textId="77777777" w:rsidR="003E2D9C" w:rsidRDefault="003E2D9C" w:rsidP="001F6F9B">
      <w:pPr>
        <w:tabs>
          <w:tab w:val="left" w:pos="6555"/>
        </w:tabs>
        <w:jc w:val="both"/>
        <w:rPr>
          <w:rFonts w:ascii="Verdana" w:hAnsi="Verdana"/>
          <w:b/>
          <w:i/>
          <w:sz w:val="24"/>
          <w:szCs w:val="24"/>
        </w:rPr>
      </w:pPr>
      <w:r>
        <w:rPr>
          <w:rFonts w:ascii="Verdana" w:hAnsi="Verdana"/>
          <w:b/>
          <w:i/>
          <w:sz w:val="24"/>
          <w:szCs w:val="24"/>
        </w:rPr>
        <w:t>Desarrollo es el proceso del crecimiento de una economía, a lo largo de la cual se aplican nuevas tecnologías y se producen transformaciones sociales, con la consecuencia de una mejor distribución de la riqueza y del ingreso.</w:t>
      </w:r>
    </w:p>
    <w:p w14:paraId="3DE68994" w14:textId="77777777" w:rsidR="003E2D9C" w:rsidRDefault="003E2D9C" w:rsidP="001F6F9B">
      <w:pPr>
        <w:tabs>
          <w:tab w:val="left" w:pos="6555"/>
        </w:tabs>
        <w:jc w:val="both"/>
        <w:rPr>
          <w:rFonts w:ascii="Verdana" w:hAnsi="Verdana"/>
          <w:b/>
          <w:i/>
          <w:sz w:val="24"/>
          <w:szCs w:val="24"/>
        </w:rPr>
      </w:pPr>
      <w:r>
        <w:rPr>
          <w:rFonts w:ascii="Verdana" w:hAnsi="Verdana"/>
          <w:b/>
          <w:i/>
          <w:sz w:val="24"/>
          <w:szCs w:val="24"/>
        </w:rPr>
        <w:t>Subdesarrollo es la situación de los países menos avanzados, caracterizada por el bajo ingreso por habitante, reducido nivel de ahorro e insuficiente dotación tecnológica: todo lo cual limita el crecimiento económico.</w:t>
      </w:r>
    </w:p>
    <w:p w14:paraId="5038B839" w14:textId="77777777" w:rsidR="003E2D9C" w:rsidRDefault="003E2D9C" w:rsidP="001F6F9B">
      <w:pPr>
        <w:tabs>
          <w:tab w:val="left" w:pos="6555"/>
        </w:tabs>
        <w:jc w:val="both"/>
        <w:rPr>
          <w:rFonts w:ascii="Verdana" w:hAnsi="Verdana"/>
          <w:sz w:val="24"/>
          <w:szCs w:val="24"/>
        </w:rPr>
      </w:pPr>
      <w:r>
        <w:rPr>
          <w:rFonts w:ascii="Verdana" w:hAnsi="Verdana"/>
          <w:sz w:val="24"/>
          <w:szCs w:val="24"/>
        </w:rPr>
        <w:t>El grado de subdesarrollo se puede medir mediante un conjunto amplio de indicadores, entre los que destacamos:</w:t>
      </w:r>
    </w:p>
    <w:p w14:paraId="2B004B29"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Bajo ingreso por habitante</w:t>
      </w:r>
    </w:p>
    <w:p w14:paraId="45501F50"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Altos índices de alfabetismo</w:t>
      </w:r>
    </w:p>
    <w:p w14:paraId="2DCE1B7A"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Débil estructura sanitaria</w:t>
      </w:r>
    </w:p>
    <w:p w14:paraId="5700E1DF"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Baja tasa de ahorro por habitante</w:t>
      </w:r>
    </w:p>
    <w:p w14:paraId="57E61DF3"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Elevado peso relativo de la agricultura</w:t>
      </w:r>
    </w:p>
    <w:p w14:paraId="3217C95F"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Elevada tasa de desempleo</w:t>
      </w:r>
    </w:p>
    <w:p w14:paraId="55951009"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Fuertes diferencias en la distribución interna del ingreso</w:t>
      </w:r>
    </w:p>
    <w:p w14:paraId="529510E5" w14:textId="77777777" w:rsidR="003E2D9C" w:rsidRDefault="003E2D9C" w:rsidP="003E2D9C">
      <w:pPr>
        <w:pStyle w:val="Prrafodelista"/>
        <w:numPr>
          <w:ilvl w:val="0"/>
          <w:numId w:val="4"/>
        </w:numPr>
        <w:tabs>
          <w:tab w:val="left" w:pos="6555"/>
        </w:tabs>
        <w:jc w:val="both"/>
        <w:rPr>
          <w:rFonts w:ascii="Verdana" w:hAnsi="Verdana"/>
          <w:sz w:val="24"/>
          <w:szCs w:val="24"/>
        </w:rPr>
      </w:pPr>
      <w:r>
        <w:rPr>
          <w:rFonts w:ascii="Verdana" w:hAnsi="Verdana"/>
          <w:sz w:val="24"/>
          <w:szCs w:val="24"/>
        </w:rPr>
        <w:t>Elevada tasa de crecimiento de la población.</w:t>
      </w:r>
    </w:p>
    <w:p w14:paraId="3BB6030C" w14:textId="77777777" w:rsidR="003E2D9C" w:rsidRDefault="000B6E2A" w:rsidP="003E2D9C">
      <w:pPr>
        <w:tabs>
          <w:tab w:val="left" w:pos="6555"/>
        </w:tabs>
        <w:jc w:val="both"/>
        <w:rPr>
          <w:rFonts w:ascii="Verdana" w:hAnsi="Verdana"/>
          <w:sz w:val="24"/>
          <w:szCs w:val="24"/>
        </w:rPr>
      </w:pPr>
      <w:r>
        <w:rPr>
          <w:rFonts w:ascii="Verdana" w:hAnsi="Verdana"/>
          <w:sz w:val="24"/>
          <w:szCs w:val="24"/>
        </w:rPr>
        <w:t>Los elementos que condicionan el subdesarrollo se pueden resumir en los siguientes puntos:</w:t>
      </w:r>
    </w:p>
    <w:p w14:paraId="509FC5BD" w14:textId="77777777" w:rsidR="000B6E2A" w:rsidRDefault="000B6E2A" w:rsidP="000B6E2A">
      <w:pPr>
        <w:pStyle w:val="Prrafodelista"/>
        <w:numPr>
          <w:ilvl w:val="0"/>
          <w:numId w:val="5"/>
        </w:numPr>
        <w:tabs>
          <w:tab w:val="left" w:pos="6555"/>
        </w:tabs>
        <w:jc w:val="both"/>
        <w:rPr>
          <w:rFonts w:ascii="Verdana" w:hAnsi="Verdana"/>
          <w:sz w:val="24"/>
          <w:szCs w:val="24"/>
        </w:rPr>
      </w:pPr>
      <w:r>
        <w:rPr>
          <w:rFonts w:ascii="Verdana" w:hAnsi="Verdana"/>
          <w:sz w:val="24"/>
          <w:szCs w:val="24"/>
        </w:rPr>
        <w:lastRenderedPageBreak/>
        <w:t>Escasez de capital físico</w:t>
      </w:r>
    </w:p>
    <w:p w14:paraId="1C71D075" w14:textId="77777777" w:rsidR="000B6E2A" w:rsidRDefault="000B6E2A" w:rsidP="000B6E2A">
      <w:pPr>
        <w:pStyle w:val="Prrafodelista"/>
        <w:tabs>
          <w:tab w:val="left" w:pos="6555"/>
        </w:tabs>
        <w:jc w:val="both"/>
        <w:rPr>
          <w:rFonts w:ascii="Verdana" w:hAnsi="Verdana"/>
          <w:sz w:val="24"/>
          <w:szCs w:val="24"/>
        </w:rPr>
      </w:pPr>
      <w:r>
        <w:rPr>
          <w:rFonts w:ascii="Verdana" w:hAnsi="Verdana"/>
          <w:sz w:val="24"/>
          <w:szCs w:val="24"/>
        </w:rPr>
        <w:t xml:space="preserve">Los países en vías de desarrollo se encuentran en desventaja por la falta de fábricas y maquinarias moderan y por la debilidad de sus equipamientos e infraestructuras de todo tipo. </w:t>
      </w:r>
      <w:r w:rsidR="001D5702">
        <w:rPr>
          <w:rFonts w:ascii="Verdana" w:hAnsi="Verdana"/>
          <w:sz w:val="24"/>
          <w:szCs w:val="24"/>
        </w:rPr>
        <w:t>Pero es un hecho, que estas carencias de capital no se pueden remediar fácilmente. Si el capital lo han de aportar los propios habitantes de los países en vía de desarrollo, éstos deberán ahorrar, es decir, sacrificar el consumo presente; pero cuando se está en los límites de la pobreza, la capacidad de ahorro no puede ser muy elevada</w:t>
      </w:r>
      <w:r w:rsidR="006052D9">
        <w:rPr>
          <w:rFonts w:ascii="Verdana" w:hAnsi="Verdana"/>
          <w:sz w:val="24"/>
          <w:szCs w:val="24"/>
        </w:rPr>
        <w:t>;</w:t>
      </w:r>
      <w:r w:rsidR="00BA1EFC">
        <w:rPr>
          <w:rFonts w:ascii="Verdana" w:hAnsi="Verdana"/>
          <w:sz w:val="24"/>
          <w:szCs w:val="24"/>
        </w:rPr>
        <w:t xml:space="preserve"> además en muchos países de en vías de desarrollo las costumbres y las tradiciones asignan un escaso valor al ahorro y a la inversión, de ahí que incluso las clases sociales más pudientes presentan unas tasas de ahorro bajas. También es frecuente que los países en vías de desarrollo los movimientos internacionales de capital estén relativamente liberalizados,</w:t>
      </w:r>
      <w:r w:rsidR="00D233C4">
        <w:rPr>
          <w:rFonts w:ascii="Verdana" w:hAnsi="Verdana"/>
          <w:sz w:val="24"/>
          <w:szCs w:val="24"/>
        </w:rPr>
        <w:t xml:space="preserve"> esto conduce a que parte del ahorro </w:t>
      </w:r>
      <w:r w:rsidR="006A37C0">
        <w:rPr>
          <w:rFonts w:ascii="Verdana" w:hAnsi="Verdana"/>
          <w:sz w:val="24"/>
          <w:szCs w:val="24"/>
        </w:rPr>
        <w:t>de estos países se haga en divisas extranjeras, generalmente dólares, lo que facilita que una parte importante del ahorro nacional salga afuera. La escasez de capital se podría superar recurriendo al dinero de otros países; de hecho, las inversiones de capital extranjero son necesarias para los países en vía de desarrollo. Los responsables de estos flujos son las agencias internacionales, tales como Banco Mundial, los gobiernos de países desarrollados y las empresas privadas. En este último caso, aunque las empresas, lógicamente, tenderán a repatriar sus ganancias en el proceso de obtención de beneficios, las inversiones serán provechosas para los países en vías de desarrollo, pues les permiten construir fábricas y crear infraestructuras que generen empleo.</w:t>
      </w:r>
      <w:r w:rsidR="001D1056">
        <w:rPr>
          <w:rFonts w:ascii="Verdana" w:hAnsi="Verdana"/>
          <w:sz w:val="24"/>
          <w:szCs w:val="24"/>
        </w:rPr>
        <w:t xml:space="preserve"> Sin embargo, plantean algunos problemas, las inversiones extranjeras se deciden basándose en intereses ajenos al país que las recibe, y suelen concretar grupos de empresas que desarrollan su actividad en sectores relacionados y en buena medida desconectados del tejido productivo de los países receptores de las inversiones. E incluso, pueden impedir el establecimiento de un futuro desarrollo  independiente o autónomo del país que las recibe. Esta dependencia no sólo será financiera, sino también tecnológica, pues la tecnología aplicada en los procesos productivos normalmente será ajena al país en vías de desarrollo.</w:t>
      </w:r>
    </w:p>
    <w:p w14:paraId="5556E874" w14:textId="77777777" w:rsidR="001D1056" w:rsidRDefault="001D1056" w:rsidP="000B6E2A">
      <w:pPr>
        <w:pStyle w:val="Prrafodelista"/>
        <w:tabs>
          <w:tab w:val="left" w:pos="6555"/>
        </w:tabs>
        <w:jc w:val="both"/>
        <w:rPr>
          <w:rFonts w:ascii="Verdana" w:hAnsi="Verdana"/>
          <w:sz w:val="24"/>
          <w:szCs w:val="24"/>
        </w:rPr>
      </w:pPr>
    </w:p>
    <w:p w14:paraId="02207CB7" w14:textId="77777777" w:rsidR="000B6E2A" w:rsidRDefault="000B6E2A" w:rsidP="000B6E2A">
      <w:pPr>
        <w:pStyle w:val="Prrafodelista"/>
        <w:numPr>
          <w:ilvl w:val="0"/>
          <w:numId w:val="5"/>
        </w:numPr>
        <w:tabs>
          <w:tab w:val="left" w:pos="6555"/>
        </w:tabs>
        <w:jc w:val="both"/>
        <w:rPr>
          <w:rFonts w:ascii="Verdana" w:hAnsi="Verdana"/>
          <w:sz w:val="24"/>
          <w:szCs w:val="24"/>
        </w:rPr>
      </w:pPr>
      <w:r>
        <w:rPr>
          <w:rFonts w:ascii="Verdana" w:hAnsi="Verdana"/>
          <w:sz w:val="24"/>
          <w:szCs w:val="24"/>
        </w:rPr>
        <w:t>El factor humano</w:t>
      </w:r>
    </w:p>
    <w:p w14:paraId="335D3267" w14:textId="77777777" w:rsidR="001D1056" w:rsidRDefault="001D1056" w:rsidP="001D1056">
      <w:pPr>
        <w:pStyle w:val="Prrafodelista"/>
        <w:tabs>
          <w:tab w:val="left" w:pos="6555"/>
        </w:tabs>
        <w:jc w:val="both"/>
        <w:rPr>
          <w:rFonts w:ascii="Verdana" w:hAnsi="Verdana"/>
          <w:sz w:val="24"/>
          <w:szCs w:val="24"/>
        </w:rPr>
      </w:pPr>
      <w:r>
        <w:rPr>
          <w:rFonts w:ascii="Verdana" w:hAnsi="Verdana"/>
          <w:sz w:val="24"/>
          <w:szCs w:val="24"/>
        </w:rPr>
        <w:t xml:space="preserve">Las elevadas tasas de crecimiento de la población son casi un elemento común en la mayoría de los países en vías de desarrollo; este hecho genera una cantidad importante de población improductiva, pues aunque se logren altas tasas de crecimiento del producto no se crea empleo suficiente. Por otro lado, las </w:t>
      </w:r>
      <w:r>
        <w:rPr>
          <w:rFonts w:ascii="Verdana" w:hAnsi="Verdana"/>
          <w:sz w:val="24"/>
          <w:szCs w:val="24"/>
        </w:rPr>
        <w:lastRenderedPageBreak/>
        <w:t>deficiencias sanitarias y alimentarias así como el bajo nivel medio educativo de la población y la reducida calificación profesional son causa de una baja productividad de mano de obra.</w:t>
      </w:r>
      <w:r w:rsidR="005D0289">
        <w:rPr>
          <w:rFonts w:ascii="Verdana" w:hAnsi="Verdana"/>
          <w:sz w:val="24"/>
          <w:szCs w:val="24"/>
        </w:rPr>
        <w:t xml:space="preserve"> En consecuencia el capital humano representa una limitación para salir del subdesarrollo.</w:t>
      </w:r>
    </w:p>
    <w:p w14:paraId="19635C8F" w14:textId="77777777" w:rsidR="005D0289" w:rsidRDefault="005D0289" w:rsidP="001D1056">
      <w:pPr>
        <w:pStyle w:val="Prrafodelista"/>
        <w:tabs>
          <w:tab w:val="left" w:pos="6555"/>
        </w:tabs>
        <w:jc w:val="both"/>
        <w:rPr>
          <w:rFonts w:ascii="Verdana" w:hAnsi="Verdana"/>
          <w:sz w:val="24"/>
          <w:szCs w:val="24"/>
        </w:rPr>
      </w:pPr>
    </w:p>
    <w:p w14:paraId="13E29AD7" w14:textId="77777777" w:rsidR="000B6E2A" w:rsidRDefault="000B6E2A" w:rsidP="000B6E2A">
      <w:pPr>
        <w:pStyle w:val="Prrafodelista"/>
        <w:numPr>
          <w:ilvl w:val="0"/>
          <w:numId w:val="5"/>
        </w:numPr>
        <w:tabs>
          <w:tab w:val="left" w:pos="6555"/>
        </w:tabs>
        <w:jc w:val="both"/>
        <w:rPr>
          <w:rFonts w:ascii="Verdana" w:hAnsi="Verdana"/>
          <w:sz w:val="24"/>
          <w:szCs w:val="24"/>
        </w:rPr>
      </w:pPr>
      <w:r>
        <w:rPr>
          <w:rFonts w:ascii="Verdana" w:hAnsi="Verdana"/>
          <w:sz w:val="24"/>
          <w:szCs w:val="24"/>
        </w:rPr>
        <w:t>Las relaciones de dependencia de los países subdesarrollados</w:t>
      </w:r>
    </w:p>
    <w:p w14:paraId="775AE91E" w14:textId="77777777" w:rsidR="005D0289" w:rsidRDefault="005D0289" w:rsidP="000B6E2A">
      <w:pPr>
        <w:pStyle w:val="Prrafodelista"/>
        <w:tabs>
          <w:tab w:val="left" w:pos="6555"/>
        </w:tabs>
        <w:jc w:val="both"/>
        <w:rPr>
          <w:rFonts w:ascii="Verdana" w:hAnsi="Verdana"/>
          <w:sz w:val="24"/>
          <w:szCs w:val="24"/>
        </w:rPr>
      </w:pPr>
      <w:r>
        <w:rPr>
          <w:rFonts w:ascii="Verdana" w:hAnsi="Verdana"/>
          <w:sz w:val="24"/>
          <w:szCs w:val="24"/>
        </w:rPr>
        <w:t>Desde la perspectiva de la teoría de la dependencia, la explicación del subdesarrollo se fundamenta en el intercambio comercial entre los países desarrollados (centro) y los países en vías de desarrollo (periferia); los primeros son exportadores de bienes industriales y los segundos exportadores de materias primas y productos agrícolas.</w:t>
      </w:r>
    </w:p>
    <w:p w14:paraId="75AE1AE2" w14:textId="77777777" w:rsidR="005D0289" w:rsidRDefault="005D0289" w:rsidP="000B6E2A">
      <w:pPr>
        <w:pStyle w:val="Prrafodelista"/>
        <w:tabs>
          <w:tab w:val="left" w:pos="6555"/>
        </w:tabs>
        <w:jc w:val="both"/>
        <w:rPr>
          <w:rFonts w:ascii="Verdana" w:hAnsi="Verdana"/>
          <w:b/>
          <w:i/>
          <w:sz w:val="24"/>
          <w:szCs w:val="24"/>
        </w:rPr>
      </w:pPr>
      <w:r>
        <w:rPr>
          <w:rFonts w:ascii="Verdana" w:hAnsi="Verdana"/>
          <w:b/>
          <w:i/>
          <w:sz w:val="24"/>
          <w:szCs w:val="24"/>
        </w:rPr>
        <w:t>La teoría de la dependencia establece que el subdesarrollo de ciertos países se debe al tipo de relaciones comerciales (dependientes y desequilibradas) que se establecen entre unos países y otros.</w:t>
      </w:r>
    </w:p>
    <w:p w14:paraId="334A3B06" w14:textId="77777777" w:rsidR="005F7475" w:rsidRDefault="005F7475" w:rsidP="000B6E2A">
      <w:pPr>
        <w:pStyle w:val="Prrafodelista"/>
        <w:tabs>
          <w:tab w:val="left" w:pos="6555"/>
        </w:tabs>
        <w:jc w:val="both"/>
        <w:rPr>
          <w:rFonts w:ascii="Verdana" w:hAnsi="Verdana"/>
          <w:sz w:val="24"/>
          <w:szCs w:val="24"/>
        </w:rPr>
      </w:pPr>
    </w:p>
    <w:p w14:paraId="41C736D0" w14:textId="77777777" w:rsidR="005F7475" w:rsidRDefault="005F7475" w:rsidP="000B6E2A">
      <w:pPr>
        <w:pStyle w:val="Prrafodelista"/>
        <w:tabs>
          <w:tab w:val="left" w:pos="6555"/>
        </w:tabs>
        <w:jc w:val="both"/>
        <w:rPr>
          <w:rFonts w:ascii="Verdana" w:hAnsi="Verdana"/>
          <w:sz w:val="24"/>
          <w:szCs w:val="24"/>
        </w:rPr>
      </w:pPr>
      <w:r>
        <w:rPr>
          <w:rFonts w:ascii="Verdana" w:hAnsi="Verdana"/>
          <w:sz w:val="24"/>
          <w:szCs w:val="24"/>
        </w:rPr>
        <w:t>Las posibles estrategias por seguir para salir del subdesarrollo pueden ser:</w:t>
      </w:r>
    </w:p>
    <w:p w14:paraId="128E970B" w14:textId="77777777" w:rsidR="000B6E2A" w:rsidRDefault="005F7475" w:rsidP="005F7475">
      <w:pPr>
        <w:pStyle w:val="Prrafodelista"/>
        <w:numPr>
          <w:ilvl w:val="1"/>
          <w:numId w:val="6"/>
        </w:numPr>
        <w:tabs>
          <w:tab w:val="left" w:pos="6555"/>
        </w:tabs>
        <w:jc w:val="both"/>
        <w:rPr>
          <w:rFonts w:ascii="Verdana" w:hAnsi="Verdana"/>
          <w:sz w:val="24"/>
          <w:szCs w:val="24"/>
        </w:rPr>
      </w:pPr>
      <w:r>
        <w:rPr>
          <w:rFonts w:ascii="Verdana" w:hAnsi="Verdana"/>
          <w:sz w:val="24"/>
          <w:szCs w:val="24"/>
        </w:rPr>
        <w:t>La economía de mercado como modelo de desarrollo, sin embargo,</w:t>
      </w:r>
      <w:r w:rsidR="00B67CA5">
        <w:rPr>
          <w:rFonts w:ascii="Verdana" w:hAnsi="Verdana"/>
          <w:sz w:val="24"/>
          <w:szCs w:val="24"/>
        </w:rPr>
        <w:t xml:space="preserve"> hay serias dudas acerca del funcionamiento de esta estrategia  en las economías en vías de desarrollo, ya que se limitan al autoconsumo y al trueque.</w:t>
      </w:r>
    </w:p>
    <w:p w14:paraId="03452D6F" w14:textId="77777777" w:rsidR="005F7475" w:rsidRDefault="005F7475" w:rsidP="005F7475">
      <w:pPr>
        <w:pStyle w:val="Prrafodelista"/>
        <w:numPr>
          <w:ilvl w:val="1"/>
          <w:numId w:val="6"/>
        </w:numPr>
        <w:tabs>
          <w:tab w:val="left" w:pos="6555"/>
        </w:tabs>
        <w:jc w:val="both"/>
        <w:rPr>
          <w:rFonts w:ascii="Verdana" w:hAnsi="Verdana"/>
          <w:sz w:val="24"/>
          <w:szCs w:val="24"/>
        </w:rPr>
      </w:pPr>
      <w:r>
        <w:rPr>
          <w:rFonts w:ascii="Verdana" w:hAnsi="Verdana"/>
          <w:sz w:val="24"/>
          <w:szCs w:val="24"/>
        </w:rPr>
        <w:t>El diseño de estrategias ad hoc</w:t>
      </w:r>
      <w:r w:rsidR="00B67CA5">
        <w:rPr>
          <w:rFonts w:ascii="Verdana" w:hAnsi="Verdana"/>
          <w:sz w:val="24"/>
          <w:szCs w:val="24"/>
        </w:rPr>
        <w:t xml:space="preserve">, en las que se combinen determinados elementos de la economía de mercado con ciertos componentes de planificación económica y todo ello teniendo en cuenta las características de la estructura socioeconómica de estos países. </w:t>
      </w:r>
    </w:p>
    <w:p w14:paraId="0FECA3CA" w14:textId="77777777" w:rsidR="005F7475" w:rsidRDefault="005F7475" w:rsidP="005F7475">
      <w:pPr>
        <w:pStyle w:val="Prrafodelista"/>
        <w:numPr>
          <w:ilvl w:val="1"/>
          <w:numId w:val="6"/>
        </w:numPr>
        <w:tabs>
          <w:tab w:val="left" w:pos="6555"/>
        </w:tabs>
        <w:jc w:val="both"/>
        <w:rPr>
          <w:rFonts w:ascii="Verdana" w:hAnsi="Verdana"/>
          <w:sz w:val="24"/>
          <w:szCs w:val="24"/>
        </w:rPr>
      </w:pPr>
      <w:r>
        <w:rPr>
          <w:rFonts w:ascii="Verdana" w:hAnsi="Verdana"/>
          <w:sz w:val="24"/>
          <w:szCs w:val="24"/>
        </w:rPr>
        <w:t>El apoyo a la industrialización y la defensa del mercado interno</w:t>
      </w:r>
      <w:r w:rsidR="00B67CA5">
        <w:rPr>
          <w:rFonts w:ascii="Verdana" w:hAnsi="Verdana"/>
          <w:sz w:val="24"/>
          <w:szCs w:val="24"/>
        </w:rPr>
        <w:t>, la sustitución de importaciones consiste en reemplazar parte de las importaciones por producción nacional con objeto de propiciar la puesta en marcha de un proceso de industrialización. Para ello se ha recurrido al establecimiento de aranceles y contingentes.</w:t>
      </w:r>
    </w:p>
    <w:p w14:paraId="04543329" w14:textId="77777777" w:rsidR="005F7475" w:rsidRDefault="005F7475" w:rsidP="005F7475">
      <w:pPr>
        <w:pStyle w:val="Prrafodelista"/>
        <w:numPr>
          <w:ilvl w:val="1"/>
          <w:numId w:val="6"/>
        </w:numPr>
        <w:tabs>
          <w:tab w:val="left" w:pos="6555"/>
        </w:tabs>
        <w:jc w:val="both"/>
        <w:rPr>
          <w:rFonts w:ascii="Verdana" w:hAnsi="Verdana"/>
          <w:sz w:val="24"/>
          <w:szCs w:val="24"/>
        </w:rPr>
      </w:pPr>
      <w:r>
        <w:rPr>
          <w:rFonts w:ascii="Verdana" w:hAnsi="Verdana"/>
          <w:sz w:val="24"/>
          <w:szCs w:val="24"/>
        </w:rPr>
        <w:t>El desarrollo del potencial endógeno</w:t>
      </w:r>
      <w:r w:rsidR="00A1065F">
        <w:rPr>
          <w:rFonts w:ascii="Verdana" w:hAnsi="Verdana"/>
          <w:sz w:val="24"/>
          <w:szCs w:val="24"/>
        </w:rPr>
        <w:t xml:space="preserve"> presupone la voluntad de los sujetos para incrementar sus oportunidades de desarrollo. Esta estrategia se entiende como la intervención planificada del gobierno de una región subdesarrollada en la constitución de una base económica que descansa no sólo en las iniciativas y recursos locales, sino también en el potencial dinámico de la demanda de la zona.</w:t>
      </w:r>
    </w:p>
    <w:p w14:paraId="2D3B6DE8" w14:textId="77777777" w:rsidR="00A1065F" w:rsidRDefault="00A1065F" w:rsidP="00A1065F">
      <w:pPr>
        <w:tabs>
          <w:tab w:val="left" w:pos="6555"/>
        </w:tabs>
        <w:jc w:val="both"/>
        <w:rPr>
          <w:rFonts w:ascii="Verdana" w:hAnsi="Verdana"/>
          <w:sz w:val="24"/>
          <w:szCs w:val="24"/>
        </w:rPr>
      </w:pPr>
      <w:r>
        <w:rPr>
          <w:rFonts w:ascii="Verdana" w:hAnsi="Verdana"/>
          <w:sz w:val="24"/>
          <w:szCs w:val="24"/>
        </w:rPr>
        <w:t xml:space="preserve">Una de las agencias internacionales que desempeñan una labor más importante en este terreno es el Banco Mundial, se trata de una institución hermana del FMI. </w:t>
      </w:r>
    </w:p>
    <w:p w14:paraId="5BF43818" w14:textId="77777777" w:rsidR="00A1065F" w:rsidRDefault="00A1065F" w:rsidP="00A1065F">
      <w:pPr>
        <w:tabs>
          <w:tab w:val="left" w:pos="6555"/>
        </w:tabs>
        <w:jc w:val="both"/>
        <w:rPr>
          <w:rFonts w:ascii="Verdana" w:hAnsi="Verdana"/>
          <w:sz w:val="24"/>
          <w:szCs w:val="24"/>
        </w:rPr>
      </w:pPr>
      <w:r>
        <w:rPr>
          <w:rFonts w:ascii="Verdana" w:hAnsi="Verdana"/>
          <w:sz w:val="24"/>
          <w:szCs w:val="24"/>
        </w:rPr>
        <w:lastRenderedPageBreak/>
        <w:t>El Banco Mundial</w:t>
      </w:r>
      <w:r w:rsidR="00C83352">
        <w:rPr>
          <w:rFonts w:ascii="Verdana" w:hAnsi="Verdana"/>
          <w:sz w:val="24"/>
          <w:szCs w:val="24"/>
        </w:rPr>
        <w:t xml:space="preserve"> se constituyó en 1944 en el contexto de los acuerdos de Bretton Woods, en la actualidad presta una atención prioritaria a los países menos desarrollados mediante créditos de largo plazo.</w:t>
      </w:r>
    </w:p>
    <w:p w14:paraId="4318D041" w14:textId="77777777" w:rsidR="00C83352" w:rsidRDefault="00C83352" w:rsidP="00A1065F">
      <w:pPr>
        <w:tabs>
          <w:tab w:val="left" w:pos="6555"/>
        </w:tabs>
        <w:jc w:val="both"/>
        <w:rPr>
          <w:rFonts w:ascii="Verdana" w:hAnsi="Verdana"/>
          <w:sz w:val="24"/>
          <w:szCs w:val="24"/>
        </w:rPr>
      </w:pPr>
      <w:r>
        <w:rPr>
          <w:rFonts w:ascii="Verdana" w:hAnsi="Verdana"/>
          <w:sz w:val="24"/>
          <w:szCs w:val="24"/>
        </w:rPr>
        <w:t>El Banco Interamericano de Desarrollo (BID) fue fundado en diciembre de 1959 con el propósito de contribuir a impulsar el progreso económico y social de los países de América Latina y el Caribe</w:t>
      </w:r>
    </w:p>
    <w:p w14:paraId="29FA17CB" w14:textId="77777777" w:rsidR="00C83352" w:rsidRDefault="00C83352" w:rsidP="00A1065F">
      <w:pPr>
        <w:tabs>
          <w:tab w:val="left" w:pos="6555"/>
        </w:tabs>
        <w:jc w:val="both"/>
        <w:rPr>
          <w:rFonts w:ascii="Verdana" w:hAnsi="Verdana"/>
          <w:sz w:val="24"/>
          <w:szCs w:val="24"/>
        </w:rPr>
      </w:pPr>
      <w:r>
        <w:rPr>
          <w:rFonts w:ascii="Verdana" w:hAnsi="Verdana"/>
          <w:sz w:val="24"/>
          <w:szCs w:val="24"/>
        </w:rPr>
        <w:t>El BID es la más grande y antigua institución dedicada a fomentar el desarrollo regional.</w:t>
      </w:r>
    </w:p>
    <w:p w14:paraId="7A6F99D7" w14:textId="77777777" w:rsidR="00C83352" w:rsidRDefault="00C83352" w:rsidP="00A1065F">
      <w:pPr>
        <w:tabs>
          <w:tab w:val="left" w:pos="6555"/>
        </w:tabs>
        <w:jc w:val="both"/>
        <w:rPr>
          <w:rFonts w:ascii="Verdana" w:hAnsi="Verdana"/>
          <w:sz w:val="24"/>
          <w:szCs w:val="24"/>
        </w:rPr>
      </w:pPr>
      <w:r>
        <w:rPr>
          <w:rFonts w:ascii="Verdana" w:hAnsi="Verdana"/>
          <w:sz w:val="24"/>
          <w:szCs w:val="24"/>
        </w:rPr>
        <w:t>El crecimiento económico es un aspecto de otro proceso más general, el desarrollo de una sociedad. Por crecimiento se entiende un p</w:t>
      </w:r>
      <w:r w:rsidR="00707074">
        <w:rPr>
          <w:rFonts w:ascii="Verdana" w:hAnsi="Verdana"/>
          <w:sz w:val="24"/>
          <w:szCs w:val="24"/>
        </w:rPr>
        <w:t>r</w:t>
      </w:r>
      <w:r>
        <w:rPr>
          <w:rFonts w:ascii="Verdana" w:hAnsi="Verdana"/>
          <w:sz w:val="24"/>
          <w:szCs w:val="24"/>
        </w:rPr>
        <w:t>oceso sostenido a lo largo del tiempo</w:t>
      </w:r>
      <w:r w:rsidR="00707074">
        <w:rPr>
          <w:rFonts w:ascii="Verdana" w:hAnsi="Verdana"/>
          <w:sz w:val="24"/>
          <w:szCs w:val="24"/>
        </w:rPr>
        <w:t xml:space="preserve"> en que los niveles de </w:t>
      </w:r>
      <w:r>
        <w:rPr>
          <w:rFonts w:ascii="Verdana" w:hAnsi="Verdana"/>
          <w:sz w:val="24"/>
          <w:szCs w:val="24"/>
        </w:rPr>
        <w:t xml:space="preserve"> la actividad</w:t>
      </w:r>
      <w:r w:rsidR="00707074">
        <w:rPr>
          <w:rFonts w:ascii="Verdana" w:hAnsi="Verdana"/>
          <w:sz w:val="24"/>
          <w:szCs w:val="24"/>
        </w:rPr>
        <w:t xml:space="preserve"> económica aumentan. El crecimiento económico se suele medir en término del PBI real o del PBI por habitante.</w:t>
      </w:r>
    </w:p>
    <w:p w14:paraId="266DB7CE" w14:textId="77777777" w:rsidR="00707074" w:rsidRDefault="00707074" w:rsidP="00A1065F">
      <w:pPr>
        <w:tabs>
          <w:tab w:val="left" w:pos="6555"/>
        </w:tabs>
        <w:jc w:val="both"/>
        <w:rPr>
          <w:rFonts w:ascii="Verdana" w:hAnsi="Verdana"/>
          <w:sz w:val="24"/>
          <w:szCs w:val="24"/>
        </w:rPr>
      </w:pPr>
      <w:r>
        <w:rPr>
          <w:rFonts w:ascii="Verdana" w:hAnsi="Verdana"/>
          <w:sz w:val="24"/>
          <w:szCs w:val="24"/>
        </w:rPr>
        <w:t>La clave del crecimiento económico descansa en el incremento de la productividad, ésta se ve condicionada por una serie de factores, entre los que cabe destacar la tasa de inversión, el progreso tecnológico, las economías de escalas, la calidad de la mano de obra y la movilidad de los factores productivos.</w:t>
      </w:r>
    </w:p>
    <w:p w14:paraId="5A31267C" w14:textId="77777777" w:rsidR="00C83352" w:rsidRDefault="00C83352" w:rsidP="00A1065F">
      <w:pPr>
        <w:tabs>
          <w:tab w:val="left" w:pos="6555"/>
        </w:tabs>
        <w:jc w:val="both"/>
        <w:rPr>
          <w:rFonts w:ascii="Verdana" w:hAnsi="Verdana"/>
          <w:sz w:val="24"/>
          <w:szCs w:val="24"/>
        </w:rPr>
      </w:pPr>
      <w:r>
        <w:rPr>
          <w:rFonts w:ascii="Verdana" w:hAnsi="Verdana"/>
          <w:sz w:val="24"/>
          <w:szCs w:val="24"/>
        </w:rPr>
        <w:t>E</w:t>
      </w:r>
      <w:r w:rsidR="00707074">
        <w:rPr>
          <w:rFonts w:ascii="Verdana" w:hAnsi="Verdana"/>
          <w:sz w:val="24"/>
          <w:szCs w:val="24"/>
        </w:rPr>
        <w:t>l crecimiento económico suele ser la llave para alcanzar un nivel de vida más elevado y ofrece además un margen para poder llevar a cabo políticas más redistributivas. El aumento de la producción también incide favorablemente  sobre el nivel de empleo.</w:t>
      </w:r>
    </w:p>
    <w:p w14:paraId="2A9E5C48" w14:textId="77777777" w:rsidR="00707074" w:rsidRDefault="00707074" w:rsidP="00A1065F">
      <w:pPr>
        <w:tabs>
          <w:tab w:val="left" w:pos="6555"/>
        </w:tabs>
        <w:jc w:val="both"/>
        <w:rPr>
          <w:rFonts w:ascii="Verdana" w:hAnsi="Verdana"/>
          <w:sz w:val="24"/>
          <w:szCs w:val="24"/>
        </w:rPr>
      </w:pPr>
      <w:r>
        <w:rPr>
          <w:rFonts w:ascii="Verdana" w:hAnsi="Verdana"/>
          <w:sz w:val="24"/>
          <w:szCs w:val="24"/>
        </w:rPr>
        <w:t>En cualquier caso, el crecimiento económico conlleva ciertos inconveniente</w:t>
      </w:r>
      <w:r w:rsidR="00414C34">
        <w:rPr>
          <w:rFonts w:ascii="Verdana" w:hAnsi="Verdana"/>
          <w:sz w:val="24"/>
          <w:szCs w:val="24"/>
        </w:rPr>
        <w:t>s. Uno de ellos sería el sacrificio del consumo presente, exigido para incrementar la inversión en equipo y maquinaria. Otro tipo de sacrificio se concretaría en las externalidades negativas que el aumento de la producción genera sobre el medio ambiente. La contaminación aparece pues, como un costo que la sociedad debe pagar por el crecimiento económico.</w:t>
      </w:r>
    </w:p>
    <w:p w14:paraId="18470BF4" w14:textId="77777777" w:rsidR="00414C34" w:rsidRPr="00A1065F" w:rsidRDefault="00414C34" w:rsidP="00A1065F">
      <w:pPr>
        <w:tabs>
          <w:tab w:val="left" w:pos="6555"/>
        </w:tabs>
        <w:jc w:val="both"/>
        <w:rPr>
          <w:rFonts w:ascii="Verdana" w:hAnsi="Verdana"/>
          <w:sz w:val="24"/>
          <w:szCs w:val="24"/>
        </w:rPr>
      </w:pPr>
      <w:r>
        <w:rPr>
          <w:rFonts w:ascii="Verdana" w:hAnsi="Verdana"/>
          <w:sz w:val="24"/>
          <w:szCs w:val="24"/>
        </w:rPr>
        <w:t>La lucha contra la contaminación  nos afecta a todos de un modo u otro: como consumidores, como contribuyentes y como oferentes de trabajo. La sociedad debe encontrar la forma más  apropiada para combatir la contaminación. El reciclaje se presenta como una iniciativa por potenciar, ya que reduce la necesidad de emplear recursos naturales y a la vez limita la cantidad de residuos que se vierten al medio ambiente.</w:t>
      </w:r>
    </w:p>
    <w:p w14:paraId="78A2424A" w14:textId="77777777" w:rsidR="005F7475" w:rsidRPr="00A1065F" w:rsidRDefault="005F7475" w:rsidP="00A1065F">
      <w:pPr>
        <w:tabs>
          <w:tab w:val="left" w:pos="6555"/>
        </w:tabs>
        <w:ind w:left="1080"/>
        <w:jc w:val="both"/>
        <w:rPr>
          <w:rFonts w:ascii="Verdana" w:hAnsi="Verdana"/>
          <w:sz w:val="24"/>
          <w:szCs w:val="24"/>
        </w:rPr>
      </w:pPr>
    </w:p>
    <w:sectPr w:rsidR="005F7475" w:rsidRPr="00A1065F" w:rsidSect="005301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D23E0" w14:textId="77777777" w:rsidR="0076323E" w:rsidRDefault="0076323E" w:rsidP="003752E6">
      <w:pPr>
        <w:spacing w:after="0" w:line="240" w:lineRule="auto"/>
      </w:pPr>
      <w:r>
        <w:separator/>
      </w:r>
    </w:p>
  </w:endnote>
  <w:endnote w:type="continuationSeparator" w:id="0">
    <w:p w14:paraId="3887464F" w14:textId="77777777" w:rsidR="0076323E" w:rsidRDefault="0076323E" w:rsidP="0037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E4D32" w14:textId="77777777" w:rsidR="003752E6" w:rsidRDefault="003752E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752E6" w14:paraId="0206672A" w14:textId="77777777">
      <w:trPr>
        <w:jc w:val="right"/>
      </w:trPr>
      <w:tc>
        <w:tcPr>
          <w:tcW w:w="4795" w:type="dxa"/>
          <w:vAlign w:val="center"/>
        </w:tcPr>
        <w:sdt>
          <w:sdtPr>
            <w:rPr>
              <w:caps/>
              <w:color w:val="000000" w:themeColor="text1"/>
            </w:rPr>
            <w:alias w:val="Autor"/>
            <w:tag w:val=""/>
            <w:id w:val="1534539408"/>
            <w:placeholder>
              <w:docPart w:val="E3A8946D66074081AD5F9C818465C45D"/>
            </w:placeholder>
            <w:dataBinding w:prefixMappings="xmlns:ns0='http://purl.org/dc/elements/1.1/' xmlns:ns1='http://schemas.openxmlformats.org/package/2006/metadata/core-properties' " w:xpath="/ns1:coreProperties[1]/ns0:creator[1]" w:storeItemID="{6C3C8BC8-F283-45AE-878A-BAB7291924A1}"/>
            <w:text/>
          </w:sdtPr>
          <w:sdtContent>
            <w:p w14:paraId="61D1DD5A" w14:textId="4B9D2D4F" w:rsidR="003752E6" w:rsidRDefault="003752E6" w:rsidP="003752E6">
              <w:pPr>
                <w:pStyle w:val="Encabezado"/>
                <w:jc w:val="right"/>
                <w:rPr>
                  <w:caps/>
                  <w:color w:val="000000" w:themeColor="text1"/>
                </w:rPr>
              </w:pPr>
              <w:r>
                <w:rPr>
                  <w:caps/>
                  <w:color w:val="000000" w:themeColor="text1"/>
                </w:rPr>
                <w:t>LIC. MA. ISABEL QUIROGA</w:t>
              </w:r>
            </w:p>
          </w:sdtContent>
        </w:sdt>
      </w:tc>
      <w:tc>
        <w:tcPr>
          <w:tcW w:w="250" w:type="pct"/>
          <w:shd w:val="clear" w:color="auto" w:fill="C0504D" w:themeFill="accent2"/>
          <w:vAlign w:val="center"/>
        </w:tcPr>
        <w:p w14:paraId="4B25BE68" w14:textId="23EB80E7" w:rsidR="003752E6" w:rsidRDefault="003752E6">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1E38F6">
            <w:rPr>
              <w:noProof/>
              <w:color w:val="FFFFFF" w:themeColor="background1"/>
            </w:rPr>
            <w:t>1</w:t>
          </w:r>
          <w:r>
            <w:rPr>
              <w:color w:val="FFFFFF" w:themeColor="background1"/>
            </w:rPr>
            <w:fldChar w:fldCharType="end"/>
          </w:r>
        </w:p>
      </w:tc>
    </w:tr>
  </w:tbl>
  <w:p w14:paraId="12A6A32C" w14:textId="77777777" w:rsidR="003752E6" w:rsidRDefault="003752E6">
    <w:pPr>
      <w:pStyle w:val="Piedepgina"/>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C9BA" w14:textId="77777777" w:rsidR="003752E6" w:rsidRDefault="003752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3394" w14:textId="77777777" w:rsidR="0076323E" w:rsidRDefault="0076323E" w:rsidP="003752E6">
      <w:pPr>
        <w:spacing w:after="0" w:line="240" w:lineRule="auto"/>
      </w:pPr>
      <w:r>
        <w:separator/>
      </w:r>
    </w:p>
  </w:footnote>
  <w:footnote w:type="continuationSeparator" w:id="0">
    <w:p w14:paraId="47A7DBFA" w14:textId="77777777" w:rsidR="0076323E" w:rsidRDefault="0076323E" w:rsidP="0037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64BC" w14:textId="77777777" w:rsidR="003752E6" w:rsidRDefault="003752E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F288" w14:textId="1AF79540" w:rsidR="003752E6" w:rsidRDefault="003752E6" w:rsidP="003752E6">
    <w:pPr>
      <w:pStyle w:val="Encabezado"/>
      <w:tabs>
        <w:tab w:val="left" w:pos="2085"/>
      </w:tabs>
      <w:jc w:val="center"/>
    </w:pPr>
    <w:r>
      <w:rPr>
        <w:noProof/>
        <w:lang w:val="en-US"/>
      </w:rPr>
      <w:drawing>
        <wp:inline distT="0" distB="0" distL="0" distR="0" wp14:anchorId="758734B3" wp14:editId="692EF673">
          <wp:extent cx="1048385" cy="7251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725170"/>
                  </a:xfrm>
                  <a:prstGeom prst="rect">
                    <a:avLst/>
                  </a:prstGeom>
                  <a:noFill/>
                </pic:spPr>
              </pic:pic>
            </a:graphicData>
          </a:graphic>
        </wp:inline>
      </w:drawing>
    </w:r>
    <w:r>
      <w:t>COLEGIO S</w:t>
    </w:r>
    <w:r>
      <w:t xml:space="preserve">AN ANTONIO DE PADUA – </w:t>
    </w:r>
    <w:r>
      <w:t>ECONOMÍA Y GESTIÓN DE LAS ORGANIZACIONES</w:t>
    </w:r>
  </w:p>
  <w:p w14:paraId="5A099D5A" w14:textId="4E7395F5" w:rsidR="003752E6" w:rsidRDefault="003752E6" w:rsidP="003752E6">
    <w:pPr>
      <w:pStyle w:val="Encabezado"/>
      <w:tabs>
        <w:tab w:val="clear" w:pos="4419"/>
        <w:tab w:val="clear" w:pos="8838"/>
        <w:tab w:val="left" w:pos="2085"/>
      </w:tabs>
      <w:jc w:val="center"/>
    </w:pPr>
    <w:r>
      <w:t>ECONOMIA GLOBAL</w:t>
    </w:r>
  </w:p>
  <w:p w14:paraId="434CA661" w14:textId="6E97B0ED" w:rsidR="003752E6" w:rsidRDefault="003752E6" w:rsidP="003752E6">
    <w:pPr>
      <w:pStyle w:val="Encabezado"/>
      <w:tabs>
        <w:tab w:val="clear" w:pos="4419"/>
        <w:tab w:val="clear" w:pos="8838"/>
        <w:tab w:val="left" w:pos="2085"/>
      </w:tabs>
      <w:jc w:val="center"/>
    </w:pPr>
  </w:p>
  <w:p w14:paraId="4C6B5E32" w14:textId="77777777" w:rsidR="003752E6" w:rsidRDefault="003752E6" w:rsidP="003752E6">
    <w:pPr>
      <w:pStyle w:val="Encabezado"/>
      <w:tabs>
        <w:tab w:val="clear" w:pos="4419"/>
        <w:tab w:val="clear" w:pos="8838"/>
        <w:tab w:val="left" w:pos="2085"/>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9961" w14:textId="77777777" w:rsidR="003752E6" w:rsidRDefault="003752E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F5ED3"/>
    <w:multiLevelType w:val="hybridMultilevel"/>
    <w:tmpl w:val="87E6EF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C7719F"/>
    <w:multiLevelType w:val="multilevel"/>
    <w:tmpl w:val="477012BC"/>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644910B7"/>
    <w:multiLevelType w:val="hybridMultilevel"/>
    <w:tmpl w:val="632028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5FF2686"/>
    <w:multiLevelType w:val="hybridMultilevel"/>
    <w:tmpl w:val="8D543342"/>
    <w:lvl w:ilvl="0" w:tplc="76E83CAA">
      <w:start w:val="1"/>
      <w:numFmt w:val="bullet"/>
      <w:lvlText w:val=""/>
      <w:lvlJc w:val="left"/>
      <w:pPr>
        <w:ind w:left="1530" w:hanging="360"/>
      </w:pPr>
      <w:rPr>
        <w:rFonts w:ascii="Wingdings" w:hAnsi="Wingdings" w:hint="default"/>
      </w:rPr>
    </w:lvl>
    <w:lvl w:ilvl="1" w:tplc="76E83CAA">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56864"/>
    <w:multiLevelType w:val="hybridMultilevel"/>
    <w:tmpl w:val="4800BBD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7F3EDF"/>
    <w:multiLevelType w:val="hybridMultilevel"/>
    <w:tmpl w:val="4C9684DA"/>
    <w:lvl w:ilvl="0" w:tplc="4D226F1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7"/>
    <w:rsid w:val="000B6E2A"/>
    <w:rsid w:val="00106119"/>
    <w:rsid w:val="001D1056"/>
    <w:rsid w:val="001D2D3D"/>
    <w:rsid w:val="001D5702"/>
    <w:rsid w:val="001E3018"/>
    <w:rsid w:val="001E38F6"/>
    <w:rsid w:val="001F6F9B"/>
    <w:rsid w:val="002473E8"/>
    <w:rsid w:val="003522D8"/>
    <w:rsid w:val="003752E6"/>
    <w:rsid w:val="003A2D05"/>
    <w:rsid w:val="003E2D9C"/>
    <w:rsid w:val="00414C34"/>
    <w:rsid w:val="005301AF"/>
    <w:rsid w:val="005D0289"/>
    <w:rsid w:val="005F7475"/>
    <w:rsid w:val="006052D9"/>
    <w:rsid w:val="006A37C0"/>
    <w:rsid w:val="00707074"/>
    <w:rsid w:val="0076323E"/>
    <w:rsid w:val="008B6884"/>
    <w:rsid w:val="009C241B"/>
    <w:rsid w:val="00A1065F"/>
    <w:rsid w:val="00B67CA5"/>
    <w:rsid w:val="00BA1EFC"/>
    <w:rsid w:val="00BE0BB7"/>
    <w:rsid w:val="00C83352"/>
    <w:rsid w:val="00CF16B1"/>
    <w:rsid w:val="00D233C4"/>
    <w:rsid w:val="00D93785"/>
    <w:rsid w:val="00E3422F"/>
    <w:rsid w:val="00EC31EA"/>
    <w:rsid w:val="00F21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D8B5"/>
  <w15:docId w15:val="{E5A3BCCC-2701-452B-8DBC-90102913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BB7"/>
    <w:pPr>
      <w:ind w:left="720"/>
      <w:contextualSpacing/>
    </w:pPr>
  </w:style>
  <w:style w:type="paragraph" w:styleId="Encabezado">
    <w:name w:val="header"/>
    <w:basedOn w:val="Normal"/>
    <w:link w:val="EncabezadoCar"/>
    <w:uiPriority w:val="99"/>
    <w:unhideWhenUsed/>
    <w:rsid w:val="003752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E6"/>
  </w:style>
  <w:style w:type="paragraph" w:styleId="Piedepgina">
    <w:name w:val="footer"/>
    <w:basedOn w:val="Normal"/>
    <w:link w:val="PiedepginaCar"/>
    <w:uiPriority w:val="99"/>
    <w:unhideWhenUsed/>
    <w:rsid w:val="003752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A8946D66074081AD5F9C818465C45D"/>
        <w:category>
          <w:name w:val="General"/>
          <w:gallery w:val="placeholder"/>
        </w:category>
        <w:types>
          <w:type w:val="bbPlcHdr"/>
        </w:types>
        <w:behaviors>
          <w:behavior w:val="content"/>
        </w:behaviors>
        <w:guid w:val="{84109075-304E-47C0-8C54-F68DFE6175EA}"/>
      </w:docPartPr>
      <w:docPartBody>
        <w:p w:rsidR="00000000" w:rsidRDefault="00C20F1F" w:rsidP="00C20F1F">
          <w:pPr>
            <w:pStyle w:val="E3A8946D66074081AD5F9C818465C45D"/>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1F"/>
    <w:rsid w:val="00A0147C"/>
    <w:rsid w:val="00C2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C6E7E2095A340F8BA61D25C7BFD1AE6">
    <w:name w:val="6C6E7E2095A340F8BA61D25C7BFD1AE6"/>
    <w:rsid w:val="00C20F1F"/>
  </w:style>
  <w:style w:type="paragraph" w:customStyle="1" w:styleId="E3A8946D66074081AD5F9C818465C45D">
    <w:name w:val="E3A8946D66074081AD5F9C818465C45D"/>
    <w:rsid w:val="00C20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DD7C-EF02-4E75-AC54-9F09A3BF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1953</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MA. ISABEL QUIROGA</dc:creator>
  <cp:lastModifiedBy>Usuario</cp:lastModifiedBy>
  <cp:revision>3</cp:revision>
  <dcterms:created xsi:type="dcterms:W3CDTF">2024-11-27T22:53:00Z</dcterms:created>
  <dcterms:modified xsi:type="dcterms:W3CDTF">2024-11-27T23:07:00Z</dcterms:modified>
</cp:coreProperties>
</file>