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00000" w:rsidRDefault="003624CB" w:rsidP="003624CB">
      <w:pPr>
        <w:jc w:val="center"/>
        <w:rPr>
          <w:sz w:val="36"/>
          <w:szCs w:val="36"/>
          <w:lang w:val="es-ES"/>
        </w:rPr>
      </w:pPr>
      <w:r>
        <w:rPr>
          <w:sz w:val="36"/>
          <w:szCs w:val="36"/>
          <w:lang w:val="es-ES"/>
        </w:rPr>
        <w:t>PRT DE HISTORIA SEGUNDO CUATRIMESTRE</w:t>
      </w:r>
    </w:p>
    <w:p w:rsidR="003624CB" w:rsidRDefault="003624CB" w:rsidP="003624CB">
      <w:pPr>
        <w:jc w:val="center"/>
        <w:rPr>
          <w:sz w:val="36"/>
          <w:szCs w:val="36"/>
          <w:lang w:val="es-ES"/>
        </w:rPr>
      </w:pPr>
      <w:r>
        <w:rPr>
          <w:sz w:val="36"/>
          <w:szCs w:val="36"/>
          <w:lang w:val="es-ES"/>
        </w:rPr>
        <w:t>Gonzalo sanchez 6 B</w:t>
      </w:r>
    </w:p>
    <w:p w:rsidR="003624CB" w:rsidRDefault="003624CB" w:rsidP="003624CB">
      <w:pPr>
        <w:rPr>
          <w:sz w:val="32"/>
          <w:szCs w:val="32"/>
          <w:lang w:val="es-ES"/>
        </w:rPr>
      </w:pPr>
      <w:r>
        <w:rPr>
          <w:sz w:val="32"/>
          <w:szCs w:val="32"/>
          <w:lang w:val="es-ES"/>
        </w:rPr>
        <w:t xml:space="preserve">1) </w:t>
      </w:r>
      <w:proofErr w:type="spellStart"/>
      <w:r w:rsidRPr="003624CB">
        <w:rPr>
          <w:sz w:val="32"/>
          <w:szCs w:val="32"/>
          <w:lang w:val="es-ES"/>
        </w:rPr>
        <w:t>Desarolla</w:t>
      </w:r>
      <w:proofErr w:type="spellEnd"/>
      <w:r w:rsidRPr="003624CB">
        <w:rPr>
          <w:sz w:val="32"/>
          <w:szCs w:val="32"/>
          <w:lang w:val="es-ES"/>
        </w:rPr>
        <w:t xml:space="preserve"> el Gobierno de Américo </w:t>
      </w:r>
      <w:proofErr w:type="spellStart"/>
      <w:r w:rsidRPr="003624CB">
        <w:rPr>
          <w:sz w:val="32"/>
          <w:szCs w:val="32"/>
          <w:lang w:val="es-ES"/>
        </w:rPr>
        <w:t>Garcia</w:t>
      </w:r>
      <w:proofErr w:type="spellEnd"/>
      <w:r w:rsidRPr="003624CB">
        <w:rPr>
          <w:sz w:val="32"/>
          <w:szCs w:val="32"/>
          <w:lang w:val="es-ES"/>
        </w:rPr>
        <w:t xml:space="preserve"> y su </w:t>
      </w:r>
      <w:proofErr w:type="spellStart"/>
      <w:r w:rsidRPr="003624CB">
        <w:rPr>
          <w:sz w:val="32"/>
          <w:szCs w:val="32"/>
          <w:lang w:val="es-ES"/>
        </w:rPr>
        <w:t>implicacia</w:t>
      </w:r>
      <w:proofErr w:type="spellEnd"/>
      <w:r w:rsidRPr="003624CB">
        <w:rPr>
          <w:sz w:val="32"/>
          <w:szCs w:val="32"/>
          <w:lang w:val="es-ES"/>
        </w:rPr>
        <w:t xml:space="preserve"> en la provincia.</w:t>
      </w:r>
    </w:p>
    <w:p w:rsidR="003624CB" w:rsidRPr="003624CB" w:rsidRDefault="003624CB" w:rsidP="003624CB">
      <w:pPr>
        <w:rPr>
          <w:sz w:val="28"/>
          <w:szCs w:val="28"/>
          <w:lang w:val="es-ES"/>
        </w:rPr>
      </w:pPr>
      <w:r w:rsidRPr="003624CB">
        <w:rPr>
          <w:sz w:val="28"/>
          <w:szCs w:val="28"/>
          <w:lang w:val="es-ES"/>
        </w:rPr>
        <w:t>El gobierno de Américo García en la provincia de San Juan, Argentina, entre 1958 y 1962, destacó por iniciativas significativas en infraestructura, economía, salud y educación, a pesar de un contexto político complicado que incluía tensiones nacionales y provinciales.</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t>Principales Logros e Implicancias</w:t>
      </w:r>
    </w:p>
    <w:p w:rsidR="003624CB" w:rsidRPr="003624CB" w:rsidRDefault="003624CB" w:rsidP="003624CB">
      <w:pPr>
        <w:rPr>
          <w:sz w:val="28"/>
          <w:szCs w:val="28"/>
          <w:lang w:val="es-ES"/>
        </w:rPr>
      </w:pPr>
      <w:r w:rsidRPr="003624CB">
        <w:rPr>
          <w:sz w:val="28"/>
          <w:szCs w:val="28"/>
          <w:lang w:val="es-ES"/>
        </w:rPr>
        <w:t>Desarrollo Rural y Económico:</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t>Implementó el Plan Cordillerano, promoviendo la diversificación económica con la siembra de álamos para proteger cultivos frutales y la instalación de una planta concentradora de jugos.</w:t>
      </w:r>
    </w:p>
    <w:p w:rsidR="003624CB" w:rsidRPr="003624CB" w:rsidRDefault="003624CB" w:rsidP="003624CB">
      <w:pPr>
        <w:rPr>
          <w:sz w:val="28"/>
          <w:szCs w:val="28"/>
          <w:lang w:val="es-ES"/>
        </w:rPr>
      </w:pPr>
      <w:r w:rsidRPr="003624CB">
        <w:rPr>
          <w:sz w:val="28"/>
          <w:szCs w:val="28"/>
          <w:lang w:val="es-ES"/>
        </w:rPr>
        <w:t>Modernizó los sistemas de riego en Capital y Jáchal, y fomentó la electrificación rural para mejorar las condiciones productivas en áreas rurales.</w:t>
      </w:r>
    </w:p>
    <w:p w:rsidR="003624CB" w:rsidRPr="003624CB" w:rsidRDefault="003624CB" w:rsidP="003624CB">
      <w:pPr>
        <w:rPr>
          <w:sz w:val="28"/>
          <w:szCs w:val="28"/>
          <w:lang w:val="es-ES"/>
        </w:rPr>
      </w:pPr>
      <w:r w:rsidRPr="003624CB">
        <w:rPr>
          <w:sz w:val="28"/>
          <w:szCs w:val="28"/>
          <w:lang w:val="es-ES"/>
        </w:rPr>
        <w:t>Reformas Financieras:</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t>Reorganizó el Banco de la Provincia como una entidad mixta con créditos específicos para agricultores, consolidando un modelo de apoyo económico inclusivo.</w:t>
      </w:r>
    </w:p>
    <w:p w:rsidR="003624CB" w:rsidRPr="003624CB" w:rsidRDefault="003624CB" w:rsidP="003624CB">
      <w:pPr>
        <w:rPr>
          <w:sz w:val="28"/>
          <w:szCs w:val="28"/>
          <w:lang w:val="es-ES"/>
        </w:rPr>
      </w:pPr>
      <w:r w:rsidRPr="003624CB">
        <w:rPr>
          <w:sz w:val="28"/>
          <w:szCs w:val="28"/>
          <w:lang w:val="es-ES"/>
        </w:rPr>
        <w:t>Innovaciones en Salud:</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t>Creó el Servicio Provincial de Salud, estableciendo un modelo de atención integral y una carrera sanitaria para diversos profesionales del sector.</w:t>
      </w:r>
    </w:p>
    <w:p w:rsidR="003624CB" w:rsidRPr="003624CB" w:rsidRDefault="003624CB" w:rsidP="003624CB">
      <w:pPr>
        <w:rPr>
          <w:sz w:val="28"/>
          <w:szCs w:val="28"/>
          <w:lang w:val="es-ES"/>
        </w:rPr>
      </w:pPr>
      <w:r w:rsidRPr="003624CB">
        <w:rPr>
          <w:sz w:val="28"/>
          <w:szCs w:val="28"/>
          <w:lang w:val="es-ES"/>
        </w:rPr>
        <w:t>La política de vacunación fue una prioridad, logrando avances significativos en la salud pública provincial.</w:t>
      </w:r>
    </w:p>
    <w:p w:rsidR="003624CB" w:rsidRPr="003624CB" w:rsidRDefault="003624CB" w:rsidP="003624CB">
      <w:pPr>
        <w:rPr>
          <w:sz w:val="28"/>
          <w:szCs w:val="28"/>
          <w:lang w:val="es-ES"/>
        </w:rPr>
      </w:pPr>
      <w:r w:rsidRPr="003624CB">
        <w:rPr>
          <w:sz w:val="28"/>
          <w:szCs w:val="28"/>
          <w:lang w:val="es-ES"/>
        </w:rPr>
        <w:lastRenderedPageBreak/>
        <w:t>Educación y Cultura:</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t>Sancionó el Estatuto Docente para mejorar las condiciones laborales de los educadores y promovió la reforma educativa a nivel universitario.</w:t>
      </w:r>
    </w:p>
    <w:p w:rsidR="003624CB" w:rsidRPr="003624CB" w:rsidRDefault="003624CB" w:rsidP="003624CB">
      <w:pPr>
        <w:rPr>
          <w:sz w:val="28"/>
          <w:szCs w:val="28"/>
          <w:lang w:val="es-ES"/>
        </w:rPr>
      </w:pPr>
      <w:r w:rsidRPr="003624CB">
        <w:rPr>
          <w:sz w:val="28"/>
          <w:szCs w:val="28"/>
          <w:lang w:val="es-ES"/>
        </w:rPr>
        <w:t>Fundó la Dirección de Cultura y sentó las bases para la creación de la Escuela Superior de Bellas Artes, potenciando la enseñanza artística en la región.</w:t>
      </w:r>
    </w:p>
    <w:p w:rsidR="003624CB" w:rsidRPr="003624CB" w:rsidRDefault="003624CB" w:rsidP="003624CB">
      <w:pPr>
        <w:rPr>
          <w:sz w:val="28"/>
          <w:szCs w:val="28"/>
          <w:lang w:val="es-ES"/>
        </w:rPr>
      </w:pPr>
      <w:r w:rsidRPr="003624CB">
        <w:rPr>
          <w:sz w:val="28"/>
          <w:szCs w:val="28"/>
          <w:lang w:val="es-ES"/>
        </w:rPr>
        <w:t>Infraestructura y Seguridad Pública:</w:t>
      </w:r>
    </w:p>
    <w:p w:rsidR="003624CB" w:rsidRPr="003624CB" w:rsidRDefault="003624CB" w:rsidP="003624CB">
      <w:pPr>
        <w:rPr>
          <w:sz w:val="28"/>
          <w:szCs w:val="28"/>
          <w:lang w:val="es-ES"/>
        </w:rPr>
      </w:pPr>
    </w:p>
    <w:p w:rsidR="003624CB" w:rsidRDefault="003624CB" w:rsidP="003624CB">
      <w:pPr>
        <w:rPr>
          <w:sz w:val="28"/>
          <w:szCs w:val="28"/>
          <w:lang w:val="es-ES"/>
        </w:rPr>
      </w:pPr>
      <w:r w:rsidRPr="003624CB">
        <w:rPr>
          <w:sz w:val="28"/>
          <w:szCs w:val="28"/>
          <w:lang w:val="es-ES"/>
        </w:rPr>
        <w:t>Modernizó la Policía de San Juan mediante la creación de un estatuto y la fundación de una escuela policial, formalizando la carrera de los efectivos.</w:t>
      </w:r>
    </w:p>
    <w:p w:rsidR="003624CB" w:rsidRDefault="003624CB" w:rsidP="003624CB">
      <w:pPr>
        <w:rPr>
          <w:sz w:val="28"/>
          <w:szCs w:val="28"/>
          <w:lang w:val="es-ES"/>
        </w:rPr>
      </w:pPr>
    </w:p>
    <w:p w:rsidR="003624CB" w:rsidRDefault="003624CB" w:rsidP="003624CB">
      <w:pPr>
        <w:rPr>
          <w:sz w:val="32"/>
          <w:szCs w:val="32"/>
          <w:lang w:val="es-ES"/>
        </w:rPr>
      </w:pPr>
      <w:r>
        <w:rPr>
          <w:sz w:val="32"/>
          <w:szCs w:val="32"/>
          <w:lang w:val="es-ES"/>
        </w:rPr>
        <w:t xml:space="preserve">2) </w:t>
      </w:r>
      <w:r w:rsidRPr="003624CB">
        <w:rPr>
          <w:sz w:val="32"/>
          <w:szCs w:val="32"/>
          <w:lang w:val="es-ES"/>
        </w:rPr>
        <w:t>Menciona las características de Tercer Peronismo- Describe el Plan de Eloy Prospero Camus</w:t>
      </w:r>
    </w:p>
    <w:p w:rsidR="003624CB" w:rsidRPr="003624CB" w:rsidRDefault="003624CB" w:rsidP="003624CB">
      <w:pPr>
        <w:rPr>
          <w:sz w:val="28"/>
          <w:szCs w:val="28"/>
          <w:lang w:val="es-ES"/>
        </w:rPr>
      </w:pPr>
      <w:r w:rsidRPr="003624CB">
        <w:rPr>
          <w:sz w:val="28"/>
          <w:szCs w:val="28"/>
          <w:lang w:val="es-ES"/>
        </w:rPr>
        <w:t>Características del Tercer Peronismo</w:t>
      </w:r>
    </w:p>
    <w:p w:rsidR="003624CB" w:rsidRPr="003624CB" w:rsidRDefault="003624CB" w:rsidP="003624CB">
      <w:pPr>
        <w:rPr>
          <w:sz w:val="28"/>
          <w:szCs w:val="28"/>
          <w:lang w:val="es-ES"/>
        </w:rPr>
      </w:pPr>
      <w:r w:rsidRPr="003624CB">
        <w:rPr>
          <w:sz w:val="28"/>
          <w:szCs w:val="28"/>
          <w:lang w:val="es-ES"/>
        </w:rPr>
        <w:t>El Tercer Peronismo en Argentina (1973-1976) se desarrolló tras el retorno de la democracia y estuvo marcado por cuatro presidencias consecutivas: Héctor Cámpora, Raúl Lastiri, Juan Domingo Perón, y María Estela Martínez de Perón. Este período se caracterizó por una serie de eventos políticos, económicos y sociales significativos:</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t>Renacimiento del Peronismo: Representó el retorno de Juan Domingo Perón al poder después de 18 años de exilio y proscripción. Este contexto incluyó la esperanza de reunificación política y social del movimiento peronista.</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t>Violencia y Polarización: La época estuvo marcada por fuertes tensiones internas entre facciones peronistas de izquierda y derecha. Esto llevó a enfrentamientos armados y una violencia política exacerbada.</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lastRenderedPageBreak/>
        <w:t>Crisis Económica: Inflación creciente, estancamiento industrial, y crisis fiscal debilitaron la economía del país. Aunque se implementaron políticas de bienestar y apoyo a sectores marginados, las dificultades estructurales opacaron esos logros.</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t>Gobierno de Isabel Perón: Tras la muerte de Perón en 1974, Isabel asumió la presidencia, enfrentando una creciente inestabilidad política y económica, lo que contribuyó al debilitamiento de su liderazgo y culminó en el golpe militar de 1976</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t>El Plan de Eloy Próspero Camus</w:t>
      </w:r>
    </w:p>
    <w:p w:rsidR="003624CB" w:rsidRPr="003624CB" w:rsidRDefault="003624CB" w:rsidP="003624CB">
      <w:pPr>
        <w:rPr>
          <w:sz w:val="28"/>
          <w:szCs w:val="28"/>
          <w:lang w:val="es-ES"/>
        </w:rPr>
      </w:pPr>
      <w:r w:rsidRPr="003624CB">
        <w:rPr>
          <w:sz w:val="28"/>
          <w:szCs w:val="28"/>
          <w:lang w:val="es-ES"/>
        </w:rPr>
        <w:t>Eloy Próspero Camus, en su rol de gobernador de San Juan durante el Tercer Peronismo, lideró iniciativas enfocadas en el desarrollo económico provincial. Su gestión priorizó:</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t>Desarrollo Vitivinícola y Minero: San Juan, como una región clave en la producción de vino, recibió inversiones para modernizar su infraestructura productiva. El sector minero también tuvo incentivos para aumentar la explotación de recursos naturales.</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t>Obras Públicas: Camus impulsó proyectos de infraestructura como carreteras y sistemas de riego, clave para fomentar la economía regional.</w:t>
      </w:r>
    </w:p>
    <w:p w:rsidR="003624CB" w:rsidRPr="003624CB" w:rsidRDefault="003624CB" w:rsidP="003624CB">
      <w:pPr>
        <w:rPr>
          <w:sz w:val="28"/>
          <w:szCs w:val="28"/>
          <w:lang w:val="es-ES"/>
        </w:rPr>
      </w:pPr>
    </w:p>
    <w:p w:rsidR="003624CB" w:rsidRDefault="003624CB" w:rsidP="003624CB">
      <w:pPr>
        <w:rPr>
          <w:sz w:val="28"/>
          <w:szCs w:val="28"/>
          <w:lang w:val="es-ES"/>
        </w:rPr>
      </w:pPr>
      <w:r w:rsidRPr="003624CB">
        <w:rPr>
          <w:sz w:val="28"/>
          <w:szCs w:val="28"/>
          <w:lang w:val="es-ES"/>
        </w:rPr>
        <w:t>Políticas Sociales: Se promovieron programas orientados a mejorar las condiciones de vida de los sectores más desfavorecidos, aunque su efectividad estuvo limitada por la crisis general que atravesaba el país.</w:t>
      </w:r>
    </w:p>
    <w:p w:rsidR="003624CB" w:rsidRDefault="003624CB" w:rsidP="003624CB">
      <w:pPr>
        <w:rPr>
          <w:sz w:val="28"/>
          <w:szCs w:val="28"/>
          <w:lang w:val="es-ES"/>
        </w:rPr>
      </w:pPr>
    </w:p>
    <w:p w:rsidR="003624CB" w:rsidRDefault="003624CB" w:rsidP="003624CB">
      <w:pPr>
        <w:rPr>
          <w:sz w:val="32"/>
          <w:szCs w:val="32"/>
          <w:lang w:val="es-ES"/>
        </w:rPr>
      </w:pPr>
      <w:r w:rsidRPr="003624CB">
        <w:rPr>
          <w:sz w:val="32"/>
          <w:szCs w:val="32"/>
          <w:lang w:val="es-ES"/>
        </w:rPr>
        <w:t>3)</w:t>
      </w:r>
      <w:r>
        <w:rPr>
          <w:sz w:val="32"/>
          <w:szCs w:val="32"/>
          <w:lang w:val="es-ES"/>
        </w:rPr>
        <w:t xml:space="preserve"> </w:t>
      </w:r>
      <w:r w:rsidRPr="003624CB">
        <w:rPr>
          <w:sz w:val="32"/>
          <w:szCs w:val="32"/>
          <w:lang w:val="es-ES"/>
        </w:rPr>
        <w:t>Qué efecto tuvo el Golpe de Estado de 1976 en la provincia.</w:t>
      </w:r>
    </w:p>
    <w:p w:rsidR="003624CB" w:rsidRPr="003624CB" w:rsidRDefault="003624CB" w:rsidP="003624CB">
      <w:pPr>
        <w:rPr>
          <w:sz w:val="28"/>
          <w:szCs w:val="28"/>
          <w:lang w:val="es-ES"/>
        </w:rPr>
      </w:pPr>
      <w:r w:rsidRPr="003624CB">
        <w:rPr>
          <w:sz w:val="28"/>
          <w:szCs w:val="28"/>
          <w:lang w:val="es-ES"/>
        </w:rPr>
        <w:t>Impacto del Golpe de Estado de 1976 en San Juan</w:t>
      </w:r>
    </w:p>
    <w:p w:rsidR="003624CB" w:rsidRDefault="003624CB" w:rsidP="003624CB">
      <w:pPr>
        <w:rPr>
          <w:sz w:val="28"/>
          <w:szCs w:val="28"/>
          <w:lang w:val="es-ES"/>
        </w:rPr>
      </w:pPr>
      <w:r w:rsidRPr="003624CB">
        <w:rPr>
          <w:sz w:val="28"/>
          <w:szCs w:val="28"/>
          <w:lang w:val="es-ES"/>
        </w:rPr>
        <w:lastRenderedPageBreak/>
        <w:t>Represión y derechos humanos: La provincia sufrió desapariciones, torturas y persecuciones de opositores políticos y activistas sociales, en línea con el terrorismo de Estado aplicado en todo el país​​</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t>Economía en crisis: Sectores clave como la vitivinicultura enfrentaron dificultades, agravadas por políticas económicas nacionales que favorecieron a grandes empresas y perjudicaron a pequeños productores​</w:t>
      </w:r>
    </w:p>
    <w:p w:rsidR="003624CB" w:rsidRPr="003624CB" w:rsidRDefault="003624CB" w:rsidP="003624CB">
      <w:pPr>
        <w:rPr>
          <w:sz w:val="28"/>
          <w:szCs w:val="28"/>
          <w:lang w:val="es-ES"/>
        </w:rPr>
      </w:pPr>
    </w:p>
    <w:p w:rsidR="003624CB" w:rsidRPr="003624CB" w:rsidRDefault="003624CB" w:rsidP="003624CB">
      <w:pPr>
        <w:rPr>
          <w:sz w:val="28"/>
          <w:szCs w:val="28"/>
          <w:lang w:val="es-ES"/>
        </w:rPr>
      </w:pPr>
      <w:r w:rsidRPr="003624CB">
        <w:rPr>
          <w:sz w:val="28"/>
          <w:szCs w:val="28"/>
          <w:lang w:val="es-ES"/>
        </w:rPr>
        <w:t>Censura y control: Se desmantelaron sindicatos y espacios culturales, restringiendo la libertad de expresión y participación socia</w:t>
      </w:r>
    </w:p>
    <w:p w:rsidR="003624CB" w:rsidRDefault="003624CB" w:rsidP="003624CB">
      <w:pPr>
        <w:rPr>
          <w:sz w:val="32"/>
          <w:szCs w:val="32"/>
          <w:lang w:val="es-ES"/>
        </w:rPr>
      </w:pPr>
    </w:p>
    <w:p w:rsidR="003624CB" w:rsidRPr="003624CB" w:rsidRDefault="003624CB" w:rsidP="003624CB">
      <w:pPr>
        <w:rPr>
          <w:sz w:val="32"/>
          <w:szCs w:val="32"/>
          <w:lang w:val="es-ES"/>
        </w:rPr>
      </w:pPr>
      <w:r>
        <w:rPr>
          <w:sz w:val="32"/>
          <w:szCs w:val="32"/>
          <w:lang w:val="es-ES"/>
        </w:rPr>
        <w:t xml:space="preserve">4) </w:t>
      </w:r>
      <w:r w:rsidRPr="003624CB">
        <w:rPr>
          <w:sz w:val="32"/>
          <w:szCs w:val="32"/>
          <w:lang w:val="es-ES"/>
        </w:rPr>
        <w:t xml:space="preserve">Desarrolla las principales actividades desarrollas por los </w:t>
      </w:r>
      <w:proofErr w:type="spellStart"/>
      <w:r w:rsidRPr="003624CB">
        <w:rPr>
          <w:sz w:val="32"/>
          <w:szCs w:val="32"/>
          <w:lang w:val="es-ES"/>
        </w:rPr>
        <w:t>jovnes</w:t>
      </w:r>
      <w:proofErr w:type="spellEnd"/>
      <w:r w:rsidRPr="003624CB">
        <w:rPr>
          <w:sz w:val="32"/>
          <w:szCs w:val="32"/>
          <w:lang w:val="es-ES"/>
        </w:rPr>
        <w:t xml:space="preserve"> sanjuaninos entre 1960 y 1970</w:t>
      </w:r>
    </w:p>
    <w:p w:rsidR="00006710" w:rsidRPr="00006710" w:rsidRDefault="00006710" w:rsidP="00006710">
      <w:pPr>
        <w:rPr>
          <w:sz w:val="28"/>
          <w:szCs w:val="28"/>
          <w:lang w:val="es-ES"/>
        </w:rPr>
      </w:pPr>
      <w:r w:rsidRPr="00006710">
        <w:rPr>
          <w:sz w:val="28"/>
          <w:szCs w:val="28"/>
          <w:lang w:val="es-ES"/>
        </w:rPr>
        <w:t>Entre 1960 y 1970, los jóvenes sanjuaninos estuvieron inmersos en un contexto de transformaciones culturales, sociales y políticas que también reflejaban las dinámicas nacionales. Algunas de las principales actividades y características de esta generación incluyen:</w:t>
      </w:r>
    </w:p>
    <w:p w:rsidR="00006710" w:rsidRPr="00006710" w:rsidRDefault="00006710" w:rsidP="00006710">
      <w:pPr>
        <w:rPr>
          <w:sz w:val="28"/>
          <w:szCs w:val="28"/>
          <w:lang w:val="es-ES"/>
        </w:rPr>
      </w:pPr>
    </w:p>
    <w:p w:rsidR="00006710" w:rsidRPr="00006710" w:rsidRDefault="00006710" w:rsidP="00006710">
      <w:pPr>
        <w:rPr>
          <w:sz w:val="28"/>
          <w:szCs w:val="28"/>
          <w:lang w:val="es-ES"/>
        </w:rPr>
      </w:pPr>
      <w:r w:rsidRPr="00006710">
        <w:rPr>
          <w:sz w:val="28"/>
          <w:szCs w:val="28"/>
          <w:lang w:val="es-ES"/>
        </w:rPr>
        <w:t>Militancia estudiantil y política: Los jóvenes participaron activamente en movimientos estudiantiles universitarios, especialmente vinculados a la Universidad Nacional de San Juan y la Universidad Católica de Cuyo. Estas organizaciones defendían la autonomía universitaria, promovían debates sobre las problemáticas sociales de América Latina y adoptaban posturas críticas frente a las estructuras tradicionales, como la iglesia y el Estado. El Movimiento Estudiantil de la Universidad Católica de Cuyo (MEUCU) fue un ejemplo significativo de esta participación política y social comprometida​</w:t>
      </w:r>
    </w:p>
    <w:p w:rsidR="00006710" w:rsidRPr="00006710" w:rsidRDefault="00006710" w:rsidP="00006710">
      <w:pPr>
        <w:rPr>
          <w:sz w:val="28"/>
          <w:szCs w:val="28"/>
          <w:lang w:val="es-ES"/>
        </w:rPr>
      </w:pPr>
    </w:p>
    <w:p w:rsidR="00006710" w:rsidRPr="00006710" w:rsidRDefault="00006710" w:rsidP="00006710">
      <w:pPr>
        <w:rPr>
          <w:sz w:val="28"/>
          <w:szCs w:val="28"/>
          <w:lang w:val="es-ES"/>
        </w:rPr>
      </w:pPr>
      <w:r w:rsidRPr="00006710">
        <w:rPr>
          <w:sz w:val="28"/>
          <w:szCs w:val="28"/>
          <w:lang w:val="es-ES"/>
        </w:rPr>
        <w:t xml:space="preserve">Cultura juvenil y música: La llegada del rock nacional y la influencia de movimientos culturales internacionales marcaron un cambio en los gustos musicales y en la moda. La prenda juvenil icónica, como los jeans, y nuevas formas de bailar, como el twist, representaron una ruptura con las </w:t>
      </w:r>
      <w:r w:rsidRPr="00006710">
        <w:rPr>
          <w:sz w:val="28"/>
          <w:szCs w:val="28"/>
          <w:lang w:val="es-ES"/>
        </w:rPr>
        <w:lastRenderedPageBreak/>
        <w:t>tradiciones anteriores. Estos cambios culturales reflejaban una búsqueda de identidad propia y una mayor autonomía frente al control familiar y social​</w:t>
      </w:r>
    </w:p>
    <w:p w:rsidR="00006710" w:rsidRPr="00006710" w:rsidRDefault="00006710" w:rsidP="00006710">
      <w:pPr>
        <w:rPr>
          <w:sz w:val="28"/>
          <w:szCs w:val="28"/>
          <w:lang w:val="es-ES"/>
        </w:rPr>
      </w:pPr>
    </w:p>
    <w:p w:rsidR="00006710" w:rsidRPr="00006710" w:rsidRDefault="00006710" w:rsidP="00006710">
      <w:pPr>
        <w:rPr>
          <w:sz w:val="28"/>
          <w:szCs w:val="28"/>
          <w:lang w:val="es-ES"/>
        </w:rPr>
      </w:pPr>
      <w:r w:rsidRPr="00006710">
        <w:rPr>
          <w:sz w:val="28"/>
          <w:szCs w:val="28"/>
          <w:lang w:val="es-ES"/>
        </w:rPr>
        <w:t>Revolución sexual y cambios en el rol femenino: Las mujeres jóvenes comenzaron a postergar roles tradicionales como el matrimonio y la maternidad, participando más en la educación secundaria y universitaria. Aunque de forma más tenue que en otros países, se experimentaron debates sobre la sexualidad, con una mayor apertura hacia temas como las relaciones prematrimoniales y el acceso a anticonceptivos​</w:t>
      </w:r>
    </w:p>
    <w:p w:rsidR="00006710" w:rsidRPr="00006710" w:rsidRDefault="00006710" w:rsidP="00006710">
      <w:pPr>
        <w:rPr>
          <w:sz w:val="28"/>
          <w:szCs w:val="28"/>
          <w:lang w:val="es-ES"/>
        </w:rPr>
      </w:pPr>
    </w:p>
    <w:p w:rsidR="003624CB" w:rsidRDefault="00006710" w:rsidP="00006710">
      <w:pPr>
        <w:rPr>
          <w:sz w:val="28"/>
          <w:szCs w:val="28"/>
          <w:lang w:val="es-ES"/>
        </w:rPr>
      </w:pPr>
      <w:r w:rsidRPr="00006710">
        <w:rPr>
          <w:sz w:val="28"/>
          <w:szCs w:val="28"/>
          <w:lang w:val="es-ES"/>
        </w:rPr>
        <w:t>Deportes y recreación: A nivel local, actividades recreativas como el fútbol, las salidas a clubes sociales y el cine continuaron siendo populares, mientras que nuevos deportes y hobbies comenzaban a interesar a la juventud, alineándose con tendencias nacionales e internacionales.</w:t>
      </w:r>
    </w:p>
    <w:p w:rsidR="00006710" w:rsidRDefault="00006710" w:rsidP="00006710">
      <w:pPr>
        <w:rPr>
          <w:sz w:val="28"/>
          <w:szCs w:val="28"/>
          <w:lang w:val="es-ES"/>
        </w:rPr>
      </w:pPr>
    </w:p>
    <w:p w:rsidR="00006710" w:rsidRDefault="00006710" w:rsidP="00006710">
      <w:pPr>
        <w:rPr>
          <w:sz w:val="32"/>
          <w:szCs w:val="32"/>
          <w:lang w:val="es-ES"/>
        </w:rPr>
      </w:pPr>
      <w:r>
        <w:rPr>
          <w:sz w:val="32"/>
          <w:szCs w:val="32"/>
          <w:lang w:val="es-ES"/>
        </w:rPr>
        <w:t xml:space="preserve">5) </w:t>
      </w:r>
      <w:r w:rsidRPr="00006710">
        <w:rPr>
          <w:sz w:val="32"/>
          <w:szCs w:val="32"/>
        </w:rPr>
        <w:t>Cómo impacto la Guerra de Malvinas en la Provincia (justifica)</w:t>
      </w:r>
    </w:p>
    <w:p w:rsidR="00006710" w:rsidRPr="00006710" w:rsidRDefault="00006710" w:rsidP="00006710">
      <w:pPr>
        <w:rPr>
          <w:sz w:val="28"/>
          <w:szCs w:val="28"/>
          <w:lang w:val="es-ES"/>
        </w:rPr>
      </w:pPr>
      <w:r w:rsidRPr="00006710">
        <w:rPr>
          <w:sz w:val="28"/>
          <w:szCs w:val="28"/>
          <w:lang w:val="es-ES"/>
        </w:rPr>
        <w:t>Impacto de la Guerra de Malvinas en San Juan</w:t>
      </w:r>
    </w:p>
    <w:p w:rsidR="00006710" w:rsidRPr="00006710" w:rsidRDefault="00006710" w:rsidP="00006710">
      <w:pPr>
        <w:rPr>
          <w:sz w:val="28"/>
          <w:szCs w:val="28"/>
          <w:lang w:val="es-ES"/>
        </w:rPr>
      </w:pPr>
      <w:r w:rsidRPr="00006710">
        <w:rPr>
          <w:sz w:val="28"/>
          <w:szCs w:val="28"/>
          <w:lang w:val="es-ES"/>
        </w:rPr>
        <w:t>Participación y memoria: Participaron 23 sanjuaninos, de los cuales algunos fallecieron. La provincia mantiene su memoria mediante actos conmemorativos y reconocimientos públicos​</w:t>
      </w:r>
    </w:p>
    <w:p w:rsidR="00006710" w:rsidRPr="00006710" w:rsidRDefault="00006710" w:rsidP="00006710">
      <w:pPr>
        <w:rPr>
          <w:sz w:val="28"/>
          <w:szCs w:val="28"/>
          <w:lang w:val="es-ES"/>
        </w:rPr>
      </w:pPr>
    </w:p>
    <w:p w:rsidR="00006710" w:rsidRPr="00006710" w:rsidRDefault="00006710" w:rsidP="00006710">
      <w:pPr>
        <w:rPr>
          <w:sz w:val="28"/>
          <w:szCs w:val="28"/>
          <w:lang w:val="es-ES"/>
        </w:rPr>
      </w:pPr>
      <w:r w:rsidRPr="00006710">
        <w:rPr>
          <w:sz w:val="28"/>
          <w:szCs w:val="28"/>
          <w:lang w:val="es-ES"/>
        </w:rPr>
        <w:t>Efectos económicos y sociales: Aunque la guerra no afectó directamente la economía provincial, profundizó la crisis nacional, repercutiendo en San Juan con mayor inestabilidad e incertidumbre​</w:t>
      </w:r>
    </w:p>
    <w:p w:rsidR="00006710" w:rsidRPr="00006710" w:rsidRDefault="00006710" w:rsidP="00006710">
      <w:pPr>
        <w:rPr>
          <w:sz w:val="28"/>
          <w:szCs w:val="28"/>
          <w:lang w:val="es-ES"/>
        </w:rPr>
      </w:pPr>
    </w:p>
    <w:p w:rsidR="00006710" w:rsidRDefault="00006710" w:rsidP="00006710">
      <w:pPr>
        <w:rPr>
          <w:sz w:val="28"/>
          <w:szCs w:val="28"/>
          <w:lang w:val="es-ES"/>
        </w:rPr>
      </w:pPr>
      <w:r w:rsidRPr="00006710">
        <w:rPr>
          <w:sz w:val="28"/>
          <w:szCs w:val="28"/>
          <w:lang w:val="es-ES"/>
        </w:rPr>
        <w:t>Patriotismo y narrativa: Reforzó el sentimiento de soberanía en la comunidad, con los veteranos jugando un rol clave en preservar el legado de la gesta​</w:t>
      </w:r>
    </w:p>
    <w:p w:rsidR="00006710" w:rsidRDefault="00006710" w:rsidP="00006710">
      <w:pPr>
        <w:rPr>
          <w:sz w:val="32"/>
          <w:szCs w:val="32"/>
          <w:lang w:val="es-ES"/>
        </w:rPr>
      </w:pPr>
    </w:p>
    <w:p w:rsidR="00006710" w:rsidRDefault="00006710" w:rsidP="00006710">
      <w:pPr>
        <w:rPr>
          <w:sz w:val="32"/>
          <w:szCs w:val="32"/>
        </w:rPr>
      </w:pPr>
      <w:r>
        <w:rPr>
          <w:sz w:val="32"/>
          <w:szCs w:val="32"/>
          <w:lang w:val="es-ES"/>
        </w:rPr>
        <w:lastRenderedPageBreak/>
        <w:t xml:space="preserve">6) </w:t>
      </w:r>
      <w:r w:rsidRPr="00006710">
        <w:rPr>
          <w:sz w:val="32"/>
          <w:szCs w:val="32"/>
        </w:rPr>
        <w:t>Menciona el plan de gobierno de alguno de los gobernadores entre 1983- 1990)</w:t>
      </w:r>
    </w:p>
    <w:p w:rsidR="00006710" w:rsidRPr="00006710" w:rsidRDefault="00006710" w:rsidP="00006710">
      <w:pPr>
        <w:rPr>
          <w:sz w:val="28"/>
          <w:szCs w:val="28"/>
          <w:lang w:val="es-ES"/>
        </w:rPr>
      </w:pPr>
      <w:r w:rsidRPr="00006710">
        <w:rPr>
          <w:sz w:val="28"/>
          <w:szCs w:val="28"/>
          <w:lang w:val="es-ES"/>
        </w:rPr>
        <w:t>Entre 1983 y 1990, San Juan experimentó varios planes de gobierno bajo la dirección de líderes como Leopoldo Bravo y Carlos Enrique Gómez Centurión.</w:t>
      </w:r>
    </w:p>
    <w:p w:rsidR="00006710" w:rsidRPr="00006710" w:rsidRDefault="00006710" w:rsidP="00006710">
      <w:pPr>
        <w:rPr>
          <w:sz w:val="28"/>
          <w:szCs w:val="28"/>
          <w:lang w:val="es-ES"/>
        </w:rPr>
      </w:pPr>
    </w:p>
    <w:p w:rsidR="00006710" w:rsidRPr="00006710" w:rsidRDefault="00006710" w:rsidP="00006710">
      <w:pPr>
        <w:rPr>
          <w:sz w:val="28"/>
          <w:szCs w:val="28"/>
          <w:lang w:val="es-ES"/>
        </w:rPr>
      </w:pPr>
      <w:r w:rsidRPr="00006710">
        <w:rPr>
          <w:sz w:val="28"/>
          <w:szCs w:val="28"/>
          <w:lang w:val="es-ES"/>
        </w:rPr>
        <w:t>Leopoldo Bravo (1983-1985), del Partido Bloquista, buscó estabilizar la provincia tras el retorno a la democracia. Su gobierno se enfocó en la recuperación económica, especialmente en sectores como la minería y la vitivinicultura, fundamentales para San Juan. Además, promovió alianzas políticas para sostener su gestión en un entorno aún inestable tras la dictadura. Sin embargo, su mandato fue interrumpido en 1985, cuando renunció y su vicegobernador, Jorge Ruiz Aguilar, completó el periodo​</w:t>
      </w:r>
    </w:p>
    <w:p w:rsidR="00006710" w:rsidRPr="00006710" w:rsidRDefault="00006710" w:rsidP="00006710">
      <w:pPr>
        <w:rPr>
          <w:sz w:val="28"/>
          <w:szCs w:val="28"/>
          <w:lang w:val="es-ES"/>
        </w:rPr>
      </w:pPr>
      <w:r w:rsidRPr="00006710">
        <w:rPr>
          <w:sz w:val="28"/>
          <w:szCs w:val="28"/>
          <w:lang w:val="es-ES"/>
        </w:rPr>
        <w:t xml:space="preserve">Carlos Enrique Gómez Centurión (1987-1991) continuó representando al </w:t>
      </w:r>
      <w:proofErr w:type="spellStart"/>
      <w:r w:rsidRPr="00006710">
        <w:rPr>
          <w:sz w:val="28"/>
          <w:szCs w:val="28"/>
          <w:lang w:val="es-ES"/>
        </w:rPr>
        <w:t>Bloquismo</w:t>
      </w:r>
      <w:proofErr w:type="spellEnd"/>
      <w:r w:rsidRPr="00006710">
        <w:rPr>
          <w:sz w:val="28"/>
          <w:szCs w:val="28"/>
          <w:lang w:val="es-ES"/>
        </w:rPr>
        <w:t xml:space="preserve"> y orientó su gestión hacia el fortalecimiento de la infraestructura productiva de la provincia. Su administración destacó por impulsar proyectos de riego y energía, buscando modernizar el sector agrícola y minero, claves para el desarrollo regional​</w:t>
      </w:r>
    </w:p>
    <w:sectPr w:rsidR="00006710" w:rsidRPr="000067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4CB"/>
    <w:rsid w:val="00006710"/>
    <w:rsid w:val="0012737B"/>
    <w:rsid w:val="00236059"/>
    <w:rsid w:val="00315437"/>
    <w:rsid w:val="003624CB"/>
    <w:rsid w:val="00425706"/>
    <w:rsid w:val="00AA73B6"/>
    <w:rsid w:val="00EB7E39"/>
    <w:rsid w:val="00ED5B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3FC0"/>
  <w15:chartTrackingRefBased/>
  <w15:docId w15:val="{D958DDFB-FB76-43FA-B078-5C072767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24C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72811">
      <w:bodyDiv w:val="1"/>
      <w:marLeft w:val="0"/>
      <w:marRight w:val="0"/>
      <w:marTop w:val="0"/>
      <w:marBottom w:val="0"/>
      <w:divBdr>
        <w:top w:val="none" w:sz="0" w:space="0" w:color="auto"/>
        <w:left w:val="none" w:sz="0" w:space="0" w:color="auto"/>
        <w:bottom w:val="none" w:sz="0" w:space="0" w:color="auto"/>
        <w:right w:val="none" w:sz="0" w:space="0" w:color="auto"/>
      </w:divBdr>
    </w:div>
    <w:div w:id="205988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1292</Words>
  <Characters>7108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juancruz sanchez</dc:creator>
  <cp:keywords/>
  <dc:description/>
  <cp:lastModifiedBy>juancruz sanchez</cp:lastModifiedBy>
  <cp:revision>1</cp:revision>
  <dcterms:created xsi:type="dcterms:W3CDTF">2024-12-02T14:02:00Z</dcterms:created>
  <dcterms:modified xsi:type="dcterms:W3CDTF">2024-12-02T14:18:00Z</dcterms:modified>
</cp:coreProperties>
</file>