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9630" w:type="dxa"/>
        <w:tblLayout w:type="fixed"/>
        <w:tblLook w:val="04A0" w:firstRow="1" w:lastRow="0" w:firstColumn="1" w:lastColumn="0" w:noHBand="0" w:noVBand="1"/>
      </w:tblPr>
      <w:tblGrid>
        <w:gridCol w:w="9006"/>
        <w:gridCol w:w="624"/>
      </w:tblGrid>
      <w:tr w:rsidR="008138E8" w14:paraId="44026FE1" w14:textId="77777777" w:rsidTr="008138E8">
        <w:trPr>
          <w:trHeight w:val="1402"/>
        </w:trPr>
        <w:tc>
          <w:tcPr>
            <w:tcW w:w="9010" w:type="dxa"/>
            <w:tcBorders>
              <w:top w:val="single" w:sz="4" w:space="0" w:color="auto"/>
              <w:left w:val="single" w:sz="4" w:space="0" w:color="auto"/>
              <w:bottom w:val="single" w:sz="4" w:space="0" w:color="auto"/>
              <w:right w:val="nil"/>
            </w:tcBorders>
          </w:tcPr>
          <w:p w14:paraId="3033B8E3" w14:textId="4733F4EA" w:rsidR="008138E8" w:rsidRDefault="008138E8">
            <w:pPr>
              <w:jc w:val="center"/>
              <w:rPr>
                <w:rFonts w:ascii="Times New Roman" w:hAnsi="Times New Roman" w:cs="Times New Roman"/>
              </w:rPr>
            </w:pPr>
            <w:r>
              <w:rPr>
                <w:noProof/>
              </w:rPr>
              <w:drawing>
                <wp:anchor distT="0" distB="0" distL="114300" distR="114300" simplePos="0" relativeHeight="251658240" behindDoc="1" locked="0" layoutInCell="1" allowOverlap="1" wp14:anchorId="7E196B3B" wp14:editId="2554F47C">
                  <wp:simplePos x="0" y="0"/>
                  <wp:positionH relativeFrom="column">
                    <wp:posOffset>5081270</wp:posOffset>
                  </wp:positionH>
                  <wp:positionV relativeFrom="paragraph">
                    <wp:posOffset>121920</wp:posOffset>
                  </wp:positionV>
                  <wp:extent cx="571500" cy="803275"/>
                  <wp:effectExtent l="0" t="0" r="0" b="0"/>
                  <wp:wrapSquare wrapText="bothSides"/>
                  <wp:docPr id="1" name="Imagen 1"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65" descr="Logo Nuevo Colegio Sta Ros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1500" cy="803275"/>
                          </a:xfrm>
                          <a:prstGeom prst="rect">
                            <a:avLst/>
                          </a:prstGeom>
                          <a:noFill/>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rPr>
              <w:t>COLEGIO SANTA ROSA DE LIMA</w:t>
            </w:r>
          </w:p>
          <w:p w14:paraId="4B489915" w14:textId="77777777" w:rsidR="008138E8" w:rsidRDefault="008138E8">
            <w:pPr>
              <w:jc w:val="center"/>
              <w:rPr>
                <w:rFonts w:ascii="Times New Roman" w:hAnsi="Times New Roman" w:cs="Times New Roman"/>
              </w:rPr>
            </w:pPr>
            <w:r>
              <w:rPr>
                <w:rFonts w:ascii="Times New Roman" w:hAnsi="Times New Roman" w:cs="Times New Roman"/>
              </w:rPr>
              <w:t>ACTIVIDAD DE REPASO</w:t>
            </w:r>
          </w:p>
          <w:p w14:paraId="3B259272" w14:textId="77777777" w:rsidR="008138E8" w:rsidRDefault="008138E8">
            <w:pPr>
              <w:rPr>
                <w:rFonts w:ascii="Times New Roman" w:hAnsi="Times New Roman" w:cs="Times New Roman"/>
              </w:rPr>
            </w:pPr>
            <w:r>
              <w:rPr>
                <w:rFonts w:ascii="Times New Roman" w:hAnsi="Times New Roman" w:cs="Times New Roman"/>
                <w:u w:val="single"/>
              </w:rPr>
              <w:t>Espacio curricular</w:t>
            </w:r>
            <w:r>
              <w:rPr>
                <w:rFonts w:ascii="Times New Roman" w:hAnsi="Times New Roman" w:cs="Times New Roman"/>
              </w:rPr>
              <w:t>: Formación Ética y Ciudadana</w:t>
            </w:r>
          </w:p>
          <w:p w14:paraId="2B6FF4C2" w14:textId="78C029A0" w:rsidR="008138E8" w:rsidRDefault="008138E8">
            <w:pPr>
              <w:rPr>
                <w:rFonts w:ascii="Times New Roman" w:hAnsi="Times New Roman" w:cs="Times New Roman"/>
              </w:rPr>
            </w:pPr>
            <w:r>
              <w:rPr>
                <w:rFonts w:ascii="Times New Roman" w:hAnsi="Times New Roman" w:cs="Times New Roman"/>
                <w:u w:val="single"/>
              </w:rPr>
              <w:t>Curso</w:t>
            </w:r>
            <w:r>
              <w:rPr>
                <w:rFonts w:ascii="Times New Roman" w:hAnsi="Times New Roman" w:cs="Times New Roman"/>
              </w:rPr>
              <w:t xml:space="preserve">: </w:t>
            </w:r>
            <w:r>
              <w:rPr>
                <w:rFonts w:ascii="Times New Roman" w:hAnsi="Times New Roman" w:cs="Times New Roman"/>
              </w:rPr>
              <w:t>3</w:t>
            </w:r>
            <w:r>
              <w:rPr>
                <w:rFonts w:ascii="Times New Roman" w:hAnsi="Times New Roman" w:cs="Times New Roman"/>
              </w:rPr>
              <w:t xml:space="preserve">º A </w:t>
            </w:r>
            <w:r>
              <w:rPr>
                <w:rFonts w:ascii="Times New Roman" w:hAnsi="Times New Roman" w:cs="Times New Roman"/>
              </w:rPr>
              <w:t>y B</w:t>
            </w:r>
          </w:p>
          <w:p w14:paraId="010D8C0D" w14:textId="77777777" w:rsidR="008138E8" w:rsidRDefault="008138E8">
            <w:pPr>
              <w:rPr>
                <w:rFonts w:ascii="Times New Roman" w:hAnsi="Times New Roman" w:cs="Times New Roman"/>
              </w:rPr>
            </w:pPr>
            <w:r>
              <w:rPr>
                <w:rFonts w:ascii="Times New Roman" w:hAnsi="Times New Roman" w:cs="Times New Roman"/>
                <w:u w:val="single"/>
              </w:rPr>
              <w:t>Fecha</w:t>
            </w:r>
            <w:r>
              <w:rPr>
                <w:rFonts w:ascii="Times New Roman" w:hAnsi="Times New Roman" w:cs="Times New Roman"/>
              </w:rPr>
              <w:t xml:space="preserve">: 27 de febrero de 2025                                                                          </w:t>
            </w:r>
          </w:p>
          <w:p w14:paraId="7FC26C77" w14:textId="3091CB99" w:rsidR="008138E8" w:rsidRDefault="008138E8">
            <w:pPr>
              <w:rPr>
                <w:rFonts w:ascii="Times New Roman" w:hAnsi="Times New Roman" w:cs="Times New Roman"/>
              </w:rPr>
            </w:pPr>
            <w:r>
              <w:rPr>
                <w:rFonts w:ascii="Times New Roman" w:hAnsi="Times New Roman" w:cs="Times New Roman"/>
                <w:u w:val="single"/>
              </w:rPr>
              <w:t>Tema</w:t>
            </w:r>
            <w:r>
              <w:rPr>
                <w:rFonts w:ascii="Times New Roman" w:hAnsi="Times New Roman" w:cs="Times New Roman"/>
              </w:rPr>
              <w:t xml:space="preserve">: </w:t>
            </w:r>
            <w:r>
              <w:rPr>
                <w:rFonts w:ascii="Times New Roman" w:hAnsi="Times New Roman" w:cs="Times New Roman"/>
              </w:rPr>
              <w:t>Acción ética y rol ciudadano</w:t>
            </w:r>
          </w:p>
          <w:p w14:paraId="60C815B4" w14:textId="77777777" w:rsidR="008138E8" w:rsidRDefault="008138E8">
            <w:pPr>
              <w:rPr>
                <w:rFonts w:ascii="Times New Roman" w:hAnsi="Times New Roman" w:cs="Times New Roman"/>
              </w:rPr>
            </w:pPr>
          </w:p>
        </w:tc>
        <w:tc>
          <w:tcPr>
            <w:tcW w:w="624" w:type="dxa"/>
            <w:tcBorders>
              <w:top w:val="single" w:sz="4" w:space="0" w:color="auto"/>
              <w:left w:val="nil"/>
              <w:bottom w:val="single" w:sz="4" w:space="0" w:color="auto"/>
              <w:right w:val="single" w:sz="4" w:space="0" w:color="auto"/>
            </w:tcBorders>
            <w:vAlign w:val="center"/>
          </w:tcPr>
          <w:p w14:paraId="76F58529" w14:textId="77777777" w:rsidR="008138E8" w:rsidRDefault="008138E8">
            <w:pPr>
              <w:jc w:val="center"/>
              <w:rPr>
                <w:rFonts w:ascii="Times New Roman" w:hAnsi="Times New Roman" w:cs="Times New Roman"/>
                <w:sz w:val="24"/>
                <w:szCs w:val="24"/>
              </w:rPr>
            </w:pPr>
          </w:p>
        </w:tc>
      </w:tr>
    </w:tbl>
    <w:p w14:paraId="7DF30998" w14:textId="77777777" w:rsidR="008138E8" w:rsidRDefault="008138E8" w:rsidP="006B7B5A">
      <w:pPr>
        <w:spacing w:after="0" w:line="240" w:lineRule="auto"/>
        <w:jc w:val="both"/>
        <w:outlineLvl w:val="0"/>
        <w:rPr>
          <w:rFonts w:ascii="Times New Roman" w:eastAsia="Times New Roman" w:hAnsi="Times New Roman" w:cs="Times New Roman"/>
          <w:kern w:val="36"/>
          <w:sz w:val="24"/>
          <w:szCs w:val="24"/>
          <w:lang w:eastAsia="es-AR"/>
        </w:rPr>
      </w:pPr>
    </w:p>
    <w:p w14:paraId="7D09DC6D" w14:textId="7CB1EFFE" w:rsidR="008138E8" w:rsidRPr="008138E8" w:rsidRDefault="008138E8" w:rsidP="008138E8">
      <w:pPr>
        <w:spacing w:after="0" w:line="240" w:lineRule="auto"/>
        <w:ind w:firstLine="708"/>
        <w:jc w:val="both"/>
        <w:outlineLvl w:val="0"/>
        <w:rPr>
          <w:rFonts w:ascii="Times New Roman" w:eastAsia="Times New Roman" w:hAnsi="Times New Roman" w:cs="Times New Roman"/>
          <w:kern w:val="36"/>
          <w:sz w:val="24"/>
          <w:szCs w:val="24"/>
          <w:u w:val="single"/>
          <w:lang w:eastAsia="es-AR"/>
        </w:rPr>
      </w:pPr>
      <w:r w:rsidRPr="008138E8">
        <w:rPr>
          <w:rFonts w:ascii="Times New Roman" w:eastAsia="Times New Roman" w:hAnsi="Times New Roman" w:cs="Times New Roman"/>
          <w:kern w:val="36"/>
          <w:sz w:val="24"/>
          <w:szCs w:val="24"/>
          <w:u w:val="single"/>
          <w:lang w:eastAsia="es-AR"/>
        </w:rPr>
        <w:t xml:space="preserve">Introducción </w:t>
      </w:r>
    </w:p>
    <w:p w14:paraId="72D5F507" w14:textId="643C6C0B" w:rsidR="00467D96" w:rsidRDefault="00467D96" w:rsidP="008138E8">
      <w:pPr>
        <w:spacing w:after="0" w:line="240" w:lineRule="auto"/>
        <w:ind w:firstLine="708"/>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 xml:space="preserve">El objetivo de la siguiente guía es trabajar a partir de un dilema ético, para luego poder </w:t>
      </w:r>
      <w:r w:rsidR="0011245D">
        <w:rPr>
          <w:rFonts w:ascii="Times New Roman" w:eastAsia="Times New Roman" w:hAnsi="Times New Roman" w:cs="Times New Roman"/>
          <w:kern w:val="36"/>
          <w:sz w:val="24"/>
          <w:szCs w:val="24"/>
          <w:lang w:eastAsia="es-AR"/>
        </w:rPr>
        <w:t>reflexionar</w:t>
      </w:r>
      <w:r>
        <w:rPr>
          <w:rFonts w:ascii="Times New Roman" w:eastAsia="Times New Roman" w:hAnsi="Times New Roman" w:cs="Times New Roman"/>
          <w:kern w:val="36"/>
          <w:sz w:val="24"/>
          <w:szCs w:val="24"/>
          <w:lang w:eastAsia="es-AR"/>
        </w:rPr>
        <w:t xml:space="preserve"> sobre la </w:t>
      </w:r>
      <w:r w:rsidR="0011245D">
        <w:rPr>
          <w:rFonts w:ascii="Times New Roman" w:eastAsia="Times New Roman" w:hAnsi="Times New Roman" w:cs="Times New Roman"/>
          <w:kern w:val="36"/>
          <w:sz w:val="24"/>
          <w:szCs w:val="24"/>
          <w:lang w:eastAsia="es-AR"/>
        </w:rPr>
        <w:t>importancia de nuestras acciones y de nuestro rol como ciudadanos.</w:t>
      </w:r>
    </w:p>
    <w:p w14:paraId="1F5FC490" w14:textId="05020AE8" w:rsidR="00FA4DA0" w:rsidRPr="0011245D" w:rsidRDefault="00FA4DA0" w:rsidP="008138E8">
      <w:pPr>
        <w:spacing w:after="0" w:line="240" w:lineRule="auto"/>
        <w:ind w:firstLine="708"/>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 xml:space="preserve">Tenga en cuenta que un dilema ético es el que plantea un problema que tiene varias resoluciones posibles, según los valores que se pongan en juego. Por ejemplo, “si ves a un amigo que está haciendo trampa en un examen, ¿qué </w:t>
      </w:r>
      <w:proofErr w:type="spellStart"/>
      <w:r>
        <w:rPr>
          <w:rFonts w:ascii="Times New Roman" w:eastAsia="Times New Roman" w:hAnsi="Times New Roman" w:cs="Times New Roman"/>
          <w:kern w:val="36"/>
          <w:sz w:val="24"/>
          <w:szCs w:val="24"/>
          <w:lang w:eastAsia="es-AR"/>
        </w:rPr>
        <w:t>hacés</w:t>
      </w:r>
      <w:proofErr w:type="spellEnd"/>
      <w:r>
        <w:rPr>
          <w:rFonts w:ascii="Times New Roman" w:eastAsia="Times New Roman" w:hAnsi="Times New Roman" w:cs="Times New Roman"/>
          <w:kern w:val="36"/>
          <w:sz w:val="24"/>
          <w:szCs w:val="24"/>
          <w:lang w:eastAsia="es-AR"/>
        </w:rPr>
        <w:t>? ¿por qué?”. Como ves hay más de una respuesta posible</w:t>
      </w:r>
      <w:r w:rsidR="008138E8">
        <w:rPr>
          <w:rFonts w:ascii="Times New Roman" w:eastAsia="Times New Roman" w:hAnsi="Times New Roman" w:cs="Times New Roman"/>
          <w:kern w:val="36"/>
          <w:sz w:val="24"/>
          <w:szCs w:val="24"/>
          <w:lang w:eastAsia="es-AR"/>
        </w:rPr>
        <w:t xml:space="preserve">, todo dependerá de </w:t>
      </w:r>
      <w:r>
        <w:rPr>
          <w:rFonts w:ascii="Times New Roman" w:eastAsia="Times New Roman" w:hAnsi="Times New Roman" w:cs="Times New Roman"/>
          <w:kern w:val="36"/>
          <w:sz w:val="24"/>
          <w:szCs w:val="24"/>
          <w:lang w:eastAsia="es-AR"/>
        </w:rPr>
        <w:t>los valores que nos guíen</w:t>
      </w:r>
    </w:p>
    <w:p w14:paraId="1206866D" w14:textId="77777777" w:rsidR="00FA4DA0" w:rsidRDefault="00FA4DA0" w:rsidP="006B7B5A">
      <w:pPr>
        <w:spacing w:after="0" w:line="240" w:lineRule="auto"/>
        <w:jc w:val="both"/>
        <w:outlineLvl w:val="0"/>
        <w:rPr>
          <w:rFonts w:ascii="Times New Roman" w:eastAsia="Times New Roman" w:hAnsi="Times New Roman" w:cs="Times New Roman"/>
          <w:kern w:val="36"/>
          <w:sz w:val="24"/>
          <w:szCs w:val="24"/>
          <w:lang w:eastAsia="es-AR"/>
        </w:rPr>
      </w:pPr>
    </w:p>
    <w:p w14:paraId="15DE40F4" w14:textId="20394EC6" w:rsidR="0011245D" w:rsidRPr="0011245D" w:rsidRDefault="0011245D" w:rsidP="006B7B5A">
      <w:pPr>
        <w:spacing w:after="0" w:line="240" w:lineRule="auto"/>
        <w:jc w:val="both"/>
        <w:outlineLvl w:val="0"/>
        <w:rPr>
          <w:rFonts w:ascii="Times New Roman" w:eastAsia="Times New Roman" w:hAnsi="Times New Roman" w:cs="Times New Roman"/>
          <w:kern w:val="36"/>
          <w:sz w:val="24"/>
          <w:szCs w:val="24"/>
          <w:u w:val="single"/>
          <w:lang w:eastAsia="es-AR"/>
        </w:rPr>
      </w:pPr>
      <w:r w:rsidRPr="0011245D">
        <w:rPr>
          <w:rFonts w:ascii="Times New Roman" w:eastAsia="Times New Roman" w:hAnsi="Times New Roman" w:cs="Times New Roman"/>
          <w:kern w:val="36"/>
          <w:sz w:val="24"/>
          <w:szCs w:val="24"/>
          <w:u w:val="single"/>
          <w:lang w:eastAsia="es-AR"/>
        </w:rPr>
        <w:t>Actividades</w:t>
      </w:r>
    </w:p>
    <w:p w14:paraId="498343D0" w14:textId="012E5DEC" w:rsidR="0011245D" w:rsidRDefault="0011245D" w:rsidP="0011245D">
      <w:pPr>
        <w:spacing w:after="0" w:line="240" w:lineRule="auto"/>
        <w:jc w:val="both"/>
        <w:outlineLvl w:val="0"/>
        <w:rPr>
          <w:rFonts w:ascii="Times New Roman" w:eastAsia="Times New Roman" w:hAnsi="Times New Roman" w:cs="Times New Roman"/>
          <w:kern w:val="36"/>
          <w:sz w:val="24"/>
          <w:szCs w:val="24"/>
          <w:lang w:eastAsia="es-AR"/>
        </w:rPr>
      </w:pPr>
      <w:r w:rsidRPr="0011245D">
        <w:rPr>
          <w:rFonts w:ascii="Times New Roman" w:eastAsia="Times New Roman" w:hAnsi="Times New Roman" w:cs="Times New Roman"/>
          <w:kern w:val="36"/>
          <w:sz w:val="24"/>
          <w:szCs w:val="24"/>
          <w:lang w:eastAsia="es-AR"/>
        </w:rPr>
        <w:t>1-</w:t>
      </w:r>
      <w:r>
        <w:rPr>
          <w:rFonts w:ascii="Times New Roman" w:eastAsia="Times New Roman" w:hAnsi="Times New Roman" w:cs="Times New Roman"/>
          <w:kern w:val="36"/>
          <w:sz w:val="24"/>
          <w:szCs w:val="24"/>
          <w:lang w:eastAsia="es-AR"/>
        </w:rPr>
        <w:t xml:space="preserve"> </w:t>
      </w:r>
      <w:r w:rsidRPr="0011245D">
        <w:rPr>
          <w:rFonts w:ascii="Times New Roman" w:eastAsia="Times New Roman" w:hAnsi="Times New Roman" w:cs="Times New Roman"/>
          <w:kern w:val="36"/>
          <w:sz w:val="24"/>
          <w:szCs w:val="24"/>
          <w:lang w:eastAsia="es-AR"/>
        </w:rPr>
        <w:t xml:space="preserve">Lea </w:t>
      </w:r>
      <w:r>
        <w:rPr>
          <w:rFonts w:ascii="Times New Roman" w:eastAsia="Times New Roman" w:hAnsi="Times New Roman" w:cs="Times New Roman"/>
          <w:kern w:val="36"/>
          <w:sz w:val="24"/>
          <w:szCs w:val="24"/>
          <w:lang w:eastAsia="es-AR"/>
        </w:rPr>
        <w:t>el siguiente artículo periodístico</w:t>
      </w:r>
    </w:p>
    <w:p w14:paraId="6AD5DE7B" w14:textId="29C4F3EC" w:rsidR="0011245D" w:rsidRDefault="0011245D" w:rsidP="0011245D">
      <w:pPr>
        <w:spacing w:after="0" w:line="240" w:lineRule="auto"/>
        <w:jc w:val="both"/>
        <w:outlineLvl w:val="0"/>
        <w:rPr>
          <w:rFonts w:ascii="Times New Roman" w:eastAsia="Times New Roman" w:hAnsi="Times New Roman" w:cs="Times New Roman"/>
          <w:kern w:val="36"/>
          <w:sz w:val="24"/>
          <w:szCs w:val="24"/>
          <w:lang w:eastAsia="es-AR"/>
        </w:rPr>
      </w:pPr>
    </w:p>
    <w:tbl>
      <w:tblPr>
        <w:tblStyle w:val="Tablaconcuadrcula"/>
        <w:tblW w:w="0" w:type="auto"/>
        <w:tblLook w:val="04A0" w:firstRow="1" w:lastRow="0" w:firstColumn="1" w:lastColumn="0" w:noHBand="0" w:noVBand="1"/>
      </w:tblPr>
      <w:tblGrid>
        <w:gridCol w:w="9627"/>
      </w:tblGrid>
      <w:tr w:rsidR="0011245D" w14:paraId="3DA0951D" w14:textId="77777777" w:rsidTr="0011245D">
        <w:tc>
          <w:tcPr>
            <w:tcW w:w="9627" w:type="dxa"/>
          </w:tcPr>
          <w:p w14:paraId="40EF166E" w14:textId="77777777" w:rsidR="0011245D" w:rsidRPr="009C6F88" w:rsidRDefault="0011245D" w:rsidP="0011245D">
            <w:pPr>
              <w:jc w:val="both"/>
              <w:outlineLvl w:val="0"/>
              <w:rPr>
                <w:rFonts w:ascii="Times New Roman" w:eastAsia="Times New Roman" w:hAnsi="Times New Roman" w:cs="Times New Roman"/>
                <w:b/>
                <w:bCs/>
                <w:kern w:val="36"/>
                <w:sz w:val="24"/>
                <w:szCs w:val="24"/>
                <w:lang w:eastAsia="es-AR"/>
              </w:rPr>
            </w:pPr>
            <w:r w:rsidRPr="009C6F88">
              <w:rPr>
                <w:rFonts w:ascii="Times New Roman" w:eastAsia="Times New Roman" w:hAnsi="Times New Roman" w:cs="Times New Roman"/>
                <w:b/>
                <w:bCs/>
                <w:kern w:val="36"/>
                <w:sz w:val="24"/>
                <w:szCs w:val="24"/>
                <w:lang w:eastAsia="es-AR"/>
              </w:rPr>
              <w:t>Medicamento contra la obesidad: beneficios, riesgos y dilemas éticos, según un análisis de la Universidad de Oxford</w:t>
            </w:r>
          </w:p>
          <w:p w14:paraId="2F3C4677"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La </w:t>
            </w:r>
            <w:proofErr w:type="spellStart"/>
            <w:r w:rsidRPr="009C6F88">
              <w:rPr>
                <w:rFonts w:ascii="Times New Roman" w:eastAsia="Times New Roman" w:hAnsi="Times New Roman" w:cs="Times New Roman"/>
                <w:sz w:val="24"/>
                <w:szCs w:val="24"/>
                <w:lang w:eastAsia="es-AR"/>
              </w:rPr>
              <w:fldChar w:fldCharType="begin"/>
            </w:r>
            <w:r w:rsidRPr="009C6F88">
              <w:rPr>
                <w:rFonts w:ascii="Times New Roman" w:eastAsia="Times New Roman" w:hAnsi="Times New Roman" w:cs="Times New Roman"/>
                <w:sz w:val="24"/>
                <w:szCs w:val="24"/>
                <w:lang w:eastAsia="es-AR"/>
              </w:rPr>
              <w:instrText xml:space="preserve"> HYPERLINK "https://www.infobae.com/tag/semaglutida/" \t "_blank" </w:instrText>
            </w:r>
            <w:r w:rsidRPr="009C6F88">
              <w:rPr>
                <w:rFonts w:ascii="Times New Roman" w:eastAsia="Times New Roman" w:hAnsi="Times New Roman" w:cs="Times New Roman"/>
                <w:sz w:val="24"/>
                <w:szCs w:val="24"/>
                <w:lang w:eastAsia="es-AR"/>
              </w:rPr>
              <w:fldChar w:fldCharType="separate"/>
            </w:r>
            <w:r w:rsidRPr="009C6F88">
              <w:rPr>
                <w:rFonts w:ascii="Times New Roman" w:eastAsia="Times New Roman" w:hAnsi="Times New Roman" w:cs="Times New Roman"/>
                <w:i/>
                <w:iCs/>
                <w:sz w:val="24"/>
                <w:szCs w:val="24"/>
                <w:u w:val="single"/>
                <w:lang w:eastAsia="es-AR"/>
              </w:rPr>
              <w:t>semaglutida</w:t>
            </w:r>
            <w:proofErr w:type="spellEnd"/>
            <w:r w:rsidRPr="009C6F88">
              <w:rPr>
                <w:rFonts w:ascii="Times New Roman" w:eastAsia="Times New Roman" w:hAnsi="Times New Roman" w:cs="Times New Roman"/>
                <w:sz w:val="24"/>
                <w:szCs w:val="24"/>
                <w:lang w:eastAsia="es-AR"/>
              </w:rPr>
              <w:fldChar w:fldCharType="end"/>
            </w:r>
            <w:r w:rsidRPr="009C6F88">
              <w:rPr>
                <w:rFonts w:ascii="Times New Roman" w:eastAsia="Times New Roman" w:hAnsi="Times New Roman" w:cs="Times New Roman"/>
                <w:sz w:val="24"/>
                <w:szCs w:val="24"/>
                <w:lang w:eastAsia="es-AR"/>
              </w:rPr>
              <w:t> es hoy un medicamento altamente demandado. El fármaco ganó popularidad como una herramienta eficaz para la </w:t>
            </w:r>
            <w:hyperlink r:id="rId6" w:tgtFrame="_blank" w:history="1">
              <w:r w:rsidRPr="009C6F88">
                <w:rPr>
                  <w:rFonts w:ascii="Times New Roman" w:eastAsia="Times New Roman" w:hAnsi="Times New Roman" w:cs="Times New Roman"/>
                  <w:i/>
                  <w:iCs/>
                  <w:sz w:val="24"/>
                  <w:szCs w:val="24"/>
                  <w:lang w:eastAsia="es-AR"/>
                </w:rPr>
                <w:t>pérdida de peso</w:t>
              </w:r>
            </w:hyperlink>
            <w:r w:rsidRPr="009C6F88">
              <w:rPr>
                <w:rFonts w:ascii="Times New Roman" w:eastAsia="Times New Roman" w:hAnsi="Times New Roman" w:cs="Times New Roman"/>
                <w:sz w:val="24"/>
                <w:szCs w:val="24"/>
                <w:lang w:eastAsia="es-AR"/>
              </w:rPr>
              <w:t> y la diabetes tipo 2, pero generó un intenso debate sobre su accesibilidad y su uso ético.</w:t>
            </w:r>
          </w:p>
          <w:p w14:paraId="3668082A"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Algunos expertos temen que el uso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se convierta en un “atajo” que impida abordar las causas profundas de la obesidad a nivel individual y gubernamental.</w:t>
            </w:r>
          </w:p>
          <w:p w14:paraId="500E114B"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Frente a ese tipo de preocupaciones, investigadores de la Universidad de Oxford, en el Reino Unido, y del Centro de Bioética de</w:t>
            </w:r>
            <w:r w:rsidRPr="009C6F88">
              <w:rPr>
                <w:rFonts w:ascii="Times New Roman" w:eastAsia="Times New Roman" w:hAnsi="Times New Roman" w:cs="Times New Roman"/>
                <w:i/>
                <w:iCs/>
                <w:sz w:val="24"/>
                <w:szCs w:val="24"/>
                <w:lang w:eastAsia="es-AR"/>
              </w:rPr>
              <w:t> la </w:t>
            </w:r>
            <w:r w:rsidRPr="009C6F88">
              <w:rPr>
                <w:rFonts w:ascii="Times New Roman" w:eastAsia="Times New Roman" w:hAnsi="Times New Roman" w:cs="Times New Roman"/>
                <w:sz w:val="24"/>
                <w:szCs w:val="24"/>
                <w:lang w:eastAsia="es-AR"/>
              </w:rPr>
              <w:t xml:space="preserve">Universidad Nacional de Singapur, en Singapur, exploraron los beneficios, los riesgos, y los dilemas éticos relacionados con la prescripción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y publicaron un </w:t>
            </w:r>
            <w:hyperlink r:id="rId7" w:tgtFrame="_blank" w:history="1">
              <w:r w:rsidRPr="009C6F88">
                <w:rPr>
                  <w:rFonts w:ascii="Times New Roman" w:eastAsia="Times New Roman" w:hAnsi="Times New Roman" w:cs="Times New Roman"/>
                  <w:i/>
                  <w:iCs/>
                  <w:sz w:val="24"/>
                  <w:szCs w:val="24"/>
                  <w:lang w:eastAsia="es-AR"/>
                </w:rPr>
                <w:t>artículo</w:t>
              </w:r>
            </w:hyperlink>
            <w:r w:rsidRPr="009C6F88">
              <w:rPr>
                <w:rFonts w:ascii="Times New Roman" w:eastAsia="Times New Roman" w:hAnsi="Times New Roman" w:cs="Times New Roman"/>
                <w:sz w:val="24"/>
                <w:szCs w:val="24"/>
                <w:lang w:eastAsia="es-AR"/>
              </w:rPr>
              <w:t> en la revista </w:t>
            </w:r>
            <w:proofErr w:type="spellStart"/>
            <w:r w:rsidRPr="009C6F88">
              <w:rPr>
                <w:rFonts w:ascii="Times New Roman" w:eastAsia="Times New Roman" w:hAnsi="Times New Roman" w:cs="Times New Roman"/>
                <w:i/>
                <w:iCs/>
                <w:sz w:val="24"/>
                <w:szCs w:val="24"/>
                <w:lang w:eastAsia="es-AR"/>
              </w:rPr>
              <w:t>Journal</w:t>
            </w:r>
            <w:proofErr w:type="spellEnd"/>
            <w:r w:rsidRPr="009C6F88">
              <w:rPr>
                <w:rFonts w:ascii="Times New Roman" w:eastAsia="Times New Roman" w:hAnsi="Times New Roman" w:cs="Times New Roman"/>
                <w:i/>
                <w:iCs/>
                <w:sz w:val="24"/>
                <w:szCs w:val="24"/>
                <w:lang w:eastAsia="es-AR"/>
              </w:rPr>
              <w:t xml:space="preserve"> </w:t>
            </w:r>
            <w:proofErr w:type="spellStart"/>
            <w:r w:rsidRPr="009C6F88">
              <w:rPr>
                <w:rFonts w:ascii="Times New Roman" w:eastAsia="Times New Roman" w:hAnsi="Times New Roman" w:cs="Times New Roman"/>
                <w:i/>
                <w:iCs/>
                <w:sz w:val="24"/>
                <w:szCs w:val="24"/>
                <w:lang w:eastAsia="es-AR"/>
              </w:rPr>
              <w:t>of</w:t>
            </w:r>
            <w:proofErr w:type="spellEnd"/>
            <w:r w:rsidRPr="009C6F88">
              <w:rPr>
                <w:rFonts w:ascii="Times New Roman" w:eastAsia="Times New Roman" w:hAnsi="Times New Roman" w:cs="Times New Roman"/>
                <w:i/>
                <w:iCs/>
                <w:sz w:val="24"/>
                <w:szCs w:val="24"/>
                <w:lang w:eastAsia="es-AR"/>
              </w:rPr>
              <w:t xml:space="preserve"> Medical </w:t>
            </w:r>
            <w:proofErr w:type="spellStart"/>
            <w:r w:rsidRPr="009C6F88">
              <w:rPr>
                <w:rFonts w:ascii="Times New Roman" w:eastAsia="Times New Roman" w:hAnsi="Times New Roman" w:cs="Times New Roman"/>
                <w:i/>
                <w:iCs/>
                <w:sz w:val="24"/>
                <w:szCs w:val="24"/>
                <w:lang w:eastAsia="es-AR"/>
              </w:rPr>
              <w:t>Ethics</w:t>
            </w:r>
            <w:proofErr w:type="spellEnd"/>
            <w:r w:rsidRPr="009C6F88">
              <w:rPr>
                <w:rFonts w:ascii="Times New Roman" w:eastAsia="Times New Roman" w:hAnsi="Times New Roman" w:cs="Times New Roman"/>
                <w:i/>
                <w:iCs/>
                <w:sz w:val="24"/>
                <w:szCs w:val="24"/>
                <w:lang w:eastAsia="es-AR"/>
              </w:rPr>
              <w:t>.</w:t>
            </w:r>
          </w:p>
          <w:p w14:paraId="46BA4283" w14:textId="77777777" w:rsidR="0011245D" w:rsidRPr="009C6F88" w:rsidRDefault="0011245D" w:rsidP="0011245D">
            <w:pPr>
              <w:jc w:val="both"/>
              <w:outlineLvl w:val="1"/>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¿Qué es la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y para qué sirve?</w:t>
            </w:r>
          </w:p>
          <w:p w14:paraId="72967461"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El fármaco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pertenece a la familia de los agonistas del receptor del péptido similar al glucagón-1 (GLP-1). Es una clase de compuestos que regulan los niveles de glucosa en sangre y suprimen el apetito.</w:t>
            </w:r>
          </w:p>
          <w:p w14:paraId="10FB9072"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Su mecanismo de acción incluye la estimulación de la secreción de insulina cuando los niveles de glucosa son elevados, la desaceleración del vaciamiento gástrico y la reducción del hambre.</w:t>
            </w:r>
          </w:p>
          <w:p w14:paraId="1DE12BC6"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En su artículo, Ryan y </w:t>
            </w:r>
            <w:proofErr w:type="spellStart"/>
            <w:r w:rsidRPr="009C6F88">
              <w:rPr>
                <w:rFonts w:ascii="Times New Roman" w:eastAsia="Times New Roman" w:hAnsi="Times New Roman" w:cs="Times New Roman"/>
                <w:sz w:val="24"/>
                <w:szCs w:val="24"/>
                <w:lang w:eastAsia="es-AR"/>
              </w:rPr>
              <w:t>Savulescu</w:t>
            </w:r>
            <w:proofErr w:type="spellEnd"/>
            <w:r w:rsidRPr="009C6F88">
              <w:rPr>
                <w:rFonts w:ascii="Times New Roman" w:eastAsia="Times New Roman" w:hAnsi="Times New Roman" w:cs="Times New Roman"/>
                <w:sz w:val="24"/>
                <w:szCs w:val="24"/>
                <w:lang w:eastAsia="es-AR"/>
              </w:rPr>
              <w:t xml:space="preserve"> reconocieron que el éxito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es notable tanto en el tratamiento de la diabetes como en la reducción de peso.</w:t>
            </w:r>
          </w:p>
          <w:p w14:paraId="625913E8"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Ya se han publicado </w:t>
            </w:r>
            <w:hyperlink r:id="rId8" w:tgtFrame="_blank" w:history="1">
              <w:r w:rsidRPr="009C6F88">
                <w:rPr>
                  <w:rFonts w:ascii="Times New Roman" w:eastAsia="Times New Roman" w:hAnsi="Times New Roman" w:cs="Times New Roman"/>
                  <w:i/>
                  <w:iCs/>
                  <w:sz w:val="24"/>
                  <w:szCs w:val="24"/>
                  <w:lang w:eastAsia="es-AR"/>
                </w:rPr>
                <w:t>estudios</w:t>
              </w:r>
            </w:hyperlink>
            <w:r w:rsidRPr="009C6F88">
              <w:rPr>
                <w:rFonts w:ascii="Times New Roman" w:eastAsia="Times New Roman" w:hAnsi="Times New Roman" w:cs="Times New Roman"/>
                <w:sz w:val="24"/>
                <w:szCs w:val="24"/>
                <w:lang w:eastAsia="es-AR"/>
              </w:rPr>
              <w:t> que han demostrado que los pacientes con obesidad que toman el medicamento pueden perder hasta un 15 % de su peso corporal en dos años.</w:t>
            </w:r>
          </w:p>
          <w:p w14:paraId="0E5DA857"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Los efectos positivos no se limitan al peso, sino que el medicamento aporta beneficios en la reducción del riesgo cardiovascular. En el ensayo clínico SELECT, por ejemplo, se encontró que el uso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redujo en un 20 % la probabilidad de eventos cardiovasculares mayores en pacientes con obesidad, independientemente de si tenían diabetes.</w:t>
            </w:r>
          </w:p>
          <w:p w14:paraId="3A0FCB27" w14:textId="77777777" w:rsidR="0011245D" w:rsidRPr="009C6F88" w:rsidRDefault="0011245D" w:rsidP="0011245D">
            <w:pPr>
              <w:jc w:val="both"/>
              <w:outlineLvl w:val="1"/>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Qué argumentos presentaron en el nuevo trabajo</w:t>
            </w:r>
          </w:p>
          <w:p w14:paraId="0AF15DD4"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Algunos críticos han calificado el uso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como un “atajo” que reemplaza cambios en el estilo de vida. Ryan y </w:t>
            </w:r>
            <w:proofErr w:type="spellStart"/>
            <w:r w:rsidRPr="009C6F88">
              <w:rPr>
                <w:rFonts w:ascii="Times New Roman" w:eastAsia="Times New Roman" w:hAnsi="Times New Roman" w:cs="Times New Roman"/>
                <w:sz w:val="24"/>
                <w:szCs w:val="24"/>
                <w:lang w:eastAsia="es-AR"/>
              </w:rPr>
              <w:t>Savulescu</w:t>
            </w:r>
            <w:proofErr w:type="spellEnd"/>
            <w:r w:rsidRPr="009C6F88">
              <w:rPr>
                <w:rFonts w:ascii="Times New Roman" w:eastAsia="Times New Roman" w:hAnsi="Times New Roman" w:cs="Times New Roman"/>
                <w:sz w:val="24"/>
                <w:szCs w:val="24"/>
                <w:lang w:eastAsia="es-AR"/>
              </w:rPr>
              <w:t> presentaron una perspectiva diferente.</w:t>
            </w:r>
          </w:p>
          <w:p w14:paraId="68A94C81"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Señalaron que el medicamento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no es una píldora mágica y que su eficacia depende de un compromiso continuo con la alimentación y el ejercicio.</w:t>
            </w:r>
          </w:p>
          <w:p w14:paraId="41E8DD6F"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Además, recordaron que la obesidad es una enfermedad multifactorial y que el acceso a terapias efectivas no debe ser estigmatizado.</w:t>
            </w:r>
          </w:p>
          <w:p w14:paraId="1D83CCBC"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lastRenderedPageBreak/>
              <w:t xml:space="preserve">Otra preocupación que abordaron es el temor de que los gobiernos utilicen el uso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como una excusa para evitar implementar políticas estructurales contra la obesidad, como la regulación de alimentos </w:t>
            </w:r>
            <w:proofErr w:type="spellStart"/>
            <w:r w:rsidRPr="009C6F88">
              <w:rPr>
                <w:rFonts w:ascii="Times New Roman" w:eastAsia="Times New Roman" w:hAnsi="Times New Roman" w:cs="Times New Roman"/>
                <w:sz w:val="24"/>
                <w:szCs w:val="24"/>
                <w:lang w:eastAsia="es-AR"/>
              </w:rPr>
              <w:t>ultraprocesados</w:t>
            </w:r>
            <w:proofErr w:type="spellEnd"/>
            <w:r w:rsidRPr="009C6F88">
              <w:rPr>
                <w:rFonts w:ascii="Times New Roman" w:eastAsia="Times New Roman" w:hAnsi="Times New Roman" w:cs="Times New Roman"/>
                <w:sz w:val="24"/>
                <w:szCs w:val="24"/>
                <w:lang w:eastAsia="es-AR"/>
              </w:rPr>
              <w:t> o la promoción del ejercicio.</w:t>
            </w:r>
          </w:p>
          <w:p w14:paraId="645200DE"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Los autores enfatizaron que la existencia de un tratamiento farmacológico no debe reemplazar estrategias de salud pública. Pero tampoco se le debe negar el acceso a quienes pueden beneficiarse con su uso por prescripción.</w:t>
            </w:r>
          </w:p>
          <w:p w14:paraId="38F823CF"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Frente a los que han señalado que la popularización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xml:space="preserve"> podría reforzar la percepción de la obesidad como un problema individual en lugar de una cuestión de salud pública, los autores destacan la necesidad de separar el acceso a los tratamientos médicos del estigma social.</w:t>
            </w:r>
          </w:p>
          <w:p w14:paraId="228289E7"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“El problema no es el medicamento en sí, sino la forma en que la sociedad aborda la obesidad”, argumentaron. Ryan y </w:t>
            </w:r>
            <w:proofErr w:type="spellStart"/>
            <w:r w:rsidRPr="009C6F88">
              <w:rPr>
                <w:rFonts w:ascii="Times New Roman" w:eastAsia="Times New Roman" w:hAnsi="Times New Roman" w:cs="Times New Roman"/>
                <w:sz w:val="24"/>
                <w:szCs w:val="24"/>
                <w:lang w:eastAsia="es-AR"/>
              </w:rPr>
              <w:t>Savulescu</w:t>
            </w:r>
            <w:proofErr w:type="spellEnd"/>
            <w:r w:rsidRPr="009C6F88">
              <w:rPr>
                <w:rFonts w:ascii="Times New Roman" w:eastAsia="Times New Roman" w:hAnsi="Times New Roman" w:cs="Times New Roman"/>
                <w:sz w:val="24"/>
                <w:szCs w:val="24"/>
                <w:lang w:eastAsia="es-AR"/>
              </w:rPr>
              <w:t xml:space="preserve"> consideraron que debe realizarse una distribución equitativa que priorice tanto a los pacientes con diabetes como a aquellos que buscan mejorar su salud mediante la pérdida de peso.</w:t>
            </w:r>
          </w:p>
          <w:p w14:paraId="04F12442" w14:textId="77777777" w:rsidR="0011245D" w:rsidRPr="009C6F88" w:rsidRDefault="0011245D" w:rsidP="0011245D">
            <w:pPr>
              <w:jc w:val="both"/>
              <w:rPr>
                <w:rFonts w:ascii="Times New Roman" w:eastAsia="Times New Roman" w:hAnsi="Times New Roman" w:cs="Times New Roman"/>
                <w:sz w:val="24"/>
                <w:szCs w:val="24"/>
                <w:lang w:eastAsia="es-AR"/>
              </w:rPr>
            </w:pPr>
            <w:r w:rsidRPr="009C6F88">
              <w:rPr>
                <w:rFonts w:ascii="Times New Roman" w:eastAsia="Times New Roman" w:hAnsi="Times New Roman" w:cs="Times New Roman"/>
                <w:sz w:val="24"/>
                <w:szCs w:val="24"/>
                <w:lang w:eastAsia="es-AR"/>
              </w:rPr>
              <w:t xml:space="preserve">“En paralelo con la prescripción de </w:t>
            </w:r>
            <w:proofErr w:type="spellStart"/>
            <w:r w:rsidRPr="009C6F88">
              <w:rPr>
                <w:rFonts w:ascii="Times New Roman" w:eastAsia="Times New Roman" w:hAnsi="Times New Roman" w:cs="Times New Roman"/>
                <w:sz w:val="24"/>
                <w:szCs w:val="24"/>
                <w:lang w:eastAsia="es-AR"/>
              </w:rPr>
              <w:t>semaglutida</w:t>
            </w:r>
            <w:proofErr w:type="spellEnd"/>
            <w:r w:rsidRPr="009C6F88">
              <w:rPr>
                <w:rFonts w:ascii="Times New Roman" w:eastAsia="Times New Roman" w:hAnsi="Times New Roman" w:cs="Times New Roman"/>
                <w:sz w:val="24"/>
                <w:szCs w:val="24"/>
                <w:lang w:eastAsia="es-AR"/>
              </w:rPr>
              <w:t>, debería haber una educación pública y profesional concertada sobre las causas de la obesidad, las opciones de estilo de vida saludables y el respeto por los pacientes, con el fin de abordar conceptos erróneos y la discriminación”, expresaron.</w:t>
            </w:r>
          </w:p>
          <w:p w14:paraId="67AEF2AC" w14:textId="3EE9FA5D" w:rsidR="0011245D" w:rsidRPr="0011245D" w:rsidRDefault="0011245D" w:rsidP="0011245D">
            <w:pPr>
              <w:jc w:val="both"/>
              <w:rPr>
                <w:rFonts w:ascii="Times New Roman" w:eastAsia="Times New Roman" w:hAnsi="Times New Roman" w:cs="Times New Roman"/>
                <w:sz w:val="24"/>
                <w:szCs w:val="24"/>
                <w:lang w:eastAsia="es-AR"/>
              </w:rPr>
            </w:pPr>
            <w:r>
              <w:rPr>
                <w:rFonts w:ascii="Times New Roman" w:eastAsia="Times New Roman" w:hAnsi="Times New Roman" w:cs="Times New Roman"/>
                <w:sz w:val="24"/>
                <w:szCs w:val="24"/>
                <w:lang w:eastAsia="es-AR"/>
              </w:rPr>
              <w:t xml:space="preserve">                                                                                                            </w:t>
            </w:r>
            <w:r w:rsidRPr="009045E4">
              <w:rPr>
                <w:rFonts w:ascii="Times New Roman" w:eastAsia="Times New Roman" w:hAnsi="Times New Roman" w:cs="Times New Roman"/>
                <w:sz w:val="24"/>
                <w:szCs w:val="24"/>
                <w:lang w:eastAsia="es-AR"/>
              </w:rPr>
              <w:t>Infobae, 1 de febrero de 2025</w:t>
            </w:r>
          </w:p>
        </w:tc>
      </w:tr>
    </w:tbl>
    <w:p w14:paraId="03CE5EA8" w14:textId="31368718" w:rsidR="0011245D" w:rsidRDefault="0011245D" w:rsidP="0011245D">
      <w:pPr>
        <w:spacing w:after="0" w:line="240" w:lineRule="auto"/>
        <w:jc w:val="both"/>
        <w:outlineLvl w:val="0"/>
        <w:rPr>
          <w:rFonts w:ascii="Times New Roman" w:eastAsia="Times New Roman" w:hAnsi="Times New Roman" w:cs="Times New Roman"/>
          <w:kern w:val="36"/>
          <w:sz w:val="24"/>
          <w:szCs w:val="24"/>
          <w:lang w:eastAsia="es-AR"/>
        </w:rPr>
      </w:pPr>
    </w:p>
    <w:p w14:paraId="13E97E3C" w14:textId="53896E9A" w:rsidR="0011245D" w:rsidRDefault="0011245D" w:rsidP="0011245D">
      <w:pPr>
        <w:spacing w:after="0" w:line="240" w:lineRule="auto"/>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2- ¿Cuál es el dilema ético</w:t>
      </w:r>
      <w:r w:rsidR="008138E8">
        <w:rPr>
          <w:rFonts w:ascii="Times New Roman" w:eastAsia="Times New Roman" w:hAnsi="Times New Roman" w:cs="Times New Roman"/>
          <w:kern w:val="36"/>
          <w:sz w:val="24"/>
          <w:szCs w:val="24"/>
          <w:lang w:eastAsia="es-AR"/>
        </w:rPr>
        <w:t>, es decir, el problema que se plantea</w:t>
      </w:r>
      <w:r>
        <w:rPr>
          <w:rFonts w:ascii="Times New Roman" w:eastAsia="Times New Roman" w:hAnsi="Times New Roman" w:cs="Times New Roman"/>
          <w:kern w:val="36"/>
          <w:sz w:val="24"/>
          <w:szCs w:val="24"/>
          <w:lang w:eastAsia="es-AR"/>
        </w:rPr>
        <w:t xml:space="preserve">? </w:t>
      </w:r>
    </w:p>
    <w:p w14:paraId="7066807D" w14:textId="51693E84" w:rsidR="00FA4DA0" w:rsidRDefault="00FA4DA0" w:rsidP="0011245D">
      <w:pPr>
        <w:spacing w:after="0" w:line="240" w:lineRule="auto"/>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 xml:space="preserve">3- ¿Cuál es </w:t>
      </w:r>
      <w:r w:rsidR="008138E8">
        <w:rPr>
          <w:rFonts w:ascii="Times New Roman" w:eastAsia="Times New Roman" w:hAnsi="Times New Roman" w:cs="Times New Roman"/>
          <w:kern w:val="36"/>
          <w:sz w:val="24"/>
          <w:szCs w:val="24"/>
          <w:lang w:eastAsia="es-AR"/>
        </w:rPr>
        <w:t>s</w:t>
      </w:r>
      <w:r>
        <w:rPr>
          <w:rFonts w:ascii="Times New Roman" w:eastAsia="Times New Roman" w:hAnsi="Times New Roman" w:cs="Times New Roman"/>
          <w:kern w:val="36"/>
          <w:sz w:val="24"/>
          <w:szCs w:val="24"/>
          <w:lang w:eastAsia="es-AR"/>
        </w:rPr>
        <w:t>u posición al respecto? Fundamente</w:t>
      </w:r>
    </w:p>
    <w:p w14:paraId="129FA8B4" w14:textId="6CE848BD" w:rsidR="00FA4DA0" w:rsidRDefault="00FA4DA0" w:rsidP="0011245D">
      <w:pPr>
        <w:spacing w:after="0" w:line="240" w:lineRule="auto"/>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 xml:space="preserve">4- </w:t>
      </w:r>
      <w:r w:rsidR="00B06C0A">
        <w:rPr>
          <w:rFonts w:ascii="Times New Roman" w:eastAsia="Times New Roman" w:hAnsi="Times New Roman" w:cs="Times New Roman"/>
          <w:kern w:val="36"/>
          <w:sz w:val="24"/>
          <w:szCs w:val="24"/>
          <w:lang w:eastAsia="es-AR"/>
        </w:rPr>
        <w:t>¿Cree que los gobiernos deben intervenir en un tema como este? ¿Por qué?</w:t>
      </w:r>
    </w:p>
    <w:p w14:paraId="263B5B18" w14:textId="4A4AD214" w:rsidR="00B06C0A" w:rsidRDefault="00B06C0A" w:rsidP="0011245D">
      <w:pPr>
        <w:spacing w:after="0" w:line="240" w:lineRule="auto"/>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5- ¿Considera que nuestras decisiones éticas pueden cambiar la sociedad? Justifique</w:t>
      </w:r>
    </w:p>
    <w:p w14:paraId="7446B9FC" w14:textId="091E0BB1" w:rsidR="00B06C0A" w:rsidRDefault="00B06C0A" w:rsidP="0011245D">
      <w:pPr>
        <w:spacing w:after="0" w:line="240" w:lineRule="auto"/>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6- ¿</w:t>
      </w:r>
      <w:r w:rsidR="007A6A28">
        <w:rPr>
          <w:rFonts w:ascii="Times New Roman" w:eastAsia="Times New Roman" w:hAnsi="Times New Roman" w:cs="Times New Roman"/>
          <w:kern w:val="36"/>
          <w:sz w:val="24"/>
          <w:szCs w:val="24"/>
          <w:lang w:eastAsia="es-AR"/>
        </w:rPr>
        <w:t xml:space="preserve">Considera que </w:t>
      </w:r>
      <w:r>
        <w:rPr>
          <w:rFonts w:ascii="Times New Roman" w:eastAsia="Times New Roman" w:hAnsi="Times New Roman" w:cs="Times New Roman"/>
          <w:kern w:val="36"/>
          <w:sz w:val="24"/>
          <w:szCs w:val="24"/>
          <w:lang w:eastAsia="es-AR"/>
        </w:rPr>
        <w:t xml:space="preserve">los ciudadanos </w:t>
      </w:r>
      <w:r w:rsidR="007A6A28">
        <w:rPr>
          <w:rFonts w:ascii="Times New Roman" w:eastAsia="Times New Roman" w:hAnsi="Times New Roman" w:cs="Times New Roman"/>
          <w:kern w:val="36"/>
          <w:sz w:val="24"/>
          <w:szCs w:val="24"/>
          <w:lang w:eastAsia="es-AR"/>
        </w:rPr>
        <w:t>tienen responsabilidades frente a los problemas que afectan a la sociedad?</w:t>
      </w:r>
    </w:p>
    <w:p w14:paraId="336A2DAC" w14:textId="5A64EF52" w:rsidR="00B06C0A" w:rsidRDefault="00B06C0A" w:rsidP="0011245D">
      <w:pPr>
        <w:spacing w:after="0" w:line="240" w:lineRule="auto"/>
        <w:jc w:val="both"/>
        <w:outlineLvl w:val="0"/>
        <w:rPr>
          <w:rFonts w:ascii="Times New Roman" w:eastAsia="Times New Roman" w:hAnsi="Times New Roman" w:cs="Times New Roman"/>
          <w:kern w:val="36"/>
          <w:sz w:val="24"/>
          <w:szCs w:val="24"/>
          <w:lang w:eastAsia="es-AR"/>
        </w:rPr>
      </w:pPr>
      <w:r>
        <w:rPr>
          <w:rFonts w:ascii="Times New Roman" w:eastAsia="Times New Roman" w:hAnsi="Times New Roman" w:cs="Times New Roman"/>
          <w:kern w:val="36"/>
          <w:sz w:val="24"/>
          <w:szCs w:val="24"/>
          <w:lang w:eastAsia="es-AR"/>
        </w:rPr>
        <w:t>7- ¿A partir de las actividades realizadas, puede explicar brevemente por qué es importante estudiar Formación Ética y Ciudadana?</w:t>
      </w:r>
    </w:p>
    <w:p w14:paraId="6D3E13C6" w14:textId="01897DDB" w:rsidR="008138E8" w:rsidRDefault="008138E8" w:rsidP="0011245D">
      <w:pPr>
        <w:spacing w:after="0" w:line="240" w:lineRule="auto"/>
        <w:jc w:val="both"/>
        <w:outlineLvl w:val="0"/>
        <w:rPr>
          <w:rFonts w:ascii="Times New Roman" w:eastAsia="Times New Roman" w:hAnsi="Times New Roman" w:cs="Times New Roman"/>
          <w:kern w:val="36"/>
          <w:sz w:val="24"/>
          <w:szCs w:val="24"/>
          <w:lang w:eastAsia="es-AR"/>
        </w:rPr>
      </w:pPr>
    </w:p>
    <w:p w14:paraId="12ADF5D4" w14:textId="2FF10FDE" w:rsidR="008138E8" w:rsidRPr="0011245D" w:rsidRDefault="008138E8" w:rsidP="005F12C1">
      <w:pPr>
        <w:spacing w:after="0" w:line="240" w:lineRule="auto"/>
        <w:ind w:firstLine="708"/>
        <w:jc w:val="both"/>
        <w:outlineLvl w:val="0"/>
        <w:rPr>
          <w:rFonts w:ascii="Times New Roman" w:eastAsia="Times New Roman" w:hAnsi="Times New Roman" w:cs="Times New Roman"/>
          <w:kern w:val="36"/>
          <w:sz w:val="24"/>
          <w:szCs w:val="24"/>
          <w:lang w:eastAsia="es-AR"/>
        </w:rPr>
      </w:pPr>
      <w:r w:rsidRPr="005F12C1">
        <w:rPr>
          <w:rFonts w:ascii="Times New Roman" w:eastAsia="Times New Roman" w:hAnsi="Times New Roman" w:cs="Times New Roman"/>
          <w:kern w:val="36"/>
          <w:sz w:val="24"/>
          <w:szCs w:val="24"/>
          <w:u w:val="single"/>
          <w:lang w:eastAsia="es-AR"/>
        </w:rPr>
        <w:t>Aclaración</w:t>
      </w:r>
      <w:r>
        <w:rPr>
          <w:rFonts w:ascii="Times New Roman" w:eastAsia="Times New Roman" w:hAnsi="Times New Roman" w:cs="Times New Roman"/>
          <w:kern w:val="36"/>
          <w:sz w:val="24"/>
          <w:szCs w:val="24"/>
          <w:lang w:eastAsia="es-AR"/>
        </w:rPr>
        <w:t>: Las respuestas deben enviarse hasta el 7 de marzo</w:t>
      </w:r>
      <w:r w:rsidR="005F12C1">
        <w:rPr>
          <w:rFonts w:ascii="Times New Roman" w:eastAsia="Times New Roman" w:hAnsi="Times New Roman" w:cs="Times New Roman"/>
          <w:kern w:val="36"/>
          <w:sz w:val="24"/>
          <w:szCs w:val="24"/>
          <w:lang w:eastAsia="es-AR"/>
        </w:rPr>
        <w:t>, aunque en la primera clase se realizará una puesta en común a modo de reflexión</w:t>
      </w:r>
    </w:p>
    <w:sectPr w:rsidR="008138E8" w:rsidRPr="0011245D" w:rsidSect="006B7B5A">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695400"/>
    <w:multiLevelType w:val="hybridMultilevel"/>
    <w:tmpl w:val="E4120946"/>
    <w:lvl w:ilvl="0" w:tplc="C63EDD3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6F88"/>
    <w:rsid w:val="000E0674"/>
    <w:rsid w:val="0011245D"/>
    <w:rsid w:val="00467D96"/>
    <w:rsid w:val="005726BC"/>
    <w:rsid w:val="005F12C1"/>
    <w:rsid w:val="006B7B5A"/>
    <w:rsid w:val="007A6A28"/>
    <w:rsid w:val="008138E8"/>
    <w:rsid w:val="009045E4"/>
    <w:rsid w:val="009C6F88"/>
    <w:rsid w:val="00AD0A3E"/>
    <w:rsid w:val="00B06C0A"/>
    <w:rsid w:val="00FA4DA0"/>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DA889D"/>
  <w15:chartTrackingRefBased/>
  <w15:docId w15:val="{8339D64A-CB0C-4108-90AA-BD4B69940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9C6F8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AR"/>
    </w:rPr>
  </w:style>
  <w:style w:type="paragraph" w:styleId="Ttulo2">
    <w:name w:val="heading 2"/>
    <w:basedOn w:val="Normal"/>
    <w:link w:val="Ttulo2Car"/>
    <w:uiPriority w:val="9"/>
    <w:qFormat/>
    <w:rsid w:val="009C6F88"/>
    <w:pPr>
      <w:spacing w:before="100" w:beforeAutospacing="1" w:after="100" w:afterAutospacing="1" w:line="240" w:lineRule="auto"/>
      <w:outlineLvl w:val="1"/>
    </w:pPr>
    <w:rPr>
      <w:rFonts w:ascii="Times New Roman" w:eastAsia="Times New Roman" w:hAnsi="Times New Roman" w:cs="Times New Roman"/>
      <w:b/>
      <w:bCs/>
      <w:sz w:val="36"/>
      <w:szCs w:val="36"/>
      <w:lang w:eastAsia="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C6F88"/>
    <w:rPr>
      <w:rFonts w:ascii="Times New Roman" w:eastAsia="Times New Roman" w:hAnsi="Times New Roman" w:cs="Times New Roman"/>
      <w:b/>
      <w:bCs/>
      <w:kern w:val="36"/>
      <w:sz w:val="48"/>
      <w:szCs w:val="48"/>
      <w:lang w:eastAsia="es-AR"/>
    </w:rPr>
  </w:style>
  <w:style w:type="character" w:customStyle="1" w:styleId="Ttulo2Car">
    <w:name w:val="Título 2 Car"/>
    <w:basedOn w:val="Fuentedeprrafopredeter"/>
    <w:link w:val="Ttulo2"/>
    <w:uiPriority w:val="9"/>
    <w:rsid w:val="009C6F88"/>
    <w:rPr>
      <w:rFonts w:ascii="Times New Roman" w:eastAsia="Times New Roman" w:hAnsi="Times New Roman" w:cs="Times New Roman"/>
      <w:b/>
      <w:bCs/>
      <w:sz w:val="36"/>
      <w:szCs w:val="36"/>
      <w:lang w:eastAsia="es-AR"/>
    </w:rPr>
  </w:style>
  <w:style w:type="paragraph" w:customStyle="1" w:styleId="authors-name-txt-ctn">
    <w:name w:val="authors-name-txt-ctn"/>
    <w:basedOn w:val="Normal"/>
    <w:rsid w:val="009C6F8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styleId="Hipervnculo">
    <w:name w:val="Hyperlink"/>
    <w:basedOn w:val="Fuentedeprrafopredeter"/>
    <w:uiPriority w:val="99"/>
    <w:semiHidden/>
    <w:unhideWhenUsed/>
    <w:rsid w:val="009C6F88"/>
    <w:rPr>
      <w:color w:val="0000FF"/>
      <w:u w:val="single"/>
    </w:rPr>
  </w:style>
  <w:style w:type="character" w:customStyle="1" w:styleId="sharebar-article-date">
    <w:name w:val="sharebar-article-date"/>
    <w:basedOn w:val="Fuentedeprrafopredeter"/>
    <w:rsid w:val="009C6F88"/>
  </w:style>
  <w:style w:type="character" w:customStyle="1" w:styleId="buttons-save-text">
    <w:name w:val="buttons-save-text"/>
    <w:basedOn w:val="Fuentedeprrafopredeter"/>
    <w:rsid w:val="009C6F88"/>
  </w:style>
  <w:style w:type="paragraph" w:customStyle="1" w:styleId="paragraph">
    <w:name w:val="paragraph"/>
    <w:basedOn w:val="Normal"/>
    <w:rsid w:val="009C6F88"/>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recommended-cardinfo-interest-you">
    <w:name w:val="recommended-card__info-interest-you"/>
    <w:basedOn w:val="Fuentedeprrafopredeter"/>
    <w:rsid w:val="009C6F88"/>
  </w:style>
  <w:style w:type="character" w:customStyle="1" w:styleId="recommended-cardinfo-title">
    <w:name w:val="recommended-card__info-title"/>
    <w:basedOn w:val="Fuentedeprrafopredeter"/>
    <w:rsid w:val="009C6F88"/>
  </w:style>
  <w:style w:type="paragraph" w:styleId="Prrafodelista">
    <w:name w:val="List Paragraph"/>
    <w:basedOn w:val="Normal"/>
    <w:uiPriority w:val="34"/>
    <w:qFormat/>
    <w:rsid w:val="0011245D"/>
    <w:pPr>
      <w:ind w:left="720"/>
      <w:contextualSpacing/>
    </w:pPr>
  </w:style>
  <w:style w:type="table" w:styleId="Tablaconcuadrcula">
    <w:name w:val="Table Grid"/>
    <w:basedOn w:val="Tablanormal"/>
    <w:uiPriority w:val="59"/>
    <w:rsid w:val="001124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738386">
      <w:bodyDiv w:val="1"/>
      <w:marLeft w:val="0"/>
      <w:marRight w:val="0"/>
      <w:marTop w:val="0"/>
      <w:marBottom w:val="0"/>
      <w:divBdr>
        <w:top w:val="none" w:sz="0" w:space="0" w:color="auto"/>
        <w:left w:val="none" w:sz="0" w:space="0" w:color="auto"/>
        <w:bottom w:val="none" w:sz="0" w:space="0" w:color="auto"/>
        <w:right w:val="none" w:sz="0" w:space="0" w:color="auto"/>
      </w:divBdr>
      <w:divsChild>
        <w:div w:id="256910269">
          <w:marLeft w:val="0"/>
          <w:marRight w:val="0"/>
          <w:marTop w:val="0"/>
          <w:marBottom w:val="240"/>
          <w:divBdr>
            <w:top w:val="none" w:sz="0" w:space="0" w:color="auto"/>
            <w:left w:val="none" w:sz="0" w:space="0" w:color="auto"/>
            <w:bottom w:val="none" w:sz="0" w:space="0" w:color="auto"/>
            <w:right w:val="none" w:sz="0" w:space="0" w:color="auto"/>
          </w:divBdr>
          <w:divsChild>
            <w:div w:id="2001427456">
              <w:marLeft w:val="0"/>
              <w:marRight w:val="0"/>
              <w:marTop w:val="0"/>
              <w:marBottom w:val="0"/>
              <w:divBdr>
                <w:top w:val="none" w:sz="0" w:space="0" w:color="auto"/>
                <w:left w:val="none" w:sz="0" w:space="0" w:color="auto"/>
                <w:bottom w:val="none" w:sz="0" w:space="0" w:color="auto"/>
                <w:right w:val="none" w:sz="0" w:space="0" w:color="auto"/>
              </w:divBdr>
              <w:divsChild>
                <w:div w:id="745877047">
                  <w:marLeft w:val="0"/>
                  <w:marRight w:val="180"/>
                  <w:marTop w:val="0"/>
                  <w:marBottom w:val="0"/>
                  <w:divBdr>
                    <w:top w:val="none" w:sz="0" w:space="0" w:color="auto"/>
                    <w:left w:val="none" w:sz="0" w:space="0" w:color="auto"/>
                    <w:bottom w:val="none" w:sz="0" w:space="0" w:color="auto"/>
                    <w:right w:val="none" w:sz="0" w:space="0" w:color="auto"/>
                  </w:divBdr>
                  <w:divsChild>
                    <w:div w:id="1696686962">
                      <w:marLeft w:val="0"/>
                      <w:marRight w:val="0"/>
                      <w:marTop w:val="120"/>
                      <w:marBottom w:val="120"/>
                      <w:divBdr>
                        <w:top w:val="none" w:sz="0" w:space="0" w:color="auto"/>
                        <w:left w:val="none" w:sz="0" w:space="0" w:color="auto"/>
                        <w:bottom w:val="none" w:sz="0" w:space="0" w:color="auto"/>
                        <w:right w:val="none" w:sz="0" w:space="0" w:color="auto"/>
                      </w:divBdr>
                      <w:divsChild>
                        <w:div w:id="2140343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9525049">
          <w:marLeft w:val="0"/>
          <w:marRight w:val="0"/>
          <w:marTop w:val="0"/>
          <w:marBottom w:val="240"/>
          <w:divBdr>
            <w:top w:val="none" w:sz="0" w:space="0" w:color="auto"/>
            <w:left w:val="none" w:sz="0" w:space="0" w:color="auto"/>
            <w:bottom w:val="none" w:sz="0" w:space="0" w:color="auto"/>
            <w:right w:val="none" w:sz="0" w:space="0" w:color="auto"/>
          </w:divBdr>
          <w:divsChild>
            <w:div w:id="310139900">
              <w:marLeft w:val="0"/>
              <w:marRight w:val="0"/>
              <w:marTop w:val="0"/>
              <w:marBottom w:val="0"/>
              <w:divBdr>
                <w:top w:val="none" w:sz="0" w:space="0" w:color="auto"/>
                <w:left w:val="none" w:sz="0" w:space="0" w:color="auto"/>
                <w:bottom w:val="none" w:sz="0" w:space="0" w:color="auto"/>
                <w:right w:val="none" w:sz="0" w:space="0" w:color="auto"/>
              </w:divBdr>
            </w:div>
            <w:div w:id="1810321623">
              <w:marLeft w:val="0"/>
              <w:marRight w:val="0"/>
              <w:marTop w:val="0"/>
              <w:marBottom w:val="0"/>
              <w:divBdr>
                <w:top w:val="none" w:sz="0" w:space="0" w:color="auto"/>
                <w:left w:val="none" w:sz="0" w:space="0" w:color="auto"/>
                <w:bottom w:val="none" w:sz="0" w:space="0" w:color="auto"/>
                <w:right w:val="none" w:sz="0" w:space="0" w:color="auto"/>
              </w:divBdr>
              <w:divsChild>
                <w:div w:id="1730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2141656">
          <w:marLeft w:val="0"/>
          <w:marRight w:val="0"/>
          <w:marTop w:val="0"/>
          <w:marBottom w:val="0"/>
          <w:divBdr>
            <w:top w:val="none" w:sz="0" w:space="0" w:color="auto"/>
            <w:left w:val="none" w:sz="0" w:space="0" w:color="auto"/>
            <w:bottom w:val="none" w:sz="0" w:space="0" w:color="auto"/>
            <w:right w:val="none" w:sz="0" w:space="0" w:color="auto"/>
          </w:divBdr>
          <w:divsChild>
            <w:div w:id="484322095">
              <w:marLeft w:val="0"/>
              <w:marRight w:val="0"/>
              <w:marTop w:val="0"/>
              <w:marBottom w:val="300"/>
              <w:divBdr>
                <w:top w:val="none" w:sz="0" w:space="0" w:color="auto"/>
                <w:left w:val="none" w:sz="0" w:space="0" w:color="auto"/>
                <w:bottom w:val="none" w:sz="0" w:space="0" w:color="auto"/>
                <w:right w:val="none" w:sz="0" w:space="0" w:color="auto"/>
              </w:divBdr>
            </w:div>
            <w:div w:id="1366251922">
              <w:marLeft w:val="0"/>
              <w:marRight w:val="0"/>
              <w:marTop w:val="0"/>
              <w:marBottom w:val="0"/>
              <w:divBdr>
                <w:top w:val="none" w:sz="0" w:space="0" w:color="auto"/>
                <w:left w:val="none" w:sz="0" w:space="0" w:color="auto"/>
                <w:bottom w:val="none" w:sz="0" w:space="0" w:color="auto"/>
                <w:right w:val="none" w:sz="0" w:space="0" w:color="auto"/>
              </w:divBdr>
              <w:divsChild>
                <w:div w:id="797455219">
                  <w:marLeft w:val="0"/>
                  <w:marRight w:val="0"/>
                  <w:marTop w:val="0"/>
                  <w:marBottom w:val="0"/>
                  <w:divBdr>
                    <w:top w:val="none" w:sz="0" w:space="0" w:color="auto"/>
                    <w:left w:val="none" w:sz="0" w:space="0" w:color="auto"/>
                    <w:bottom w:val="none" w:sz="0" w:space="0" w:color="auto"/>
                    <w:right w:val="none" w:sz="0" w:space="0" w:color="auto"/>
                  </w:divBdr>
                </w:div>
                <w:div w:id="2077699601">
                  <w:marLeft w:val="0"/>
                  <w:marRight w:val="0"/>
                  <w:marTop w:val="0"/>
                  <w:marBottom w:val="0"/>
                  <w:divBdr>
                    <w:top w:val="none" w:sz="0" w:space="0" w:color="auto"/>
                    <w:left w:val="none" w:sz="0" w:space="0" w:color="auto"/>
                    <w:bottom w:val="none" w:sz="0" w:space="0" w:color="auto"/>
                    <w:right w:val="none" w:sz="0" w:space="0" w:color="auto"/>
                  </w:divBdr>
                </w:div>
              </w:divsChild>
            </w:div>
            <w:div w:id="2000843624">
              <w:marLeft w:val="0"/>
              <w:marRight w:val="0"/>
              <w:marTop w:val="0"/>
              <w:marBottom w:val="0"/>
              <w:divBdr>
                <w:top w:val="none" w:sz="0" w:space="0" w:color="auto"/>
                <w:left w:val="none" w:sz="0" w:space="0" w:color="auto"/>
                <w:bottom w:val="none" w:sz="0" w:space="0" w:color="auto"/>
                <w:right w:val="none" w:sz="0" w:space="0" w:color="auto"/>
              </w:divBdr>
              <w:divsChild>
                <w:div w:id="1469979957">
                  <w:marLeft w:val="0"/>
                  <w:marRight w:val="0"/>
                  <w:marTop w:val="0"/>
                  <w:marBottom w:val="0"/>
                  <w:divBdr>
                    <w:top w:val="none" w:sz="0" w:space="0" w:color="auto"/>
                    <w:left w:val="none" w:sz="0" w:space="0" w:color="auto"/>
                    <w:bottom w:val="none" w:sz="0" w:space="0" w:color="auto"/>
                    <w:right w:val="none" w:sz="0" w:space="0" w:color="auto"/>
                  </w:divBdr>
                </w:div>
                <w:div w:id="782845673">
                  <w:marLeft w:val="0"/>
                  <w:marRight w:val="0"/>
                  <w:marTop w:val="0"/>
                  <w:marBottom w:val="0"/>
                  <w:divBdr>
                    <w:top w:val="none" w:sz="0" w:space="0" w:color="auto"/>
                    <w:left w:val="none" w:sz="0" w:space="0" w:color="auto"/>
                    <w:bottom w:val="none" w:sz="0" w:space="0" w:color="auto"/>
                    <w:right w:val="none" w:sz="0" w:space="0" w:color="auto"/>
                  </w:divBdr>
                </w:div>
              </w:divsChild>
            </w:div>
            <w:div w:id="2041664778">
              <w:marLeft w:val="0"/>
              <w:marRight w:val="0"/>
              <w:marTop w:val="0"/>
              <w:marBottom w:val="300"/>
              <w:divBdr>
                <w:top w:val="none" w:sz="0" w:space="0" w:color="auto"/>
                <w:left w:val="none" w:sz="0" w:space="0" w:color="auto"/>
                <w:bottom w:val="none" w:sz="0" w:space="0" w:color="auto"/>
                <w:right w:val="none" w:sz="0" w:space="0" w:color="auto"/>
              </w:divBdr>
            </w:div>
            <w:div w:id="1243684220">
              <w:marLeft w:val="0"/>
              <w:marRight w:val="0"/>
              <w:marTop w:val="0"/>
              <w:marBottom w:val="0"/>
              <w:divBdr>
                <w:top w:val="none" w:sz="0" w:space="0" w:color="auto"/>
                <w:left w:val="none" w:sz="0" w:space="0" w:color="auto"/>
                <w:bottom w:val="none" w:sz="0" w:space="0" w:color="auto"/>
                <w:right w:val="none" w:sz="0" w:space="0" w:color="auto"/>
              </w:divBdr>
              <w:divsChild>
                <w:div w:id="1601062902">
                  <w:marLeft w:val="0"/>
                  <w:marRight w:val="0"/>
                  <w:marTop w:val="0"/>
                  <w:marBottom w:val="0"/>
                  <w:divBdr>
                    <w:top w:val="none" w:sz="0" w:space="0" w:color="auto"/>
                    <w:left w:val="none" w:sz="0" w:space="0" w:color="auto"/>
                    <w:bottom w:val="none" w:sz="0" w:space="0" w:color="auto"/>
                    <w:right w:val="none" w:sz="0" w:space="0" w:color="auto"/>
                  </w:divBdr>
                </w:div>
                <w:div w:id="1261522528">
                  <w:marLeft w:val="0"/>
                  <w:marRight w:val="0"/>
                  <w:marTop w:val="0"/>
                  <w:marBottom w:val="0"/>
                  <w:divBdr>
                    <w:top w:val="none" w:sz="0" w:space="0" w:color="auto"/>
                    <w:left w:val="none" w:sz="0" w:space="0" w:color="auto"/>
                    <w:bottom w:val="none" w:sz="0" w:space="0" w:color="auto"/>
                    <w:right w:val="none" w:sz="0" w:space="0" w:color="auto"/>
                  </w:divBdr>
                </w:div>
              </w:divsChild>
            </w:div>
            <w:div w:id="841744911">
              <w:marLeft w:val="0"/>
              <w:marRight w:val="0"/>
              <w:marTop w:val="0"/>
              <w:marBottom w:val="0"/>
              <w:divBdr>
                <w:top w:val="none" w:sz="0" w:space="0" w:color="auto"/>
                <w:left w:val="none" w:sz="0" w:space="0" w:color="auto"/>
                <w:bottom w:val="none" w:sz="0" w:space="0" w:color="auto"/>
                <w:right w:val="none" w:sz="0" w:space="0" w:color="auto"/>
              </w:divBdr>
            </w:div>
            <w:div w:id="2096781775">
              <w:marLeft w:val="0"/>
              <w:marRight w:val="0"/>
              <w:marTop w:val="0"/>
              <w:marBottom w:val="300"/>
              <w:divBdr>
                <w:top w:val="none" w:sz="0" w:space="0" w:color="auto"/>
                <w:left w:val="none" w:sz="0" w:space="0" w:color="auto"/>
                <w:bottom w:val="none" w:sz="0" w:space="0" w:color="auto"/>
                <w:right w:val="none" w:sz="0" w:space="0" w:color="auto"/>
              </w:divBdr>
            </w:div>
            <w:div w:id="1877035063">
              <w:marLeft w:val="0"/>
              <w:marRight w:val="0"/>
              <w:marTop w:val="0"/>
              <w:marBottom w:val="0"/>
              <w:divBdr>
                <w:top w:val="none" w:sz="0" w:space="0" w:color="auto"/>
                <w:left w:val="none" w:sz="0" w:space="0" w:color="auto"/>
                <w:bottom w:val="none" w:sz="0" w:space="0" w:color="auto"/>
                <w:right w:val="none" w:sz="0" w:space="0" w:color="auto"/>
              </w:divBdr>
            </w:div>
            <w:div w:id="376123018">
              <w:marLeft w:val="0"/>
              <w:marRight w:val="0"/>
              <w:marTop w:val="0"/>
              <w:marBottom w:val="300"/>
              <w:divBdr>
                <w:top w:val="none" w:sz="0" w:space="0" w:color="auto"/>
                <w:left w:val="none" w:sz="0" w:space="0" w:color="auto"/>
                <w:bottom w:val="none" w:sz="0" w:space="0" w:color="auto"/>
                <w:right w:val="none" w:sz="0" w:space="0" w:color="auto"/>
              </w:divBdr>
            </w:div>
            <w:div w:id="128405231">
              <w:marLeft w:val="0"/>
              <w:marRight w:val="0"/>
              <w:marTop w:val="0"/>
              <w:marBottom w:val="0"/>
              <w:divBdr>
                <w:top w:val="none" w:sz="0" w:space="0" w:color="auto"/>
                <w:left w:val="none" w:sz="0" w:space="0" w:color="auto"/>
                <w:bottom w:val="none" w:sz="0" w:space="0" w:color="auto"/>
                <w:right w:val="none" w:sz="0" w:space="0" w:color="auto"/>
              </w:divBdr>
            </w:div>
            <w:div w:id="1018702068">
              <w:marLeft w:val="0"/>
              <w:marRight w:val="0"/>
              <w:marTop w:val="0"/>
              <w:marBottom w:val="300"/>
              <w:divBdr>
                <w:top w:val="none" w:sz="0" w:space="0" w:color="auto"/>
                <w:left w:val="none" w:sz="0" w:space="0" w:color="auto"/>
                <w:bottom w:val="none" w:sz="0" w:space="0" w:color="auto"/>
                <w:right w:val="none" w:sz="0" w:space="0" w:color="auto"/>
              </w:divBdr>
            </w:div>
            <w:div w:id="1066342315">
              <w:marLeft w:val="0"/>
              <w:marRight w:val="0"/>
              <w:marTop w:val="0"/>
              <w:marBottom w:val="300"/>
              <w:divBdr>
                <w:top w:val="none" w:sz="0" w:space="0" w:color="auto"/>
                <w:left w:val="none" w:sz="0" w:space="0" w:color="auto"/>
                <w:bottom w:val="none" w:sz="0" w:space="0" w:color="auto"/>
                <w:right w:val="none" w:sz="0" w:space="0" w:color="auto"/>
              </w:divBdr>
            </w:div>
            <w:div w:id="208464483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4423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ture.com/articles/s41591-022-02026-4" TargetMode="External"/><Relationship Id="rId3" Type="http://schemas.openxmlformats.org/officeDocument/2006/relationships/settings" Target="settings.xml"/><Relationship Id="rId7" Type="http://schemas.openxmlformats.org/officeDocument/2006/relationships/hyperlink" Target="https://jme.bmj.com/content/early/2025/01/23/jme-2024-110374"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infobae.com/tag/obesidad/"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889</Words>
  <Characters>4890</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Marcelo Astorga</dc:creator>
  <cp:keywords/>
  <dc:description/>
  <cp:lastModifiedBy>Marcelo Astorga</cp:lastModifiedBy>
  <cp:revision>2</cp:revision>
  <dcterms:created xsi:type="dcterms:W3CDTF">2025-02-27T00:16:00Z</dcterms:created>
  <dcterms:modified xsi:type="dcterms:W3CDTF">2025-02-27T10:44:00Z</dcterms:modified>
</cp:coreProperties>
</file>