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CDF4" w14:textId="77777777" w:rsidR="00B41900" w:rsidRDefault="00B41900" w:rsidP="00B41900">
      <w:pPr>
        <w:jc w:val="center"/>
        <w:rPr>
          <w:rFonts w:ascii="Bradley Hand ITC" w:hAnsi="Bradley Hand ITC"/>
          <w:b/>
          <w:sz w:val="24"/>
          <w:szCs w:val="24"/>
          <w:u w:val="single"/>
        </w:rPr>
      </w:pPr>
      <w:r>
        <w:rPr>
          <w:rFonts w:ascii="Bradley Hand ITC" w:hAnsi="Bradley Hand ITC"/>
          <w:b/>
          <w:sz w:val="24"/>
          <w:szCs w:val="24"/>
          <w:u w:val="single"/>
        </w:rPr>
        <w:t>PLAN DE CONTINGENCIA DE QUIMICA</w:t>
      </w:r>
    </w:p>
    <w:p w14:paraId="05F00EF1" w14:textId="77777777" w:rsidR="00B41900" w:rsidRDefault="00B41900" w:rsidP="00B41900">
      <w:pPr>
        <w:rPr>
          <w:rFonts w:ascii="Bradley Hand ITC" w:hAnsi="Bradley Hand ITC"/>
          <w:b/>
          <w:sz w:val="24"/>
          <w:szCs w:val="24"/>
          <w:u w:val="single"/>
        </w:rPr>
      </w:pPr>
      <w:r>
        <w:rPr>
          <w:rFonts w:ascii="Bradley Hand ITC" w:hAnsi="Bradley Hand ITC"/>
          <w:b/>
          <w:sz w:val="24"/>
          <w:szCs w:val="24"/>
          <w:u w:val="single"/>
        </w:rPr>
        <w:t>SALUDO DE BIENVENIDA:</w:t>
      </w:r>
    </w:p>
    <w:p w14:paraId="6579EC6B" w14:textId="77777777" w:rsidR="00B41900" w:rsidRPr="00B41900" w:rsidRDefault="00B41900" w:rsidP="00B41900">
      <w:pPr>
        <w:rPr>
          <w:rFonts w:ascii="Bradley Hand ITC" w:hAnsi="Bradley Hand ITC"/>
          <w:sz w:val="24"/>
          <w:szCs w:val="24"/>
        </w:rPr>
      </w:pPr>
      <w:r w:rsidRPr="00B41900">
        <w:rPr>
          <w:rFonts w:ascii="Bradley Hand ITC" w:hAnsi="Bradley Hand ITC"/>
          <w:b/>
          <w:color w:val="4472C4" w:themeColor="accent1"/>
          <w:sz w:val="24"/>
          <w:szCs w:val="24"/>
        </w:rPr>
        <w:t>QUERIDOS ALUMNOS DESEARLES UN BENDECIDO COMIENZO, PONER EN M ANOS DE NUETRO SEÑOR EL AÑO ESCOLAR PROXIMO POR VIVIR Y PEDIR A NUESTRA MADRE SEA LA GUIA Y PROTECTORA DE NUETRA VIDA</w:t>
      </w:r>
      <w:r w:rsidRPr="00B41900">
        <w:rPr>
          <w:rFonts w:ascii="Bradley Hand ITC" w:hAnsi="Bradley Hand ITC"/>
          <w:sz w:val="24"/>
          <w:szCs w:val="24"/>
        </w:rPr>
        <w:t>.</w:t>
      </w:r>
    </w:p>
    <w:p w14:paraId="116FBFE8" w14:textId="77777777" w:rsidR="00B41900" w:rsidRPr="00B41900" w:rsidRDefault="00B41900" w:rsidP="00B41900">
      <w:pPr>
        <w:rPr>
          <w:rFonts w:ascii="Bradley Hand ITC" w:hAnsi="Bradley Hand ITC"/>
          <w:b/>
          <w:sz w:val="24"/>
          <w:szCs w:val="24"/>
          <w:u w:val="single"/>
        </w:rPr>
      </w:pPr>
      <w:r w:rsidRPr="00B41900">
        <w:rPr>
          <w:rFonts w:ascii="Bradley Hand ITC" w:hAnsi="Bradley Hand ITC"/>
          <w:b/>
          <w:sz w:val="24"/>
          <w:szCs w:val="24"/>
          <w:u w:val="single"/>
        </w:rPr>
        <w:t xml:space="preserve">ACTIVIDADES </w:t>
      </w:r>
    </w:p>
    <w:p w14:paraId="0721E480" w14:textId="77777777" w:rsidR="00B41900" w:rsidRDefault="00B41900" w:rsidP="00B41900">
      <w:p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Nombre:                                                                                                                       Fecha:</w:t>
      </w:r>
    </w:p>
    <w:p w14:paraId="3A47C556" w14:textId="77777777" w:rsidR="00B41900" w:rsidRDefault="00B41900" w:rsidP="00B41900">
      <w:pPr>
        <w:pStyle w:val="Prrafodelista"/>
        <w:numPr>
          <w:ilvl w:val="0"/>
          <w:numId w:val="1"/>
        </w:num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 xml:space="preserve">Complete </w:t>
      </w:r>
      <w:r>
        <w:rPr>
          <w:rFonts w:ascii="Bradley Hand ITC" w:hAnsi="Bradley Hand ITC"/>
          <w:sz w:val="24"/>
          <w:szCs w:val="24"/>
        </w:rPr>
        <w:t>la siguiente tabla:</w:t>
      </w:r>
    </w:p>
    <w:p w14:paraId="6E6A4EFA" w14:textId="77777777" w:rsidR="00B41900" w:rsidRDefault="00B41900" w:rsidP="00B41900">
      <w:pPr>
        <w:pStyle w:val="Prrafodelista"/>
        <w:rPr>
          <w:rFonts w:ascii="Bradley Hand ITC" w:hAnsi="Bradley Hand ITC"/>
          <w:sz w:val="24"/>
          <w:szCs w:val="24"/>
        </w:rPr>
      </w:pPr>
    </w:p>
    <w:tbl>
      <w:tblPr>
        <w:tblStyle w:val="Tablaconcuadrcula"/>
        <w:tblW w:w="9750" w:type="dxa"/>
        <w:tblInd w:w="720" w:type="dxa"/>
        <w:tblLook w:val="04A0" w:firstRow="1" w:lastRow="0" w:firstColumn="1" w:lastColumn="0" w:noHBand="0" w:noVBand="1"/>
      </w:tblPr>
      <w:tblGrid>
        <w:gridCol w:w="1386"/>
        <w:gridCol w:w="2246"/>
        <w:gridCol w:w="2494"/>
        <w:gridCol w:w="2111"/>
        <w:gridCol w:w="1513"/>
      </w:tblGrid>
      <w:tr w:rsidR="00B41900" w14:paraId="7BC24CEB" w14:textId="77777777" w:rsidTr="00B41900">
        <w:trPr>
          <w:trHeight w:val="43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CBBF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b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sz w:val="24"/>
                <w:szCs w:val="24"/>
              </w:rPr>
              <w:t xml:space="preserve">FORMULA </w:t>
            </w:r>
          </w:p>
        </w:tc>
        <w:tc>
          <w:tcPr>
            <w:tcW w:w="6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5333" w14:textId="77777777" w:rsidR="00B41900" w:rsidRDefault="00B41900">
            <w:pPr>
              <w:pStyle w:val="Prrafodelista"/>
              <w:spacing w:line="240" w:lineRule="auto"/>
              <w:ind w:left="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sz w:val="24"/>
                <w:szCs w:val="24"/>
              </w:rPr>
              <w:t>NOMENCLATURA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AC43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b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sz w:val="24"/>
                <w:szCs w:val="24"/>
              </w:rPr>
              <w:t xml:space="preserve">ESPECIE </w:t>
            </w:r>
          </w:p>
        </w:tc>
      </w:tr>
      <w:tr w:rsidR="00B41900" w14:paraId="46A5BC69" w14:textId="77777777" w:rsidTr="00B41900">
        <w:trPr>
          <w:trHeight w:val="41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D79E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B92A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  <w:r>
              <w:rPr>
                <w:rFonts w:ascii="Bradley Hand ITC" w:hAnsi="Bradley Hand ITC"/>
                <w:sz w:val="24"/>
                <w:szCs w:val="24"/>
              </w:rPr>
              <w:t>TRADICIONAL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6842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  <w:r>
              <w:rPr>
                <w:rFonts w:ascii="Bradley Hand ITC" w:hAnsi="Bradley Hand ITC"/>
                <w:sz w:val="24"/>
                <w:szCs w:val="24"/>
              </w:rPr>
              <w:t>NUMERAL STOCK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8A50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  <w:r>
              <w:rPr>
                <w:rFonts w:ascii="Bradley Hand ITC" w:hAnsi="Bradley Hand ITC"/>
                <w:sz w:val="24"/>
                <w:szCs w:val="24"/>
              </w:rPr>
              <w:t xml:space="preserve">ATOMOCIDAD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ECD7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B41900" w14:paraId="1F1B20BD" w14:textId="77777777" w:rsidTr="00B41900">
        <w:trPr>
          <w:trHeight w:val="43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ECD9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  <w:proofErr w:type="spellStart"/>
            <w:r>
              <w:rPr>
                <w:rFonts w:ascii="Bradley Hand ITC" w:hAnsi="Bradley Hand ITC"/>
                <w:sz w:val="24"/>
                <w:szCs w:val="24"/>
              </w:rPr>
              <w:t>FeO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1F77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01E1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2EC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DF0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B41900" w14:paraId="16820FFB" w14:textId="77777777" w:rsidTr="00B41900">
        <w:trPr>
          <w:trHeight w:val="41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B040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  <w:vertAlign w:val="subscript"/>
              </w:rPr>
            </w:pPr>
            <w:r>
              <w:rPr>
                <w:rFonts w:ascii="Bradley Hand ITC" w:hAnsi="Bradley Hand ITC"/>
                <w:sz w:val="24"/>
                <w:szCs w:val="24"/>
              </w:rPr>
              <w:t>Al</w:t>
            </w:r>
            <w:r>
              <w:rPr>
                <w:rFonts w:ascii="Bradley Hand ITC" w:hAnsi="Bradley Hand ITC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Bradley Hand ITC" w:hAnsi="Bradley Hand ITC"/>
                <w:sz w:val="24"/>
                <w:szCs w:val="24"/>
              </w:rPr>
              <w:t>O</w:t>
            </w:r>
            <w:r>
              <w:rPr>
                <w:rFonts w:ascii="Bradley Hand ITC" w:hAnsi="Bradley Hand ITC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CED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CAC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FD88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2FA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B41900" w14:paraId="5FC36D75" w14:textId="77777777" w:rsidTr="00B41900">
        <w:trPr>
          <w:trHeight w:val="43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DDE3" w14:textId="77777777" w:rsidR="00B41900" w:rsidRDefault="00B41900">
            <w:pPr>
              <w:pStyle w:val="Prrafodelista"/>
              <w:tabs>
                <w:tab w:val="center" w:pos="897"/>
              </w:tabs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  <w:vertAlign w:val="subscript"/>
              </w:rPr>
            </w:pPr>
            <w:r>
              <w:rPr>
                <w:rFonts w:ascii="Bradley Hand ITC" w:hAnsi="Bradley Hand ITC"/>
                <w:sz w:val="24"/>
                <w:szCs w:val="24"/>
              </w:rPr>
              <w:t>Br</w:t>
            </w:r>
            <w:r>
              <w:rPr>
                <w:rFonts w:ascii="Bradley Hand ITC" w:hAnsi="Bradley Hand ITC"/>
                <w:sz w:val="24"/>
                <w:szCs w:val="24"/>
                <w:vertAlign w:val="subscript"/>
              </w:rPr>
              <w:t>2</w:t>
            </w:r>
            <w:r>
              <w:rPr>
                <w:rFonts w:ascii="Bradley Hand ITC" w:hAnsi="Bradley Hand ITC"/>
                <w:sz w:val="24"/>
                <w:szCs w:val="24"/>
              </w:rPr>
              <w:t>O</w:t>
            </w:r>
            <w:r>
              <w:rPr>
                <w:rFonts w:ascii="Bradley Hand ITC" w:hAnsi="Bradley Hand ITC"/>
                <w:sz w:val="24"/>
                <w:szCs w:val="24"/>
                <w:vertAlign w:val="subscript"/>
              </w:rPr>
              <w:t>7</w:t>
            </w:r>
            <w:r>
              <w:rPr>
                <w:rFonts w:ascii="Bradley Hand ITC" w:hAnsi="Bradley Hand ITC"/>
                <w:sz w:val="24"/>
                <w:szCs w:val="24"/>
                <w:vertAlign w:val="subscript"/>
              </w:rPr>
              <w:tab/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ECD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74B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CDF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DF7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</w:tr>
      <w:tr w:rsidR="00B41900" w14:paraId="48F3A27B" w14:textId="77777777" w:rsidTr="00B41900">
        <w:trPr>
          <w:trHeight w:val="41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FDBD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  <w:vertAlign w:val="subscript"/>
              </w:rPr>
            </w:pPr>
            <w:r>
              <w:rPr>
                <w:rFonts w:ascii="Bradley Hand ITC" w:hAnsi="Bradley Hand ITC"/>
                <w:sz w:val="24"/>
                <w:szCs w:val="24"/>
              </w:rPr>
              <w:t>Cl</w:t>
            </w:r>
            <w:r>
              <w:rPr>
                <w:rFonts w:ascii="Bradley Hand ITC" w:hAnsi="Bradley Hand ITC"/>
                <w:sz w:val="24"/>
                <w:szCs w:val="24"/>
                <w:vertAlign w:val="subscript"/>
              </w:rPr>
              <w:t>2</w:t>
            </w:r>
            <w:r>
              <w:rPr>
                <w:rFonts w:ascii="Bradley Hand ITC" w:hAnsi="Bradley Hand ITC"/>
                <w:sz w:val="24"/>
                <w:szCs w:val="24"/>
              </w:rPr>
              <w:t>O</w:t>
            </w:r>
            <w:r>
              <w:rPr>
                <w:rFonts w:ascii="Bradley Hand ITC" w:hAnsi="Bradley Hand ITC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C81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978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ACF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D559" w14:textId="77777777" w:rsidR="00B41900" w:rsidRDefault="00B41900">
            <w:pPr>
              <w:pStyle w:val="Prrafodelista"/>
              <w:spacing w:line="240" w:lineRule="auto"/>
              <w:ind w:left="0"/>
              <w:rPr>
                <w:rFonts w:ascii="Bradley Hand ITC" w:hAnsi="Bradley Hand ITC"/>
                <w:sz w:val="24"/>
                <w:szCs w:val="24"/>
              </w:rPr>
            </w:pPr>
          </w:p>
        </w:tc>
      </w:tr>
    </w:tbl>
    <w:p w14:paraId="45AD18C8" w14:textId="77777777" w:rsidR="00B41900" w:rsidRDefault="00B41900" w:rsidP="00B41900">
      <w:pPr>
        <w:pStyle w:val="Prrafodelista"/>
        <w:rPr>
          <w:rFonts w:ascii="Bradley Hand ITC" w:hAnsi="Bradley Hand ITC"/>
          <w:sz w:val="24"/>
          <w:szCs w:val="24"/>
        </w:rPr>
      </w:pPr>
    </w:p>
    <w:p w14:paraId="1C9C912B" w14:textId="77777777" w:rsidR="00B41900" w:rsidRDefault="00B41900" w:rsidP="00B41900">
      <w:pPr>
        <w:pStyle w:val="Prrafodelista"/>
        <w:numPr>
          <w:ilvl w:val="0"/>
          <w:numId w:val="1"/>
        </w:num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Nombre</w:t>
      </w:r>
      <w:r>
        <w:rPr>
          <w:rFonts w:ascii="Bradley Hand ITC" w:hAnsi="Bradley Hand ITC"/>
          <w:sz w:val="24"/>
          <w:szCs w:val="24"/>
        </w:rPr>
        <w:t xml:space="preserve"> los siguientes compuestos ternarios:</w:t>
      </w:r>
    </w:p>
    <w:p w14:paraId="3D79D04D" w14:textId="77777777" w:rsidR="00B41900" w:rsidRDefault="00B41900" w:rsidP="00B41900">
      <w:pPr>
        <w:pStyle w:val="Prrafodelista"/>
        <w:rPr>
          <w:rFonts w:ascii="Bradley Hand ITC" w:hAnsi="Bradley Hand ITC"/>
          <w:sz w:val="24"/>
          <w:szCs w:val="24"/>
        </w:rPr>
      </w:pPr>
    </w:p>
    <w:p w14:paraId="0538DDDD" w14:textId="77777777" w:rsidR="00B41900" w:rsidRDefault="00B41900" w:rsidP="00B41900">
      <w:pPr>
        <w:pStyle w:val="Prrafodelista"/>
        <w:numPr>
          <w:ilvl w:val="0"/>
          <w:numId w:val="2"/>
        </w:numPr>
        <w:rPr>
          <w:rFonts w:ascii="Bradley Hand ITC" w:hAnsi="Bradley Hand ITC"/>
          <w:sz w:val="24"/>
          <w:szCs w:val="24"/>
          <w:lang w:val="en-US"/>
        </w:rPr>
      </w:pPr>
      <w:r>
        <w:rPr>
          <w:rFonts w:ascii="Bradley Hand ITC" w:hAnsi="Bradley Hand ITC"/>
          <w:sz w:val="24"/>
          <w:szCs w:val="24"/>
          <w:lang w:val="en-US"/>
        </w:rPr>
        <w:t>Cu (OH)</w:t>
      </w:r>
      <w:r>
        <w:rPr>
          <w:rFonts w:ascii="Bradley Hand ITC" w:hAnsi="Bradley Hand ITC"/>
          <w:sz w:val="24"/>
          <w:szCs w:val="24"/>
          <w:vertAlign w:val="subscript"/>
          <w:lang w:val="en-US"/>
        </w:rPr>
        <w:t>2</w:t>
      </w:r>
      <w:r>
        <w:rPr>
          <w:rFonts w:ascii="Bradley Hand ITC" w:hAnsi="Bradley Hand ITC"/>
          <w:sz w:val="24"/>
          <w:szCs w:val="24"/>
          <w:lang w:val="en-US"/>
        </w:rPr>
        <w:t xml:space="preserve"> ……………………………………………………………………………………………………………</w:t>
      </w:r>
    </w:p>
    <w:p w14:paraId="71A40A20" w14:textId="77777777" w:rsidR="00B41900" w:rsidRDefault="00B41900" w:rsidP="00B41900">
      <w:pPr>
        <w:pStyle w:val="Prrafodelista"/>
        <w:numPr>
          <w:ilvl w:val="0"/>
          <w:numId w:val="2"/>
        </w:num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sz w:val="24"/>
          <w:szCs w:val="24"/>
        </w:rPr>
        <w:t>NaOH………………………………………………………………………………………………………………</w:t>
      </w:r>
    </w:p>
    <w:p w14:paraId="3D255939" w14:textId="77777777" w:rsidR="00B41900" w:rsidRDefault="00B41900" w:rsidP="00B41900">
      <w:pPr>
        <w:pStyle w:val="Prrafodelista"/>
        <w:numPr>
          <w:ilvl w:val="0"/>
          <w:numId w:val="2"/>
        </w:numPr>
        <w:rPr>
          <w:rFonts w:ascii="Bradley Hand ITC" w:hAnsi="Bradley Hand ITC"/>
          <w:sz w:val="24"/>
          <w:szCs w:val="24"/>
          <w:lang w:val="en-US"/>
        </w:rPr>
      </w:pPr>
      <w:r>
        <w:rPr>
          <w:rFonts w:ascii="Bradley Hand ITC" w:hAnsi="Bradley Hand ITC"/>
          <w:sz w:val="24"/>
          <w:szCs w:val="24"/>
          <w:lang w:val="en-US"/>
        </w:rPr>
        <w:t>H</w:t>
      </w:r>
      <w:r>
        <w:rPr>
          <w:rFonts w:ascii="Bradley Hand ITC" w:hAnsi="Bradley Hand ITC"/>
          <w:sz w:val="24"/>
          <w:szCs w:val="24"/>
          <w:vertAlign w:val="subscript"/>
          <w:lang w:val="en-US"/>
        </w:rPr>
        <w:t>2</w:t>
      </w:r>
      <w:r>
        <w:rPr>
          <w:rFonts w:ascii="Bradley Hand ITC" w:hAnsi="Bradley Hand ITC"/>
          <w:sz w:val="24"/>
          <w:szCs w:val="24"/>
          <w:lang w:val="en-US"/>
        </w:rPr>
        <w:t>SO</w:t>
      </w:r>
      <w:r>
        <w:rPr>
          <w:rFonts w:ascii="Bradley Hand ITC" w:hAnsi="Bradley Hand ITC"/>
          <w:sz w:val="24"/>
          <w:szCs w:val="24"/>
          <w:vertAlign w:val="subscript"/>
          <w:lang w:val="en-US"/>
        </w:rPr>
        <w:t>4</w:t>
      </w:r>
      <w:r>
        <w:rPr>
          <w:rFonts w:ascii="Bradley Hand ITC" w:hAnsi="Bradley Hand ITC"/>
          <w:sz w:val="24"/>
          <w:szCs w:val="24"/>
          <w:lang w:val="en-US"/>
        </w:rPr>
        <w:t xml:space="preserve">   ………………………………………………………………………………………………………………</w:t>
      </w:r>
    </w:p>
    <w:p w14:paraId="5CDCB340" w14:textId="77777777" w:rsidR="00B41900" w:rsidRDefault="00B41900" w:rsidP="00B41900">
      <w:pPr>
        <w:pStyle w:val="Prrafodelista"/>
        <w:numPr>
          <w:ilvl w:val="0"/>
          <w:numId w:val="2"/>
        </w:numPr>
        <w:rPr>
          <w:rFonts w:ascii="Bradley Hand ITC" w:hAnsi="Bradley Hand ITC"/>
          <w:sz w:val="24"/>
          <w:szCs w:val="24"/>
          <w:lang w:val="en-US"/>
        </w:rPr>
      </w:pPr>
      <w:r>
        <w:rPr>
          <w:rFonts w:ascii="Bradley Hand ITC" w:hAnsi="Bradley Hand ITC"/>
          <w:sz w:val="24"/>
          <w:szCs w:val="24"/>
          <w:lang w:val="en-US"/>
        </w:rPr>
        <w:t>HNO</w:t>
      </w:r>
      <w:r>
        <w:rPr>
          <w:rFonts w:ascii="Bradley Hand ITC" w:hAnsi="Bradley Hand ITC"/>
          <w:sz w:val="24"/>
          <w:szCs w:val="24"/>
          <w:vertAlign w:val="subscript"/>
          <w:lang w:val="en-US"/>
        </w:rPr>
        <w:t>3</w:t>
      </w:r>
      <w:r>
        <w:rPr>
          <w:rFonts w:ascii="Bradley Hand ITC" w:hAnsi="Bradley Hand ITC"/>
          <w:sz w:val="24"/>
          <w:szCs w:val="24"/>
          <w:lang w:val="en-US"/>
        </w:rPr>
        <w:t xml:space="preserve">       …………………………………………………………………………………………………………</w:t>
      </w:r>
    </w:p>
    <w:p w14:paraId="19D58C66" w14:textId="77777777" w:rsidR="00B41900" w:rsidRDefault="00B41900" w:rsidP="00B41900">
      <w:pPr>
        <w:pStyle w:val="Prrafodelista"/>
        <w:numPr>
          <w:ilvl w:val="0"/>
          <w:numId w:val="1"/>
        </w:numPr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b/>
          <w:sz w:val="24"/>
          <w:szCs w:val="24"/>
        </w:rPr>
        <w:t>Lea atentamente</w:t>
      </w:r>
      <w:r>
        <w:rPr>
          <w:rFonts w:ascii="Bradley Hand ITC" w:hAnsi="Bradley Hand ITC"/>
          <w:sz w:val="24"/>
          <w:szCs w:val="24"/>
        </w:rPr>
        <w:t xml:space="preserve"> el siguiente texto y responda:</w:t>
      </w:r>
    </w:p>
    <w:p w14:paraId="3077D8FB" w14:textId="77777777" w:rsidR="00B41900" w:rsidRDefault="00B41900" w:rsidP="00B41900">
      <w:pPr>
        <w:rPr>
          <w:rFonts w:ascii="Bradley Hand ITC" w:hAnsi="Bradley Hand ITC"/>
          <w:sz w:val="24"/>
          <w:szCs w:val="24"/>
          <w:shd w:val="clear" w:color="auto" w:fill="FFFFFF"/>
        </w:rPr>
      </w:pPr>
      <w:r>
        <w:rPr>
          <w:rFonts w:ascii="Bradley Hand ITC" w:hAnsi="Bradley Hand ITC"/>
          <w:sz w:val="24"/>
          <w:szCs w:val="24"/>
          <w:shd w:val="clear" w:color="auto" w:fill="FFFFFF"/>
        </w:rPr>
        <w:t>Las sales, son quizás uno de los compuestos con más utilidades en nuestra vida cotidiana</w:t>
      </w:r>
      <w:r>
        <w:rPr>
          <w:rFonts w:ascii="Bradley Hand ITC" w:hAnsi="Bradley Hand ITC"/>
          <w:sz w:val="24"/>
          <w:szCs w:val="24"/>
        </w:rPr>
        <w:t xml:space="preserve">. </w:t>
      </w:r>
      <w:r>
        <w:rPr>
          <w:rFonts w:ascii="Bradley Hand ITC" w:hAnsi="Bradley Hand ITC"/>
          <w:sz w:val="24"/>
          <w:szCs w:val="24"/>
          <w:shd w:val="clear" w:color="auto" w:fill="FFFFFF"/>
        </w:rPr>
        <w:t xml:space="preserve">Como una acción muy simple y común como agregarle sal, cloruro de </w:t>
      </w:r>
      <w:proofErr w:type="gramStart"/>
      <w:r>
        <w:rPr>
          <w:rFonts w:ascii="Bradley Hand ITC" w:hAnsi="Bradley Hand ITC"/>
          <w:sz w:val="24"/>
          <w:szCs w:val="24"/>
          <w:shd w:val="clear" w:color="auto" w:fill="FFFFFF"/>
        </w:rPr>
        <w:t>sodio,  a</w:t>
      </w:r>
      <w:proofErr w:type="gramEnd"/>
      <w:r>
        <w:rPr>
          <w:rFonts w:ascii="Bradley Hand ITC" w:hAnsi="Bradley Hand ITC"/>
          <w:sz w:val="24"/>
          <w:szCs w:val="24"/>
          <w:shd w:val="clear" w:color="auto" w:fill="FFFFFF"/>
        </w:rPr>
        <w:t xml:space="preserve"> cualquier clase de comida.</w:t>
      </w:r>
      <w:r>
        <w:rPr>
          <w:rFonts w:ascii="Bradley Hand ITC" w:hAnsi="Bradley Hand ITC"/>
          <w:sz w:val="24"/>
          <w:szCs w:val="24"/>
        </w:rPr>
        <w:br/>
      </w:r>
      <w:r>
        <w:rPr>
          <w:rFonts w:ascii="Bradley Hand ITC" w:hAnsi="Bradley Hand ITC"/>
          <w:sz w:val="24"/>
          <w:szCs w:val="24"/>
          <w:shd w:val="clear" w:color="auto" w:fill="FFFFFF"/>
        </w:rPr>
        <w:t>El clorato de potasio KClO</w:t>
      </w:r>
      <w:r>
        <w:rPr>
          <w:rFonts w:ascii="Bradley Hand ITC" w:hAnsi="Bradley Hand ITC"/>
          <w:sz w:val="24"/>
          <w:szCs w:val="24"/>
          <w:shd w:val="clear" w:color="auto" w:fill="FFFFFF"/>
          <w:vertAlign w:val="subscript"/>
        </w:rPr>
        <w:t>3</w:t>
      </w:r>
      <w:r>
        <w:rPr>
          <w:rFonts w:ascii="Bradley Hand ITC" w:hAnsi="Bradley Hand ITC"/>
          <w:sz w:val="24"/>
          <w:szCs w:val="24"/>
        </w:rPr>
        <w:t xml:space="preserve"> </w:t>
      </w:r>
      <w:r>
        <w:rPr>
          <w:rFonts w:ascii="Bradley Hand ITC" w:hAnsi="Bradley Hand ITC"/>
          <w:sz w:val="24"/>
          <w:szCs w:val="24"/>
          <w:shd w:val="clear" w:color="auto" w:fill="FFFFFF"/>
        </w:rPr>
        <w:t>se usa principalmente en la confección de cerillas, en explosivos y pirotecnia, además en algunos dentífricos.</w:t>
      </w:r>
      <w:r>
        <w:rPr>
          <w:rFonts w:ascii="Bradley Hand ITC" w:hAnsi="Bradley Hand ITC"/>
          <w:sz w:val="24"/>
          <w:szCs w:val="24"/>
        </w:rPr>
        <w:br/>
      </w:r>
      <w:r>
        <w:rPr>
          <w:rFonts w:ascii="Bradley Hand ITC" w:hAnsi="Bradley Hand ITC"/>
          <w:sz w:val="24"/>
          <w:szCs w:val="24"/>
          <w:shd w:val="clear" w:color="auto" w:fill="FFFFFF"/>
        </w:rPr>
        <w:t>El hipoclorito de sodio</w:t>
      </w:r>
      <w:r>
        <w:rPr>
          <w:rFonts w:ascii="Bradley Hand ITC" w:hAnsi="Bradley Hand ITC"/>
          <w:sz w:val="24"/>
          <w:szCs w:val="24"/>
        </w:rPr>
        <w:t xml:space="preserve"> e</w:t>
      </w:r>
      <w:r>
        <w:rPr>
          <w:rFonts w:ascii="Bradley Hand ITC" w:hAnsi="Bradley Hand ITC"/>
          <w:sz w:val="24"/>
          <w:szCs w:val="24"/>
          <w:shd w:val="clear" w:color="auto" w:fill="FFFFFF"/>
        </w:rPr>
        <w:t>s un fuerte oxidante. Sus soluciones se destinan al blanqueo de fibras de algodón y como desinfectante. El carbonato de sodio Na</w:t>
      </w:r>
      <w:r>
        <w:rPr>
          <w:rFonts w:ascii="Bradley Hand ITC" w:hAnsi="Bradley Hand ITC"/>
          <w:sz w:val="24"/>
          <w:szCs w:val="24"/>
          <w:shd w:val="clear" w:color="auto" w:fill="FFFFFF"/>
          <w:vertAlign w:val="subscript"/>
        </w:rPr>
        <w:t xml:space="preserve">2 </w:t>
      </w:r>
      <w:r>
        <w:rPr>
          <w:rFonts w:ascii="Bradley Hand ITC" w:hAnsi="Bradley Hand ITC"/>
          <w:sz w:val="24"/>
          <w:szCs w:val="24"/>
          <w:shd w:val="clear" w:color="auto" w:fill="FFFFFF"/>
        </w:rPr>
        <w:t>CO</w:t>
      </w:r>
      <w:r>
        <w:rPr>
          <w:rFonts w:ascii="Bradley Hand ITC" w:hAnsi="Bradley Hand ITC"/>
          <w:sz w:val="24"/>
          <w:szCs w:val="24"/>
          <w:shd w:val="clear" w:color="auto" w:fill="FFFFFF"/>
          <w:vertAlign w:val="subscript"/>
        </w:rPr>
        <w:t>3</w:t>
      </w:r>
      <w:r>
        <w:rPr>
          <w:rFonts w:ascii="Bradley Hand ITC" w:hAnsi="Bradley Hand ITC"/>
          <w:sz w:val="24"/>
          <w:szCs w:val="24"/>
          <w:shd w:val="clear" w:color="auto" w:fill="FFFFFF"/>
        </w:rPr>
        <w:t xml:space="preserve"> se emplea en la fabricación de vidrio y jabones, en la industria de la pulpa del papel, en la sosa cáustica.</w:t>
      </w:r>
    </w:p>
    <w:p w14:paraId="00CBEA4E" w14:textId="77777777" w:rsidR="00B41900" w:rsidRDefault="00B41900" w:rsidP="00B41900">
      <w:pPr>
        <w:pStyle w:val="Prrafodelista"/>
        <w:numPr>
          <w:ilvl w:val="0"/>
          <w:numId w:val="3"/>
        </w:numPr>
        <w:rPr>
          <w:rFonts w:ascii="Bradley Hand ITC" w:hAnsi="Bradley Hand ITC"/>
          <w:sz w:val="24"/>
          <w:szCs w:val="24"/>
          <w:shd w:val="clear" w:color="auto" w:fill="FFFFFF"/>
        </w:rPr>
      </w:pPr>
      <w:r>
        <w:rPr>
          <w:rFonts w:ascii="Bradley Hand ITC" w:hAnsi="Bradley Hand ITC"/>
          <w:sz w:val="24"/>
          <w:szCs w:val="24"/>
          <w:shd w:val="clear" w:color="auto" w:fill="FFFFFF"/>
        </w:rPr>
        <w:t xml:space="preserve">En el texto se mencionan sales, </w:t>
      </w:r>
      <w:r>
        <w:rPr>
          <w:rFonts w:ascii="Bradley Hand ITC" w:hAnsi="Bradley Hand ITC"/>
          <w:b/>
          <w:sz w:val="24"/>
          <w:szCs w:val="24"/>
          <w:shd w:val="clear" w:color="auto" w:fill="FFFFFF"/>
        </w:rPr>
        <w:t xml:space="preserve">identifíquelas, escribe la ecuación de obtención de dos de ellas. </w:t>
      </w:r>
      <w:r>
        <w:rPr>
          <w:rFonts w:ascii="Bradley Hand ITC" w:hAnsi="Bradley Hand ITC"/>
          <w:sz w:val="24"/>
          <w:szCs w:val="24"/>
          <w:shd w:val="clear" w:color="auto" w:fill="FFFFFF"/>
        </w:rPr>
        <w:t>¡RECUERDA VERIFICAR SI LA ECUACION ESTA EQUILIBRADA!</w:t>
      </w:r>
    </w:p>
    <w:p w14:paraId="29E87300" w14:textId="77777777" w:rsidR="00B41900" w:rsidRDefault="00B41900" w:rsidP="00B41900">
      <w:pPr>
        <w:numPr>
          <w:ilvl w:val="0"/>
          <w:numId w:val="1"/>
        </w:numPr>
        <w:spacing w:before="31" w:after="31" w:line="240" w:lineRule="auto"/>
        <w:ind w:right="31"/>
        <w:rPr>
          <w:rFonts w:ascii="Bradley Hand ITC" w:eastAsia="Times New Roman" w:hAnsi="Bradley Hand ITC" w:cs="Calibri"/>
          <w:sz w:val="24"/>
          <w:szCs w:val="24"/>
          <w:lang w:eastAsia="es-ES"/>
        </w:rPr>
      </w:pPr>
      <w:r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 xml:space="preserve">Completar las ecuaciones </w:t>
      </w:r>
      <w:r>
        <w:rPr>
          <w:rFonts w:ascii="Bradley Hand ITC" w:eastAsia="Times New Roman" w:hAnsi="Bradley Hand ITC" w:cs="Calibri"/>
          <w:sz w:val="24"/>
          <w:szCs w:val="24"/>
          <w:lang w:eastAsia="es-ES"/>
        </w:rPr>
        <w:t xml:space="preserve">correspondientes y </w:t>
      </w:r>
      <w:r>
        <w:rPr>
          <w:rFonts w:ascii="Bradley Hand ITC" w:eastAsia="Times New Roman" w:hAnsi="Bradley Hand ITC" w:cs="Calibri"/>
          <w:b/>
          <w:sz w:val="24"/>
          <w:szCs w:val="24"/>
          <w:lang w:eastAsia="es-ES"/>
        </w:rPr>
        <w:t>nombrarlas</w:t>
      </w:r>
      <w:r>
        <w:rPr>
          <w:rFonts w:ascii="Bradley Hand ITC" w:eastAsia="Times New Roman" w:hAnsi="Bradley Hand ITC" w:cs="Calibri"/>
          <w:sz w:val="24"/>
          <w:szCs w:val="24"/>
          <w:lang w:eastAsia="es-ES"/>
        </w:rPr>
        <w:t>:</w:t>
      </w:r>
    </w:p>
    <w:p w14:paraId="55909779" w14:textId="77777777" w:rsidR="00B41900" w:rsidRDefault="00B41900" w:rsidP="00B41900">
      <w:pPr>
        <w:spacing w:before="31" w:after="31" w:line="240" w:lineRule="auto"/>
        <w:ind w:left="720" w:right="31"/>
        <w:rPr>
          <w:rFonts w:ascii="Bradley Hand ITC" w:eastAsia="Times New Roman" w:hAnsi="Bradley Hand ITC" w:cs="Calibri"/>
          <w:sz w:val="24"/>
          <w:szCs w:val="24"/>
          <w:lang w:eastAsia="es-ES"/>
        </w:rPr>
      </w:pPr>
    </w:p>
    <w:p w14:paraId="270FE572" w14:textId="77777777" w:rsidR="00B41900" w:rsidRDefault="00B41900" w:rsidP="00B41900">
      <w:pPr>
        <w:numPr>
          <w:ilvl w:val="0"/>
          <w:numId w:val="4"/>
        </w:numPr>
        <w:spacing w:before="31" w:after="31" w:line="240" w:lineRule="auto"/>
        <w:ind w:right="31"/>
        <w:rPr>
          <w:rFonts w:ascii="Bradley Hand ITC" w:eastAsia="Times New Roman" w:hAnsi="Bradley Hand ITC" w:cs="Calibri"/>
          <w:sz w:val="24"/>
          <w:szCs w:val="24"/>
          <w:lang w:eastAsia="es-ES"/>
        </w:rPr>
      </w:pPr>
      <w:r>
        <w:rPr>
          <w:rFonts w:ascii="Bradley Hand ITC" w:eastAsia="Times New Roman" w:hAnsi="Bradley Hand ITC" w:cs="Calibri"/>
          <w:sz w:val="24"/>
          <w:szCs w:val="24"/>
          <w:lang w:eastAsia="es-ES"/>
        </w:rPr>
        <w:t>HNO</w:t>
      </w:r>
      <w:r>
        <w:rPr>
          <w:rFonts w:ascii="Bradley Hand ITC" w:eastAsia="Times New Roman" w:hAnsi="Bradley Hand ITC" w:cs="Calibri"/>
          <w:sz w:val="24"/>
          <w:szCs w:val="24"/>
          <w:vertAlign w:val="subscript"/>
          <w:lang w:eastAsia="es-ES"/>
        </w:rPr>
        <w:t>3</w:t>
      </w:r>
      <w:r>
        <w:rPr>
          <w:rFonts w:ascii="Bradley Hand ITC" w:eastAsia="Times New Roman" w:hAnsi="Bradley Hand ITC" w:cs="Calibri"/>
          <w:sz w:val="24"/>
          <w:szCs w:val="24"/>
          <w:lang w:eastAsia="es-ES"/>
        </w:rPr>
        <w:t xml:space="preserve"> + </w:t>
      </w:r>
      <w:proofErr w:type="gramStart"/>
      <w:r>
        <w:rPr>
          <w:rFonts w:ascii="Bradley Hand ITC" w:eastAsia="Times New Roman" w:hAnsi="Bradley Hand ITC" w:cs="Calibri"/>
          <w:sz w:val="24"/>
          <w:szCs w:val="24"/>
          <w:lang w:eastAsia="es-ES"/>
        </w:rPr>
        <w:t>Mg(</w:t>
      </w:r>
      <w:proofErr w:type="gramEnd"/>
      <w:r>
        <w:rPr>
          <w:rFonts w:ascii="Bradley Hand ITC" w:eastAsia="Times New Roman" w:hAnsi="Bradley Hand ITC" w:cs="Calibri"/>
          <w:sz w:val="24"/>
          <w:szCs w:val="24"/>
          <w:lang w:eastAsia="es-ES"/>
        </w:rPr>
        <w:t>OH)</w:t>
      </w:r>
      <w:r>
        <w:rPr>
          <w:rFonts w:ascii="Bradley Hand ITC" w:eastAsia="Times New Roman" w:hAnsi="Bradley Hand ITC" w:cs="Calibri"/>
          <w:sz w:val="24"/>
          <w:szCs w:val="24"/>
          <w:vertAlign w:val="subscript"/>
          <w:lang w:eastAsia="es-ES"/>
        </w:rPr>
        <w:t>2</w:t>
      </w:r>
      <w:r>
        <w:rPr>
          <w:rFonts w:ascii="Bradley Hand ITC" w:eastAsia="Times New Roman" w:hAnsi="Bradley Hand ITC" w:cs="Calibri"/>
          <w:sz w:val="24"/>
          <w:szCs w:val="24"/>
          <w:lang w:eastAsia="es-E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→</w:t>
      </w:r>
    </w:p>
    <w:p w14:paraId="27E2188A" w14:textId="77777777" w:rsidR="00B41900" w:rsidRDefault="00B41900" w:rsidP="00B41900">
      <w:pPr>
        <w:spacing w:before="31" w:after="31" w:line="240" w:lineRule="auto"/>
        <w:ind w:left="391" w:right="31"/>
        <w:rPr>
          <w:rFonts w:ascii="Bradley Hand ITC" w:eastAsia="Times New Roman" w:hAnsi="Bradley Hand ITC" w:cs="Calibri"/>
          <w:sz w:val="24"/>
          <w:szCs w:val="24"/>
          <w:lang w:eastAsia="es-ES"/>
        </w:rPr>
      </w:pPr>
    </w:p>
    <w:p w14:paraId="27D41C9C" w14:textId="77777777" w:rsidR="00B41900" w:rsidRDefault="00B41900" w:rsidP="00B41900">
      <w:pPr>
        <w:spacing w:before="31" w:after="31" w:line="240" w:lineRule="auto"/>
        <w:ind w:left="391" w:right="31"/>
        <w:rPr>
          <w:rFonts w:ascii="Bradley Hand ITC" w:eastAsia="Times New Roman" w:hAnsi="Bradley Hand ITC" w:cs="Calibri"/>
          <w:sz w:val="24"/>
          <w:szCs w:val="24"/>
          <w:lang w:eastAsia="es-ES"/>
        </w:rPr>
      </w:pPr>
    </w:p>
    <w:p w14:paraId="0F5A422D" w14:textId="77777777" w:rsidR="00B41900" w:rsidRDefault="00B41900" w:rsidP="00B41900">
      <w:pPr>
        <w:numPr>
          <w:ilvl w:val="0"/>
          <w:numId w:val="4"/>
        </w:numPr>
        <w:spacing w:before="31" w:after="31" w:line="240" w:lineRule="auto"/>
        <w:ind w:right="31"/>
        <w:rPr>
          <w:rFonts w:ascii="Bradley Hand ITC" w:eastAsia="Times New Roman" w:hAnsi="Bradley Hand ITC" w:cs="Calibri"/>
          <w:sz w:val="24"/>
          <w:szCs w:val="24"/>
          <w:lang w:val="en-US" w:eastAsia="es-ES"/>
        </w:rPr>
      </w:pPr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 xml:space="preserve"> H</w:t>
      </w:r>
      <w:r>
        <w:rPr>
          <w:rFonts w:ascii="Bradley Hand ITC" w:eastAsia="Times New Roman" w:hAnsi="Bradley Hand ITC" w:cs="Calibri"/>
          <w:sz w:val="24"/>
          <w:szCs w:val="24"/>
          <w:vertAlign w:val="subscript"/>
          <w:lang w:val="en-US" w:eastAsia="es-ES"/>
        </w:rPr>
        <w:t>2</w:t>
      </w:r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>SO</w:t>
      </w:r>
      <w:r>
        <w:rPr>
          <w:rFonts w:ascii="Bradley Hand ITC" w:eastAsia="Times New Roman" w:hAnsi="Bradley Hand ITC" w:cs="Calibri"/>
          <w:sz w:val="24"/>
          <w:szCs w:val="24"/>
          <w:vertAlign w:val="subscript"/>
          <w:lang w:val="en-US" w:eastAsia="es-ES"/>
        </w:rPr>
        <w:t>4</w:t>
      </w:r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 xml:space="preserve"> + KOH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→</w:t>
      </w:r>
    </w:p>
    <w:p w14:paraId="14A95FFD" w14:textId="77777777" w:rsidR="00B41900" w:rsidRDefault="00B41900" w:rsidP="00B41900">
      <w:pPr>
        <w:spacing w:before="31" w:after="31" w:line="240" w:lineRule="auto"/>
        <w:ind w:left="391" w:right="31"/>
        <w:rPr>
          <w:rFonts w:ascii="Bradley Hand ITC" w:eastAsia="Times New Roman" w:hAnsi="Bradley Hand ITC" w:cs="Calibri"/>
          <w:sz w:val="24"/>
          <w:szCs w:val="24"/>
          <w:lang w:val="en-US" w:eastAsia="es-ES"/>
        </w:rPr>
      </w:pPr>
    </w:p>
    <w:p w14:paraId="40D423C2" w14:textId="77777777" w:rsidR="00B41900" w:rsidRDefault="00B41900" w:rsidP="00B41900">
      <w:pPr>
        <w:spacing w:before="31" w:after="31" w:line="240" w:lineRule="auto"/>
        <w:ind w:left="31" w:right="31"/>
        <w:rPr>
          <w:rFonts w:ascii="Bradley Hand ITC" w:eastAsia="Times New Roman" w:hAnsi="Bradley Hand ITC" w:cs="Calibri"/>
          <w:sz w:val="24"/>
          <w:szCs w:val="24"/>
          <w:lang w:val="en-US" w:eastAsia="es-ES"/>
        </w:rPr>
      </w:pPr>
    </w:p>
    <w:p w14:paraId="256CA1D2" w14:textId="77777777" w:rsidR="00B41900" w:rsidRDefault="00B41900" w:rsidP="00B41900">
      <w:pPr>
        <w:numPr>
          <w:ilvl w:val="0"/>
          <w:numId w:val="4"/>
        </w:numPr>
        <w:spacing w:before="31" w:after="31" w:line="240" w:lineRule="auto"/>
        <w:ind w:right="31"/>
        <w:rPr>
          <w:rFonts w:ascii="Bradley Hand ITC" w:eastAsia="Times New Roman" w:hAnsi="Bradley Hand ITC" w:cs="Calibri"/>
          <w:sz w:val="24"/>
          <w:szCs w:val="24"/>
          <w:lang w:val="en-US" w:eastAsia="es-ES"/>
        </w:rPr>
      </w:pPr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>H</w:t>
      </w:r>
      <w:r>
        <w:rPr>
          <w:rFonts w:ascii="Bradley Hand ITC" w:eastAsia="Times New Roman" w:hAnsi="Bradley Hand ITC" w:cs="Calibri"/>
          <w:sz w:val="24"/>
          <w:szCs w:val="24"/>
          <w:vertAlign w:val="subscript"/>
          <w:lang w:val="en-US" w:eastAsia="es-ES"/>
        </w:rPr>
        <w:t>2</w:t>
      </w:r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>CO</w:t>
      </w:r>
      <w:r>
        <w:rPr>
          <w:rFonts w:ascii="Bradley Hand ITC" w:eastAsia="Times New Roman" w:hAnsi="Bradley Hand ITC" w:cs="Calibri"/>
          <w:sz w:val="24"/>
          <w:szCs w:val="24"/>
          <w:vertAlign w:val="subscript"/>
          <w:lang w:val="en-US" w:eastAsia="es-ES"/>
        </w:rPr>
        <w:t>3</w:t>
      </w:r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 xml:space="preserve"> + </w:t>
      </w:r>
      <w:proofErr w:type="gramStart"/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>Ca(</w:t>
      </w:r>
      <w:proofErr w:type="gramEnd"/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>OH)</w:t>
      </w:r>
      <w:r>
        <w:rPr>
          <w:rFonts w:ascii="Bradley Hand ITC" w:eastAsia="Times New Roman" w:hAnsi="Bradley Hand ITC" w:cs="Calibri"/>
          <w:sz w:val="24"/>
          <w:szCs w:val="24"/>
          <w:vertAlign w:val="subscript"/>
          <w:lang w:val="en-US" w:eastAsia="es-ES"/>
        </w:rPr>
        <w:t>2</w:t>
      </w:r>
      <w:r>
        <w:rPr>
          <w:rFonts w:ascii="Bradley Hand ITC" w:eastAsia="Times New Roman" w:hAnsi="Bradley Hand ITC" w:cs="Calibri"/>
          <w:sz w:val="24"/>
          <w:szCs w:val="24"/>
          <w:lang w:val="en-US" w:eastAsia="es-E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→</w:t>
      </w:r>
    </w:p>
    <w:p w14:paraId="5388AEAF" w14:textId="77777777" w:rsidR="00B41900" w:rsidRDefault="00B41900" w:rsidP="00B41900">
      <w:pPr>
        <w:spacing w:before="31" w:after="31" w:line="240" w:lineRule="auto"/>
        <w:ind w:left="391" w:right="31"/>
        <w:rPr>
          <w:rFonts w:ascii="Bradley Hand ITC" w:eastAsia="Times New Roman" w:hAnsi="Bradley Hand ITC" w:cs="Calibri"/>
          <w:sz w:val="24"/>
          <w:szCs w:val="24"/>
          <w:lang w:val="en-US" w:eastAsia="es-ES"/>
        </w:rPr>
      </w:pPr>
    </w:p>
    <w:p w14:paraId="3DA24EA9" w14:textId="77777777" w:rsidR="00B41900" w:rsidRDefault="00B41900" w:rsidP="00B41900">
      <w:pPr>
        <w:contextualSpacing/>
        <w:rPr>
          <w:rFonts w:ascii="Bradley Hand ITC" w:hAnsi="Bradley Hand ITC" w:cs="Calibri"/>
          <w:sz w:val="24"/>
          <w:szCs w:val="24"/>
        </w:rPr>
      </w:pPr>
      <w:bookmarkStart w:id="0" w:name="_GoBack"/>
      <w:bookmarkEnd w:id="0"/>
    </w:p>
    <w:p w14:paraId="16B07021" w14:textId="77777777" w:rsidR="00B41900" w:rsidRDefault="00B41900" w:rsidP="00B41900">
      <w:pPr>
        <w:ind w:left="391"/>
        <w:contextualSpacing/>
        <w:rPr>
          <w:rFonts w:ascii="Bradley Hand ITC" w:hAnsi="Bradley Hand ITC"/>
          <w:sz w:val="24"/>
          <w:szCs w:val="24"/>
          <w:lang w:val="en-US"/>
        </w:rPr>
      </w:pPr>
    </w:p>
    <w:p w14:paraId="09CA6773" w14:textId="77777777" w:rsidR="00B41900" w:rsidRDefault="00B41900" w:rsidP="00B41900">
      <w:pPr>
        <w:pStyle w:val="Prrafodelista"/>
        <w:rPr>
          <w:rFonts w:ascii="Bradley Hand ITC" w:hAnsi="Bradley Hand ITC"/>
          <w:lang w:val="en-US"/>
        </w:rPr>
      </w:pPr>
    </w:p>
    <w:p w14:paraId="34EF68DD" w14:textId="77777777" w:rsidR="00B07FCA" w:rsidRDefault="00B07FCA"/>
    <w:sectPr w:rsidR="00B07FCA" w:rsidSect="00B419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645B9"/>
    <w:multiLevelType w:val="hybridMultilevel"/>
    <w:tmpl w:val="174E522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8407CF"/>
    <w:multiLevelType w:val="hybridMultilevel"/>
    <w:tmpl w:val="D80E4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C7C7B"/>
    <w:multiLevelType w:val="hybridMultilevel"/>
    <w:tmpl w:val="A34634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67F1C"/>
    <w:multiLevelType w:val="hybridMultilevel"/>
    <w:tmpl w:val="885EFB3A"/>
    <w:lvl w:ilvl="0" w:tplc="14A67CBE">
      <w:start w:val="1"/>
      <w:numFmt w:val="lowerLetter"/>
      <w:lvlText w:val="%1."/>
      <w:lvlJc w:val="left"/>
      <w:pPr>
        <w:ind w:left="391" w:hanging="360"/>
      </w:pPr>
    </w:lvl>
    <w:lvl w:ilvl="1" w:tplc="0C0A0019">
      <w:start w:val="1"/>
      <w:numFmt w:val="lowerLetter"/>
      <w:lvlText w:val="%2."/>
      <w:lvlJc w:val="left"/>
      <w:pPr>
        <w:ind w:left="1111" w:hanging="360"/>
      </w:pPr>
    </w:lvl>
    <w:lvl w:ilvl="2" w:tplc="0C0A001B">
      <w:start w:val="1"/>
      <w:numFmt w:val="lowerRoman"/>
      <w:lvlText w:val="%3."/>
      <w:lvlJc w:val="right"/>
      <w:pPr>
        <w:ind w:left="1831" w:hanging="180"/>
      </w:pPr>
    </w:lvl>
    <w:lvl w:ilvl="3" w:tplc="0C0A000F">
      <w:start w:val="1"/>
      <w:numFmt w:val="decimal"/>
      <w:lvlText w:val="%4."/>
      <w:lvlJc w:val="left"/>
      <w:pPr>
        <w:ind w:left="2551" w:hanging="360"/>
      </w:pPr>
    </w:lvl>
    <w:lvl w:ilvl="4" w:tplc="0C0A0019">
      <w:start w:val="1"/>
      <w:numFmt w:val="lowerLetter"/>
      <w:lvlText w:val="%5."/>
      <w:lvlJc w:val="left"/>
      <w:pPr>
        <w:ind w:left="3271" w:hanging="360"/>
      </w:pPr>
    </w:lvl>
    <w:lvl w:ilvl="5" w:tplc="0C0A001B">
      <w:start w:val="1"/>
      <w:numFmt w:val="lowerRoman"/>
      <w:lvlText w:val="%6."/>
      <w:lvlJc w:val="right"/>
      <w:pPr>
        <w:ind w:left="3991" w:hanging="180"/>
      </w:pPr>
    </w:lvl>
    <w:lvl w:ilvl="6" w:tplc="0C0A000F">
      <w:start w:val="1"/>
      <w:numFmt w:val="decimal"/>
      <w:lvlText w:val="%7."/>
      <w:lvlJc w:val="left"/>
      <w:pPr>
        <w:ind w:left="4711" w:hanging="360"/>
      </w:pPr>
    </w:lvl>
    <w:lvl w:ilvl="7" w:tplc="0C0A0019">
      <w:start w:val="1"/>
      <w:numFmt w:val="lowerLetter"/>
      <w:lvlText w:val="%8."/>
      <w:lvlJc w:val="left"/>
      <w:pPr>
        <w:ind w:left="5431" w:hanging="360"/>
      </w:pPr>
    </w:lvl>
    <w:lvl w:ilvl="8" w:tplc="0C0A001B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00"/>
    <w:rsid w:val="00B07FCA"/>
    <w:rsid w:val="00B4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2D99"/>
  <w15:chartTrackingRefBased/>
  <w15:docId w15:val="{5A90339A-2BED-44E1-916F-65531566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900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19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41900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2025-02-28T20:28:00Z</dcterms:created>
  <dcterms:modified xsi:type="dcterms:W3CDTF">2025-02-28T20:34:00Z</dcterms:modified>
</cp:coreProperties>
</file>