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CA4BD" w14:textId="085C4A73" w:rsidR="00750485" w:rsidRDefault="00750485">
      <w:r>
        <w:t>ACTIVIDAD N°2</w:t>
      </w:r>
    </w:p>
    <w:p w14:paraId="5273DAA9" w14:textId="29DE9667" w:rsidR="00750485" w:rsidRDefault="004A39EA" w:rsidP="004A39EA">
      <w:r>
        <w:t xml:space="preserve">1)- </w:t>
      </w:r>
      <w:r w:rsidR="00750485">
        <w:t>Realiza una lectura comprensiva de las págs. 4</w:t>
      </w:r>
      <w:r w:rsidR="009A71B5">
        <w:t xml:space="preserve"> </w:t>
      </w:r>
      <w:r w:rsidR="00750485">
        <w:t>y 5 del cuadernillo.</w:t>
      </w:r>
    </w:p>
    <w:p w14:paraId="2BAFBDFD" w14:textId="26BE4550" w:rsidR="00750485" w:rsidRDefault="004A39EA" w:rsidP="004A39EA">
      <w:r>
        <w:t xml:space="preserve">2)- </w:t>
      </w:r>
      <w:r w:rsidR="00750485">
        <w:t>Con la información analizada, confecciona una pirámide con los órdenes jerárquicos de las normas constitucionales en nuestro país.</w:t>
      </w:r>
    </w:p>
    <w:p w14:paraId="7F474CDC" w14:textId="3AB9C560" w:rsidR="00750485" w:rsidRDefault="004A39EA" w:rsidP="004A39EA">
      <w:r>
        <w:t xml:space="preserve">3)- </w:t>
      </w:r>
      <w:r w:rsidR="00750485">
        <w:t xml:space="preserve">Investiga el caso </w:t>
      </w:r>
      <w:proofErr w:type="spellStart"/>
      <w:r w:rsidR="00750485" w:rsidRPr="004A39EA">
        <w:rPr>
          <w:b/>
          <w:bCs/>
          <w:i/>
          <w:iCs/>
        </w:rPr>
        <w:t>Halabi</w:t>
      </w:r>
      <w:proofErr w:type="spellEnd"/>
      <w:r w:rsidR="00750485" w:rsidRPr="004A39EA">
        <w:rPr>
          <w:b/>
          <w:bCs/>
          <w:i/>
          <w:iCs/>
        </w:rPr>
        <w:t xml:space="preserve"> (2009)</w:t>
      </w:r>
      <w:r w:rsidR="00750485">
        <w:t xml:space="preserve"> sobre un hecho de inconstitucionalidad</w:t>
      </w:r>
      <w:r w:rsidR="009A71B5">
        <w:t xml:space="preserve"> en Argentina</w:t>
      </w:r>
      <w:r w:rsidR="00750485">
        <w:t>, y respo</w:t>
      </w:r>
      <w:r w:rsidR="009A71B5">
        <w:t>n</w:t>
      </w:r>
      <w:r w:rsidR="00750485">
        <w:t>de:</w:t>
      </w:r>
    </w:p>
    <w:p w14:paraId="6CC09F42" w14:textId="59DC0986" w:rsidR="009A71B5" w:rsidRPr="009A71B5" w:rsidRDefault="00750485" w:rsidP="009A71B5">
      <w:pPr>
        <w:ind w:left="360"/>
      </w:pPr>
      <w:r>
        <w:t>a)-</w:t>
      </w:r>
      <w:r w:rsidR="009A71B5">
        <w:t xml:space="preserve"> </w:t>
      </w:r>
      <w:r w:rsidR="009A71B5" w:rsidRPr="009A71B5">
        <w:t>¿Cuál era el artículo de la ley que se consideró inconstitucional?</w:t>
      </w:r>
    </w:p>
    <w:p w14:paraId="34AA8A2F" w14:textId="2E13B400" w:rsidR="009A71B5" w:rsidRPr="009A71B5" w:rsidRDefault="009A71B5" w:rsidP="009A71B5">
      <w:pPr>
        <w:ind w:left="360"/>
      </w:pPr>
      <w:r>
        <w:t>b)-</w:t>
      </w:r>
      <w:r w:rsidRPr="009A71B5">
        <w:t xml:space="preserve"> ¿Por qué se argumentó que violaba la Constitución?</w:t>
      </w:r>
    </w:p>
    <w:p w14:paraId="0D83F36F" w14:textId="7F4076DC" w:rsidR="009A71B5" w:rsidRPr="009A71B5" w:rsidRDefault="009A71B5" w:rsidP="009A71B5">
      <w:pPr>
        <w:ind w:left="360"/>
      </w:pPr>
      <w:r>
        <w:t xml:space="preserve">c)- </w:t>
      </w:r>
      <w:r w:rsidRPr="009A71B5">
        <w:t>¿Cómo afectó este fallo a la legislación posterior?</w:t>
      </w:r>
    </w:p>
    <w:p w14:paraId="7DE947D9" w14:textId="19507F9E" w:rsidR="00750485" w:rsidRDefault="009A71B5" w:rsidP="004A39EA">
      <w:r>
        <w:t xml:space="preserve">4)- A través de la siguiente situación hipotética, elabora argumentos </w:t>
      </w:r>
      <w:r w:rsidR="008B77B1">
        <w:t xml:space="preserve">para </w:t>
      </w:r>
      <w:r>
        <w:t>los actores sociales que intervienen</w:t>
      </w:r>
      <w:r w:rsidR="008B77B1">
        <w:t xml:space="preserve">, simulando </w:t>
      </w:r>
      <w:r w:rsidR="008B77B1" w:rsidRPr="008B77B1">
        <w:t>una audiencia en la que los jueces deciden si la ley es inconstitucional o no</w:t>
      </w:r>
      <w:r>
        <w:t>:</w:t>
      </w:r>
    </w:p>
    <w:p w14:paraId="08227F6A" w14:textId="7FB9F804" w:rsidR="009A71B5" w:rsidRDefault="009A71B5" w:rsidP="009A71B5">
      <w:pPr>
        <w:ind w:left="360"/>
        <w:rPr>
          <w:b/>
          <w:bCs/>
          <w:i/>
          <w:iCs/>
        </w:rPr>
      </w:pPr>
      <w:r w:rsidRPr="009A71B5">
        <w:rPr>
          <w:b/>
          <w:bCs/>
          <w:i/>
          <w:iCs/>
        </w:rPr>
        <w:t>“</w:t>
      </w:r>
      <w:r w:rsidRPr="009A71B5">
        <w:rPr>
          <w:b/>
          <w:bCs/>
          <w:i/>
          <w:iCs/>
        </w:rPr>
        <w:t>Un grupo de ciudadanos impugna una ley que prohíbe la protesta social en el espacio público, argumentando que vulnera el derecho a la libertad de expresión y reunión.</w:t>
      </w:r>
      <w:r w:rsidRPr="009A71B5">
        <w:rPr>
          <w:b/>
          <w:bCs/>
          <w:i/>
          <w:iCs/>
        </w:rPr>
        <w:t>”</w:t>
      </w:r>
    </w:p>
    <w:p w14:paraId="42657357" w14:textId="7758A7DC" w:rsidR="009A71B5" w:rsidRPr="009A71B5" w:rsidRDefault="009A71B5" w:rsidP="009A71B5">
      <w:pPr>
        <w:ind w:left="360"/>
      </w:pPr>
      <w:r>
        <w:t>-</w:t>
      </w:r>
      <w:r w:rsidRPr="009A71B5">
        <w:t>Demandante:</w:t>
      </w:r>
      <w:r>
        <w:t xml:space="preserve"> (</w:t>
      </w:r>
      <w:r w:rsidR="008B77B1">
        <w:t xml:space="preserve">debes </w:t>
      </w:r>
      <w:r>
        <w:t>argumenta</w:t>
      </w:r>
      <w:r w:rsidR="008B77B1">
        <w:t>r</w:t>
      </w:r>
      <w:r>
        <w:t xml:space="preserve"> por qué sería inconstitucional la ley)</w:t>
      </w:r>
    </w:p>
    <w:p w14:paraId="0AB0945B" w14:textId="16068475" w:rsidR="009A71B5" w:rsidRPr="009A71B5" w:rsidRDefault="009A71B5" w:rsidP="009A71B5">
      <w:pPr>
        <w:ind w:left="360"/>
      </w:pPr>
      <w:r>
        <w:t>-</w:t>
      </w:r>
      <w:r w:rsidRPr="009A71B5">
        <w:t>Abogado del estado:</w:t>
      </w:r>
      <w:r>
        <w:t xml:space="preserve"> (</w:t>
      </w:r>
      <w:r w:rsidR="008B77B1">
        <w:t xml:space="preserve">debes </w:t>
      </w:r>
      <w:r>
        <w:t>justifica</w:t>
      </w:r>
      <w:r w:rsidR="008B77B1">
        <w:t>r</w:t>
      </w:r>
      <w:r>
        <w:t xml:space="preserve"> el </w:t>
      </w:r>
      <w:proofErr w:type="spellStart"/>
      <w:r>
        <w:t>por qué</w:t>
      </w:r>
      <w:proofErr w:type="spellEnd"/>
      <w:r>
        <w:t xml:space="preserve"> de la ley)</w:t>
      </w:r>
    </w:p>
    <w:p w14:paraId="5F27001A" w14:textId="37FAAF67" w:rsidR="009A71B5" w:rsidRPr="009A71B5" w:rsidRDefault="009A71B5" w:rsidP="009A71B5">
      <w:pPr>
        <w:ind w:left="360"/>
      </w:pPr>
      <w:r>
        <w:t>-</w:t>
      </w:r>
      <w:r w:rsidRPr="009A71B5">
        <w:t>Juez:</w:t>
      </w:r>
      <w:r>
        <w:t xml:space="preserve"> (intenta elaborar una resolución del conflicto logrando un punto medio entre ambos bandos)</w:t>
      </w:r>
    </w:p>
    <w:sectPr w:rsidR="009A71B5" w:rsidRPr="009A71B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5D610" w14:textId="77777777" w:rsidR="009D68BF" w:rsidRDefault="009D68BF" w:rsidP="00750485">
      <w:pPr>
        <w:spacing w:after="0" w:line="240" w:lineRule="auto"/>
      </w:pPr>
      <w:r>
        <w:separator/>
      </w:r>
    </w:p>
  </w:endnote>
  <w:endnote w:type="continuationSeparator" w:id="0">
    <w:p w14:paraId="723857D3" w14:textId="77777777" w:rsidR="009D68BF" w:rsidRDefault="009D68BF" w:rsidP="00750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281CF" w14:textId="77777777" w:rsidR="009D68BF" w:rsidRDefault="009D68BF" w:rsidP="00750485">
      <w:pPr>
        <w:spacing w:after="0" w:line="240" w:lineRule="auto"/>
      </w:pPr>
      <w:r>
        <w:separator/>
      </w:r>
    </w:p>
  </w:footnote>
  <w:footnote w:type="continuationSeparator" w:id="0">
    <w:p w14:paraId="6208B41F" w14:textId="77777777" w:rsidR="009D68BF" w:rsidRDefault="009D68BF" w:rsidP="00750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74"/>
      <w:gridCol w:w="1130"/>
    </w:tblGrid>
    <w:tr w:rsidR="00750485" w14:paraId="7E10810F" w14:textId="77777777" w:rsidTr="005B7EA4">
      <w:trPr>
        <w:trHeight w:val="288"/>
      </w:trPr>
      <w:tc>
        <w:tcPr>
          <w:tcW w:w="7765" w:type="dxa"/>
        </w:tcPr>
        <w:p w14:paraId="0C61CBBF" w14:textId="0E945454" w:rsidR="00750485" w:rsidRPr="008D7CAE" w:rsidRDefault="00750485" w:rsidP="00750485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/>
              <w:b/>
              <w:i/>
            </w:rPr>
          </w:pPr>
          <w:r w:rsidRPr="008D7CAE">
            <w:rPr>
              <w:rFonts w:ascii="Calibri" w:eastAsia="Calibri" w:hAnsi="Calibri"/>
              <w:b/>
              <w:i/>
            </w:rPr>
            <w:t>“Sembradores de esperanza, artesanos de fraternidad”</w:t>
          </w:r>
        </w:p>
        <w:p w14:paraId="6DCF46EA" w14:textId="77777777" w:rsidR="00750485" w:rsidRDefault="00750485" w:rsidP="00750485">
          <w:pPr>
            <w:jc w:val="center"/>
            <w:rPr>
              <w:rFonts w:ascii="Cambria" w:hAnsi="Cambria"/>
              <w:b/>
              <w:iCs/>
            </w:rPr>
          </w:pPr>
          <w:r w:rsidRPr="00750485">
            <w:rPr>
              <w:rFonts w:ascii="Cambria" w:hAnsi="Cambria"/>
              <w:b/>
              <w:iCs/>
            </w:rPr>
            <w:t>Colegio Sta. Rosa de Lima</w:t>
          </w:r>
          <w:r>
            <w:rPr>
              <w:rFonts w:ascii="Cambria" w:hAnsi="Cambria"/>
              <w:b/>
              <w:iCs/>
            </w:rPr>
            <w:t>- Nivel secundario</w:t>
          </w:r>
        </w:p>
        <w:p w14:paraId="1ED20D4B" w14:textId="07FE14F8" w:rsidR="00750485" w:rsidRPr="00750485" w:rsidRDefault="00750485" w:rsidP="00750485">
          <w:pPr>
            <w:jc w:val="center"/>
            <w:rPr>
              <w:rFonts w:ascii="Cambria" w:hAnsi="Cambria"/>
              <w:b/>
              <w:iCs/>
            </w:rPr>
          </w:pPr>
          <w:r>
            <w:rPr>
              <w:rFonts w:ascii="Cambria" w:hAnsi="Cambria"/>
              <w:b/>
              <w:iCs/>
            </w:rPr>
            <w:t>Construcción Ética y Ciudadana</w:t>
          </w:r>
        </w:p>
      </w:tc>
      <w:tc>
        <w:tcPr>
          <w:tcW w:w="1105" w:type="dxa"/>
        </w:tcPr>
        <w:p w14:paraId="7B54C4D8" w14:textId="21D1F043" w:rsidR="00750485" w:rsidRPr="00546FF3" w:rsidRDefault="00750485" w:rsidP="00750485">
          <w:pPr>
            <w:pStyle w:val="Encabezad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</w:rPr>
            <w:drawing>
              <wp:inline distT="0" distB="0" distL="0" distR="0" wp14:anchorId="67D15057" wp14:editId="1191CF7F">
                <wp:extent cx="565150" cy="751840"/>
                <wp:effectExtent l="0" t="0" r="6350" b="0"/>
                <wp:docPr id="151872118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A34208C" w14:textId="77777777" w:rsidR="00750485" w:rsidRDefault="00750485" w:rsidP="00750485">
    <w:pPr>
      <w:pStyle w:val="Encabezado"/>
    </w:pPr>
  </w:p>
  <w:p w14:paraId="101205CB" w14:textId="7C66CB5B" w:rsidR="00750485" w:rsidRDefault="007504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37024"/>
    <w:multiLevelType w:val="hybridMultilevel"/>
    <w:tmpl w:val="ABD0CAB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B0FCC"/>
    <w:multiLevelType w:val="multilevel"/>
    <w:tmpl w:val="8C225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389435">
    <w:abstractNumId w:val="0"/>
  </w:num>
  <w:num w:numId="2" w16cid:durableId="104158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85"/>
    <w:rsid w:val="004A39EA"/>
    <w:rsid w:val="00750485"/>
    <w:rsid w:val="008B77B1"/>
    <w:rsid w:val="009A71B5"/>
    <w:rsid w:val="009D68BF"/>
    <w:rsid w:val="00F0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C3BBE"/>
  <w15:chartTrackingRefBased/>
  <w15:docId w15:val="{AA89EB68-FA82-4030-9CFC-6898BB14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0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0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04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0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04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0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0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0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0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04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0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04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048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048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04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04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04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04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0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0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0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0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0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04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04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048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0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048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048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504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485"/>
  </w:style>
  <w:style w:type="paragraph" w:styleId="Piedepgina">
    <w:name w:val="footer"/>
    <w:basedOn w:val="Normal"/>
    <w:link w:val="PiedepginaCar"/>
    <w:uiPriority w:val="99"/>
    <w:unhideWhenUsed/>
    <w:rsid w:val="007504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2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Agostina Fernandez</dc:creator>
  <cp:keywords/>
  <dc:description/>
  <cp:lastModifiedBy>Agostina Fernandez</cp:lastModifiedBy>
  <cp:revision>2</cp:revision>
  <dcterms:created xsi:type="dcterms:W3CDTF">2025-04-17T19:53:00Z</dcterms:created>
  <dcterms:modified xsi:type="dcterms:W3CDTF">2025-04-17T20:16:00Z</dcterms:modified>
</cp:coreProperties>
</file>