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7A" w:rsidRPr="001C2545" w:rsidRDefault="00C7557A" w:rsidP="00C7557A">
      <w:pPr>
        <w:spacing w:after="106"/>
        <w:ind w:left="-5"/>
        <w:rPr>
          <w:rFonts w:ascii="Times New Roman" w:hAnsi="Times New Roman" w:cs="Times New Roman"/>
          <w:szCs w:val="24"/>
          <w:u w:val="single" w:color="000000"/>
          <w:lang w:val="es-AR"/>
        </w:rPr>
      </w:pPr>
      <w:r w:rsidRPr="001C2545">
        <w:rPr>
          <w:rFonts w:ascii="Times New Roman" w:hAnsi="Times New Roman" w:cs="Times New Roman"/>
          <w:szCs w:val="24"/>
          <w:u w:val="single" w:color="000000"/>
          <w:lang w:val="es-AR"/>
        </w:rPr>
        <w:t xml:space="preserve">CICLO LECTIVO: </w:t>
      </w:r>
      <w:r>
        <w:rPr>
          <w:rFonts w:ascii="Times New Roman" w:hAnsi="Times New Roman" w:cs="Times New Roman"/>
          <w:szCs w:val="24"/>
          <w:lang w:val="es-AR"/>
        </w:rPr>
        <w:t>2025</w:t>
      </w:r>
    </w:p>
    <w:p w:rsidR="00C7557A" w:rsidRPr="001C2545" w:rsidRDefault="00C7557A" w:rsidP="00C7557A">
      <w:pPr>
        <w:spacing w:after="106"/>
        <w:ind w:left="-5"/>
        <w:rPr>
          <w:rFonts w:ascii="Times New Roman" w:hAnsi="Times New Roman" w:cs="Times New Roman"/>
          <w:szCs w:val="24"/>
          <w:lang w:val="es-AR"/>
        </w:rPr>
      </w:pPr>
      <w:r w:rsidRPr="001C2545">
        <w:rPr>
          <w:rFonts w:ascii="Times New Roman" w:hAnsi="Times New Roman" w:cs="Times New Roman"/>
          <w:szCs w:val="24"/>
          <w:u w:val="single" w:color="000000"/>
          <w:lang w:val="es-AR"/>
        </w:rPr>
        <w:t>DOCENTE</w:t>
      </w:r>
      <w:r w:rsidRPr="001C2545">
        <w:rPr>
          <w:rFonts w:ascii="Times New Roman" w:hAnsi="Times New Roman" w:cs="Times New Roman"/>
          <w:szCs w:val="24"/>
          <w:lang w:val="es-AR"/>
        </w:rPr>
        <w:t>: BÁRBARA SORIA</w:t>
      </w:r>
    </w:p>
    <w:p w:rsidR="00C7557A" w:rsidRPr="001C2545" w:rsidRDefault="00C7557A" w:rsidP="00C7557A">
      <w:pPr>
        <w:spacing w:after="106"/>
        <w:ind w:left="-5"/>
        <w:rPr>
          <w:rFonts w:ascii="Times New Roman" w:hAnsi="Times New Roman" w:cs="Times New Roman"/>
          <w:szCs w:val="24"/>
          <w:lang w:val="es-AR"/>
        </w:rPr>
      </w:pPr>
      <w:r w:rsidRPr="001C2545">
        <w:rPr>
          <w:rFonts w:ascii="Times New Roman" w:hAnsi="Times New Roman" w:cs="Times New Roman"/>
          <w:szCs w:val="24"/>
          <w:u w:val="single" w:color="000000"/>
          <w:lang w:val="es-AR"/>
        </w:rPr>
        <w:t>CURSO Y DIV.</w:t>
      </w:r>
      <w:r w:rsidRPr="001C2545">
        <w:rPr>
          <w:rFonts w:ascii="Times New Roman" w:hAnsi="Times New Roman" w:cs="Times New Roman"/>
          <w:szCs w:val="24"/>
          <w:lang w:val="es-AR"/>
        </w:rPr>
        <w:t xml:space="preserve">: </w:t>
      </w:r>
      <w:r>
        <w:rPr>
          <w:rFonts w:ascii="Times New Roman" w:hAnsi="Times New Roman" w:cs="Times New Roman"/>
          <w:szCs w:val="24"/>
          <w:lang w:val="es-AR"/>
        </w:rPr>
        <w:t>3º AÑO DIVISIÓN 1º</w:t>
      </w:r>
    </w:p>
    <w:p w:rsidR="00C7557A" w:rsidRDefault="00C7557A" w:rsidP="00C7557A">
      <w:pPr>
        <w:spacing w:after="106"/>
        <w:ind w:left="-5"/>
        <w:rPr>
          <w:rFonts w:ascii="Times New Roman" w:hAnsi="Times New Roman" w:cs="Times New Roman"/>
          <w:szCs w:val="24"/>
          <w:lang w:val="es-AR"/>
        </w:rPr>
      </w:pPr>
      <w:r w:rsidRPr="001C2545">
        <w:rPr>
          <w:rFonts w:ascii="Times New Roman" w:hAnsi="Times New Roman" w:cs="Times New Roman"/>
          <w:szCs w:val="24"/>
          <w:u w:val="single" w:color="000000"/>
          <w:lang w:val="es-AR"/>
        </w:rPr>
        <w:t>ESPACIO CURRICULAR</w:t>
      </w:r>
      <w:r w:rsidRPr="001C2545">
        <w:rPr>
          <w:rFonts w:ascii="Times New Roman" w:hAnsi="Times New Roman" w:cs="Times New Roman"/>
          <w:szCs w:val="24"/>
          <w:lang w:val="es-AR"/>
        </w:rPr>
        <w:t>: LENGUA</w:t>
      </w:r>
      <w:r>
        <w:rPr>
          <w:rFonts w:ascii="Times New Roman" w:hAnsi="Times New Roman" w:cs="Times New Roman"/>
          <w:szCs w:val="24"/>
          <w:lang w:val="es-AR"/>
        </w:rPr>
        <w:t xml:space="preserve"> </w:t>
      </w:r>
    </w:p>
    <w:p w:rsidR="00240350" w:rsidRDefault="00240350" w:rsidP="00C7557A">
      <w:pPr>
        <w:spacing w:after="106"/>
        <w:ind w:left="-5"/>
        <w:rPr>
          <w:rFonts w:ascii="Times New Roman" w:hAnsi="Times New Roman" w:cs="Times New Roman"/>
          <w:szCs w:val="24"/>
          <w:lang w:val="es-AR"/>
        </w:rPr>
      </w:pPr>
    </w:p>
    <w:p w:rsidR="00240350" w:rsidRPr="00744AD9" w:rsidRDefault="00240350" w:rsidP="00240350">
      <w:pPr>
        <w:spacing w:after="106"/>
        <w:ind w:left="-5"/>
        <w:jc w:val="right"/>
        <w:rPr>
          <w:rFonts w:ascii="Times New Roman" w:hAnsi="Times New Roman" w:cs="Times New Roman"/>
          <w:b/>
          <w:i/>
          <w:sz w:val="28"/>
          <w:szCs w:val="24"/>
          <w:lang w:val="es-AR"/>
        </w:rPr>
      </w:pPr>
      <w:r w:rsidRPr="00744AD9">
        <w:rPr>
          <w:rFonts w:ascii="Times New Roman" w:hAnsi="Times New Roman" w:cs="Times New Roman"/>
          <w:b/>
          <w:i/>
          <w:lang w:val="es-AR"/>
        </w:rPr>
        <w:t>La lectura como experiencia viene a desestabilizar lo que ya sabemos, lo que ya pensamos, nuestras concepciones de lectura. Leer no siempre es comprender. Entonces “se trata de pensar la lectura sabiendo que la palabra humana se da como confusa, como dispersa, como inestable y, por lo tanto, como infinita".</w:t>
      </w:r>
    </w:p>
    <w:p w:rsidR="00C7557A" w:rsidRPr="001C2545" w:rsidRDefault="00C7557A" w:rsidP="00C7557A">
      <w:pPr>
        <w:rPr>
          <w:rFonts w:ascii="Times New Roman" w:hAnsi="Times New Roman" w:cs="Times New Roman"/>
          <w:szCs w:val="24"/>
          <w:lang w:val="es-AR"/>
        </w:rPr>
      </w:pPr>
    </w:p>
    <w:p w:rsidR="00C7557A" w:rsidRDefault="00C7557A" w:rsidP="00C7557A">
      <w:pPr>
        <w:rPr>
          <w:rFonts w:ascii="Times New Roman" w:hAnsi="Times New Roman" w:cs="Times New Roman"/>
          <w:b/>
          <w:szCs w:val="24"/>
          <w:lang w:val="es-AR"/>
        </w:rPr>
      </w:pPr>
      <w:r>
        <w:rPr>
          <w:rFonts w:ascii="Times New Roman" w:hAnsi="Times New Roman" w:cs="Times New Roman"/>
          <w:b/>
          <w:szCs w:val="24"/>
          <w:lang w:val="es-AR"/>
        </w:rPr>
        <w:t>PRIMER CUATRIMESTRE</w:t>
      </w:r>
    </w:p>
    <w:p w:rsidR="00C7557A" w:rsidRDefault="00C7557A" w:rsidP="00C7557A">
      <w:pPr>
        <w:rPr>
          <w:rFonts w:ascii="Times New Roman" w:hAnsi="Times New Roman" w:cs="Times New Roman"/>
          <w:b/>
          <w:szCs w:val="24"/>
          <w:lang w:val="es-AR"/>
        </w:rPr>
      </w:pPr>
    </w:p>
    <w:p w:rsidR="00C7557A" w:rsidRPr="00D256FA" w:rsidRDefault="00C7557A" w:rsidP="00C7557A">
      <w:pPr>
        <w:rPr>
          <w:rFonts w:ascii="Times New Roman" w:hAnsi="Times New Roman" w:cs="Times New Roman"/>
          <w:b/>
          <w:szCs w:val="24"/>
          <w:lang w:val="es-AR"/>
        </w:rPr>
      </w:pPr>
      <w:r w:rsidRPr="00D256FA">
        <w:rPr>
          <w:rFonts w:ascii="Times New Roman" w:hAnsi="Times New Roman" w:cs="Times New Roman"/>
          <w:b/>
          <w:szCs w:val="24"/>
          <w:lang w:val="es-AR"/>
        </w:rPr>
        <w:t xml:space="preserve">Unidad 1  </w:t>
      </w:r>
    </w:p>
    <w:p w:rsidR="003054CD" w:rsidRDefault="003054CD" w:rsidP="003054CD">
      <w:pPr>
        <w:spacing w:before="240"/>
        <w:rPr>
          <w:rFonts w:ascii="Times New Roman" w:hAnsi="Times New Roman" w:cs="Times New Roman"/>
          <w:b/>
          <w:lang w:val="es-AR"/>
        </w:rPr>
      </w:pPr>
      <w:r w:rsidRPr="00C7557A">
        <w:rPr>
          <w:rFonts w:ascii="Times New Roman" w:hAnsi="Times New Roman" w:cs="Times New Roman"/>
          <w:b/>
          <w:lang w:val="es-AR"/>
        </w:rPr>
        <w:t xml:space="preserve">Textos no literarios </w:t>
      </w:r>
    </w:p>
    <w:p w:rsidR="003054CD" w:rsidRPr="003054CD" w:rsidRDefault="003054CD" w:rsidP="003054CD">
      <w:pPr>
        <w:pStyle w:val="Prrafodelista"/>
        <w:numPr>
          <w:ilvl w:val="0"/>
          <w:numId w:val="3"/>
        </w:numPr>
        <w:spacing w:before="240"/>
        <w:rPr>
          <w:rFonts w:ascii="Times New Roman" w:hAnsi="Times New Roman" w:cs="Times New Roman"/>
          <w:lang w:val="es-AR"/>
        </w:rPr>
      </w:pPr>
      <w:r w:rsidRPr="003054CD">
        <w:rPr>
          <w:rFonts w:ascii="Times New Roman" w:hAnsi="Times New Roman" w:cs="Times New Roman"/>
          <w:lang w:val="es-AR"/>
        </w:rPr>
        <w:t xml:space="preserve">Texto expositivo: definición, estructura, secuencias, características y procedimientos explicativos. </w:t>
      </w:r>
    </w:p>
    <w:p w:rsidR="003054CD" w:rsidRPr="003054CD" w:rsidRDefault="003054CD" w:rsidP="003054CD">
      <w:pPr>
        <w:pStyle w:val="Prrafodelista"/>
        <w:numPr>
          <w:ilvl w:val="0"/>
          <w:numId w:val="3"/>
        </w:numPr>
        <w:spacing w:before="240"/>
        <w:rPr>
          <w:rFonts w:ascii="Times New Roman" w:hAnsi="Times New Roman" w:cs="Times New Roman"/>
          <w:lang w:val="es-AR"/>
        </w:rPr>
      </w:pPr>
      <w:r w:rsidRPr="003054CD">
        <w:rPr>
          <w:rFonts w:ascii="Times New Roman" w:hAnsi="Times New Roman" w:cs="Times New Roman"/>
          <w:lang w:val="es-AR"/>
        </w:rPr>
        <w:t>Historia de la lengua castellana: periodización de la lengua castellana, evolución lingüística del latín al castellano, el castellano en contacto con otras lenguas</w:t>
      </w:r>
    </w:p>
    <w:p w:rsidR="00004219" w:rsidRDefault="00C7557A" w:rsidP="00C7557A">
      <w:pPr>
        <w:spacing w:before="240"/>
        <w:rPr>
          <w:rFonts w:ascii="Times New Roman" w:hAnsi="Times New Roman" w:cs="Times New Roman"/>
          <w:b/>
          <w:lang w:val="es-AR"/>
        </w:rPr>
      </w:pPr>
      <w:r w:rsidRPr="00C7557A">
        <w:rPr>
          <w:rFonts w:ascii="Times New Roman" w:hAnsi="Times New Roman" w:cs="Times New Roman"/>
          <w:b/>
          <w:lang w:val="es-AR"/>
        </w:rPr>
        <w:t>Textos literarios</w:t>
      </w:r>
    </w:p>
    <w:p w:rsidR="000A2881" w:rsidRPr="003054CD" w:rsidRDefault="000A2881" w:rsidP="003054CD">
      <w:pPr>
        <w:pStyle w:val="Prrafodelista"/>
        <w:numPr>
          <w:ilvl w:val="0"/>
          <w:numId w:val="4"/>
        </w:numPr>
        <w:spacing w:before="240"/>
        <w:rPr>
          <w:rFonts w:ascii="Times New Roman" w:hAnsi="Times New Roman" w:cs="Times New Roman"/>
          <w:b/>
          <w:lang w:val="es-AR"/>
        </w:rPr>
      </w:pPr>
      <w:r w:rsidRPr="000A73FF">
        <w:rPr>
          <w:rFonts w:ascii="Times New Roman" w:hAnsi="Times New Roman" w:cs="Times New Roman"/>
          <w:lang w:val="es-AR"/>
        </w:rPr>
        <w:t>¿Qué es la literatura?</w:t>
      </w:r>
      <w:r w:rsidRPr="003054CD">
        <w:rPr>
          <w:rFonts w:ascii="Times New Roman" w:hAnsi="Times New Roman" w:cs="Times New Roman"/>
          <w:i/>
          <w:lang w:val="es-AR"/>
        </w:rPr>
        <w:t xml:space="preserve"> </w:t>
      </w:r>
      <w:r w:rsidRPr="003054CD">
        <w:rPr>
          <w:rFonts w:ascii="Times New Roman" w:hAnsi="Times New Roman" w:cs="Times New Roman"/>
          <w:lang w:val="es-AR"/>
        </w:rPr>
        <w:t xml:space="preserve">La literatura a través del tiempo. Géneros y subgéneros literarios. Pacto de lectura. Verosímiles y ficción. </w:t>
      </w:r>
    </w:p>
    <w:p w:rsidR="00492388" w:rsidRPr="003054CD" w:rsidRDefault="00492388" w:rsidP="003054CD">
      <w:pPr>
        <w:pStyle w:val="Prrafodelista"/>
        <w:numPr>
          <w:ilvl w:val="0"/>
          <w:numId w:val="4"/>
        </w:numPr>
        <w:spacing w:before="240"/>
        <w:rPr>
          <w:rFonts w:ascii="Times New Roman" w:hAnsi="Times New Roman" w:cs="Times New Roman"/>
          <w:lang w:val="es-AR"/>
        </w:rPr>
      </w:pPr>
      <w:r w:rsidRPr="003054CD">
        <w:rPr>
          <w:rFonts w:ascii="Times New Roman" w:hAnsi="Times New Roman" w:cs="Times New Roman"/>
          <w:lang w:val="es-AR"/>
        </w:rPr>
        <w:t xml:space="preserve">Lectura de </w:t>
      </w:r>
      <w:r w:rsidRPr="003054CD">
        <w:rPr>
          <w:rFonts w:ascii="Times New Roman" w:hAnsi="Times New Roman" w:cs="Times New Roman"/>
          <w:i/>
          <w:lang w:val="es-AR"/>
        </w:rPr>
        <w:t xml:space="preserve">“La oscuridad de los colores” </w:t>
      </w:r>
      <w:r w:rsidRPr="003054CD">
        <w:rPr>
          <w:rFonts w:ascii="Times New Roman" w:hAnsi="Times New Roman" w:cs="Times New Roman"/>
          <w:lang w:val="es-AR"/>
        </w:rPr>
        <w:t xml:space="preserve">de Martín Blasco. </w:t>
      </w:r>
    </w:p>
    <w:p w:rsidR="00C7557A" w:rsidRDefault="00C7557A" w:rsidP="00C7557A">
      <w:pPr>
        <w:spacing w:before="240"/>
        <w:rPr>
          <w:rFonts w:ascii="Times New Roman" w:hAnsi="Times New Roman" w:cs="Times New Roman"/>
          <w:b/>
          <w:lang w:val="es-AR"/>
        </w:rPr>
      </w:pPr>
      <w:r w:rsidRPr="00C7557A">
        <w:rPr>
          <w:rFonts w:ascii="Times New Roman" w:hAnsi="Times New Roman" w:cs="Times New Roman"/>
          <w:b/>
          <w:lang w:val="es-AR"/>
        </w:rPr>
        <w:t>Gramática</w:t>
      </w:r>
      <w:r w:rsidR="003054CD">
        <w:rPr>
          <w:rFonts w:ascii="Times New Roman" w:hAnsi="Times New Roman" w:cs="Times New Roman"/>
          <w:b/>
          <w:lang w:val="es-AR"/>
        </w:rPr>
        <w:t xml:space="preserve"> y Discurso </w:t>
      </w:r>
    </w:p>
    <w:p w:rsidR="003054CD" w:rsidRPr="003054CD" w:rsidRDefault="003054CD" w:rsidP="003054CD">
      <w:pPr>
        <w:pStyle w:val="Prrafodelista"/>
        <w:numPr>
          <w:ilvl w:val="0"/>
          <w:numId w:val="5"/>
        </w:numPr>
        <w:spacing w:before="240"/>
        <w:rPr>
          <w:rFonts w:ascii="Times New Roman" w:hAnsi="Times New Roman" w:cs="Times New Roman"/>
          <w:lang w:val="es-AR"/>
        </w:rPr>
      </w:pPr>
      <w:r w:rsidRPr="003054CD">
        <w:rPr>
          <w:rFonts w:ascii="Times New Roman" w:hAnsi="Times New Roman" w:cs="Times New Roman"/>
          <w:lang w:val="es-AR"/>
        </w:rPr>
        <w:t xml:space="preserve">Enunciado, frase y oración. Modificadores del sujeto y complementos del predicado. Clases de oraciones compuestas coordinadas: copulativa, adversativa, disyuntiva, yuxtapuesta. </w:t>
      </w:r>
    </w:p>
    <w:p w:rsidR="003054CD" w:rsidRPr="003054CD" w:rsidRDefault="003054CD" w:rsidP="003054CD">
      <w:pPr>
        <w:pStyle w:val="Prrafodelista"/>
        <w:numPr>
          <w:ilvl w:val="0"/>
          <w:numId w:val="5"/>
        </w:numPr>
        <w:spacing w:before="240"/>
        <w:rPr>
          <w:rFonts w:ascii="Times New Roman" w:hAnsi="Times New Roman" w:cs="Times New Roman"/>
          <w:lang w:val="es-AR"/>
        </w:rPr>
      </w:pPr>
      <w:r w:rsidRPr="003054CD">
        <w:rPr>
          <w:rFonts w:ascii="Times New Roman" w:hAnsi="Times New Roman" w:cs="Times New Roman"/>
          <w:lang w:val="es-AR"/>
        </w:rPr>
        <w:t>Uso de la coma y signos de puntuación.</w:t>
      </w:r>
    </w:p>
    <w:p w:rsidR="003054CD" w:rsidRPr="003054CD" w:rsidRDefault="003054CD" w:rsidP="003054CD">
      <w:pPr>
        <w:pStyle w:val="Prrafodelista"/>
        <w:numPr>
          <w:ilvl w:val="0"/>
          <w:numId w:val="5"/>
        </w:numPr>
        <w:spacing w:before="240"/>
        <w:rPr>
          <w:rFonts w:ascii="Times New Roman" w:hAnsi="Times New Roman" w:cs="Times New Roman"/>
          <w:b/>
          <w:lang w:val="es-AR"/>
        </w:rPr>
      </w:pPr>
      <w:r w:rsidRPr="003054CD">
        <w:rPr>
          <w:rFonts w:ascii="Times New Roman" w:hAnsi="Times New Roman" w:cs="Times New Roman"/>
          <w:lang w:val="es-AR"/>
        </w:rPr>
        <w:t>Técnicas de estudio: el resumen de un texto expositivo. La red conceptual. Cuadro comparativo. La línea del tiempo</w:t>
      </w:r>
    </w:p>
    <w:p w:rsidR="00C7557A" w:rsidRDefault="00C7557A" w:rsidP="00C7557A">
      <w:pPr>
        <w:spacing w:before="240"/>
        <w:rPr>
          <w:rFonts w:ascii="Times New Roman" w:hAnsi="Times New Roman" w:cs="Times New Roman"/>
          <w:b/>
          <w:lang w:val="es-AR"/>
        </w:rPr>
      </w:pPr>
      <w:r>
        <w:rPr>
          <w:rFonts w:ascii="Times New Roman" w:hAnsi="Times New Roman" w:cs="Times New Roman"/>
          <w:b/>
          <w:lang w:val="es-AR"/>
        </w:rPr>
        <w:t>Unidad 2</w:t>
      </w:r>
    </w:p>
    <w:p w:rsidR="003054CD" w:rsidRDefault="003054CD" w:rsidP="003054CD">
      <w:pPr>
        <w:spacing w:before="240"/>
        <w:rPr>
          <w:rFonts w:ascii="Times New Roman" w:hAnsi="Times New Roman" w:cs="Times New Roman"/>
          <w:b/>
          <w:lang w:val="es-AR"/>
        </w:rPr>
      </w:pPr>
      <w:r w:rsidRPr="00C7557A">
        <w:rPr>
          <w:rFonts w:ascii="Times New Roman" w:hAnsi="Times New Roman" w:cs="Times New Roman"/>
          <w:b/>
          <w:lang w:val="es-AR"/>
        </w:rPr>
        <w:t xml:space="preserve">Textos no literarios </w:t>
      </w:r>
    </w:p>
    <w:p w:rsidR="000A73FF" w:rsidRDefault="003054CD" w:rsidP="000A73FF">
      <w:pPr>
        <w:pStyle w:val="Prrafodelista"/>
        <w:numPr>
          <w:ilvl w:val="0"/>
          <w:numId w:val="7"/>
        </w:numPr>
        <w:spacing w:before="240"/>
        <w:rPr>
          <w:rFonts w:ascii="Times New Roman" w:hAnsi="Times New Roman" w:cs="Times New Roman"/>
          <w:lang w:val="es-AR"/>
        </w:rPr>
      </w:pPr>
      <w:r w:rsidRPr="000A73FF">
        <w:rPr>
          <w:rFonts w:ascii="Times New Roman" w:hAnsi="Times New Roman" w:cs="Times New Roman"/>
          <w:lang w:val="es-AR"/>
        </w:rPr>
        <w:t>Texto argumentativo: la argumentación, estructura, estrategias argumentativas, tramas argumentativas en texto</w:t>
      </w:r>
      <w:r w:rsidR="000A73FF">
        <w:rPr>
          <w:rFonts w:ascii="Times New Roman" w:hAnsi="Times New Roman" w:cs="Times New Roman"/>
          <w:lang w:val="es-AR"/>
        </w:rPr>
        <w:t xml:space="preserve">s periodísticos, subjetivemas. </w:t>
      </w:r>
    </w:p>
    <w:p w:rsidR="000A73FF" w:rsidRPr="000A73FF" w:rsidRDefault="003054CD" w:rsidP="000A73FF">
      <w:pPr>
        <w:pStyle w:val="Prrafodelista"/>
        <w:numPr>
          <w:ilvl w:val="0"/>
          <w:numId w:val="7"/>
        </w:numPr>
        <w:spacing w:before="240"/>
        <w:rPr>
          <w:rFonts w:ascii="Times New Roman" w:hAnsi="Times New Roman" w:cs="Times New Roman"/>
          <w:lang w:val="es-AR"/>
        </w:rPr>
      </w:pPr>
      <w:r w:rsidRPr="000A73FF">
        <w:rPr>
          <w:rFonts w:ascii="Times New Roman" w:hAnsi="Times New Roman" w:cs="Times New Roman"/>
          <w:lang w:val="es-AR"/>
        </w:rPr>
        <w:lastRenderedPageBreak/>
        <w:t>El debate: características de la exposición oral, organización y guía de observación del debate.</w:t>
      </w:r>
      <w:r w:rsidR="000A73FF" w:rsidRPr="000A73FF">
        <w:rPr>
          <w:rFonts w:ascii="Times New Roman" w:hAnsi="Times New Roman" w:cs="Times New Roman"/>
          <w:lang w:val="es-AR"/>
        </w:rPr>
        <w:t xml:space="preserve"> </w:t>
      </w:r>
    </w:p>
    <w:p w:rsidR="00C7557A" w:rsidRDefault="00C7557A" w:rsidP="00C7557A">
      <w:pPr>
        <w:spacing w:before="240"/>
        <w:rPr>
          <w:rFonts w:ascii="Times New Roman" w:hAnsi="Times New Roman" w:cs="Times New Roman"/>
          <w:b/>
          <w:lang w:val="es-AR"/>
        </w:rPr>
      </w:pPr>
      <w:r w:rsidRPr="00C7557A">
        <w:rPr>
          <w:rFonts w:ascii="Times New Roman" w:hAnsi="Times New Roman" w:cs="Times New Roman"/>
          <w:b/>
          <w:lang w:val="es-AR"/>
        </w:rPr>
        <w:t>Textos literarios</w:t>
      </w:r>
    </w:p>
    <w:p w:rsidR="00C7557A" w:rsidRPr="000A73FF" w:rsidRDefault="001A286E" w:rsidP="000A73FF">
      <w:pPr>
        <w:pStyle w:val="Prrafodelista"/>
        <w:numPr>
          <w:ilvl w:val="0"/>
          <w:numId w:val="8"/>
        </w:numPr>
        <w:spacing w:before="240"/>
        <w:rPr>
          <w:rFonts w:ascii="Times New Roman" w:hAnsi="Times New Roman" w:cs="Times New Roman"/>
          <w:b/>
          <w:lang w:val="es-AR"/>
        </w:rPr>
      </w:pPr>
      <w:r w:rsidRPr="000A73FF">
        <w:rPr>
          <w:rFonts w:ascii="Times New Roman" w:hAnsi="Times New Roman" w:cs="Times New Roman"/>
          <w:lang w:val="es-AR"/>
        </w:rPr>
        <w:t>La crónica literaria.</w:t>
      </w:r>
      <w:r w:rsidRPr="000A73FF">
        <w:rPr>
          <w:rFonts w:ascii="Times New Roman" w:hAnsi="Times New Roman" w:cs="Times New Roman"/>
          <w:i/>
          <w:lang w:val="es-AR"/>
        </w:rPr>
        <w:t xml:space="preserve"> </w:t>
      </w:r>
      <w:r w:rsidRPr="000A73FF">
        <w:rPr>
          <w:rFonts w:ascii="Times New Roman" w:hAnsi="Times New Roman" w:cs="Times New Roman"/>
          <w:lang w:val="es-AR"/>
        </w:rPr>
        <w:t>Características.</w:t>
      </w:r>
      <w:r w:rsidRPr="000A73FF">
        <w:rPr>
          <w:rFonts w:ascii="Times New Roman" w:hAnsi="Times New Roman" w:cs="Times New Roman"/>
          <w:i/>
          <w:lang w:val="es-AR"/>
        </w:rPr>
        <w:t xml:space="preserve"> </w:t>
      </w:r>
      <w:r w:rsidRPr="000A73FF">
        <w:rPr>
          <w:rFonts w:ascii="Times New Roman" w:hAnsi="Times New Roman" w:cs="Times New Roman"/>
          <w:lang w:val="es-AR"/>
        </w:rPr>
        <w:t xml:space="preserve">Relación entre historia y literatura. </w:t>
      </w:r>
    </w:p>
    <w:p w:rsidR="000A73FF" w:rsidRPr="000A73FF" w:rsidRDefault="000A73FF" w:rsidP="000A73FF">
      <w:pPr>
        <w:pStyle w:val="Prrafodelista"/>
        <w:numPr>
          <w:ilvl w:val="0"/>
          <w:numId w:val="8"/>
        </w:numPr>
        <w:spacing w:before="240"/>
        <w:rPr>
          <w:rFonts w:ascii="Times New Roman" w:hAnsi="Times New Roman" w:cs="Times New Roman"/>
          <w:b/>
          <w:lang w:val="es-AR"/>
        </w:rPr>
      </w:pPr>
      <w:r w:rsidRPr="000A73FF">
        <w:rPr>
          <w:rFonts w:ascii="Times New Roman" w:hAnsi="Times New Roman" w:cs="Times New Roman"/>
          <w:lang w:val="es-AR"/>
        </w:rPr>
        <w:t>Lírica. El lenguaje poético. Recursos literarios. Poesía visual. Lectura y análisis interpretativo de un corpus de poesía</w:t>
      </w:r>
    </w:p>
    <w:p w:rsidR="00492388" w:rsidRPr="000A73FF" w:rsidRDefault="00492388" w:rsidP="000A73FF">
      <w:pPr>
        <w:pStyle w:val="Prrafodelista"/>
        <w:numPr>
          <w:ilvl w:val="0"/>
          <w:numId w:val="8"/>
        </w:numPr>
        <w:spacing w:before="240"/>
        <w:rPr>
          <w:rFonts w:ascii="Times New Roman" w:hAnsi="Times New Roman" w:cs="Times New Roman"/>
          <w:b/>
          <w:lang w:val="es-AR"/>
        </w:rPr>
      </w:pPr>
      <w:r w:rsidRPr="000A73FF">
        <w:rPr>
          <w:rFonts w:ascii="Times New Roman" w:hAnsi="Times New Roman" w:cs="Times New Roman"/>
          <w:lang w:val="es-AR"/>
        </w:rPr>
        <w:t xml:space="preserve">Lectura de </w:t>
      </w:r>
      <w:r w:rsidRPr="000A73FF">
        <w:rPr>
          <w:rFonts w:ascii="Times New Roman" w:hAnsi="Times New Roman" w:cs="Times New Roman"/>
          <w:i/>
          <w:lang w:val="es-AR"/>
        </w:rPr>
        <w:t xml:space="preserve">“La oscuridad de los colores” </w:t>
      </w:r>
      <w:r w:rsidRPr="000A73FF">
        <w:rPr>
          <w:rFonts w:ascii="Times New Roman" w:hAnsi="Times New Roman" w:cs="Times New Roman"/>
          <w:lang w:val="es-AR"/>
        </w:rPr>
        <w:t xml:space="preserve">de Martín Blasco. </w:t>
      </w:r>
    </w:p>
    <w:p w:rsidR="00C7557A" w:rsidRDefault="00C7557A" w:rsidP="00C7557A">
      <w:pPr>
        <w:spacing w:before="240"/>
        <w:rPr>
          <w:rFonts w:ascii="Times New Roman" w:hAnsi="Times New Roman" w:cs="Times New Roman"/>
          <w:b/>
          <w:lang w:val="es-AR"/>
        </w:rPr>
      </w:pPr>
      <w:r w:rsidRPr="00C7557A">
        <w:rPr>
          <w:rFonts w:ascii="Times New Roman" w:hAnsi="Times New Roman" w:cs="Times New Roman"/>
          <w:b/>
          <w:lang w:val="es-AR"/>
        </w:rPr>
        <w:t>Gramática</w:t>
      </w:r>
      <w:r w:rsidR="003054CD">
        <w:rPr>
          <w:rFonts w:ascii="Times New Roman" w:hAnsi="Times New Roman" w:cs="Times New Roman"/>
          <w:b/>
          <w:lang w:val="es-AR"/>
        </w:rPr>
        <w:t xml:space="preserve"> y Discurso </w:t>
      </w:r>
    </w:p>
    <w:p w:rsidR="000A73FF" w:rsidRPr="000A73FF" w:rsidRDefault="000A73FF" w:rsidP="000A73FF">
      <w:pPr>
        <w:pStyle w:val="Prrafodelista"/>
        <w:numPr>
          <w:ilvl w:val="0"/>
          <w:numId w:val="6"/>
        </w:numPr>
        <w:spacing w:before="240"/>
        <w:rPr>
          <w:rFonts w:ascii="Times New Roman" w:hAnsi="Times New Roman" w:cs="Times New Roman"/>
          <w:lang w:val="es-AR"/>
        </w:rPr>
      </w:pPr>
      <w:r w:rsidRPr="000A73FF">
        <w:rPr>
          <w:rFonts w:ascii="Times New Roman" w:hAnsi="Times New Roman" w:cs="Times New Roman"/>
          <w:lang w:val="es-AR"/>
        </w:rPr>
        <w:t xml:space="preserve">Clases de palabras: el verbo. La flexión verbal: verbos irregulares. Uso correcto de “haber” y “hacer” como verbos impersonales. Formas no personales del verbo. La perífrasis verbal. La oración compuesta subordinada. La oración subordinada de relativo. Uso correcto de los relativos. Clasificación de las oraciones subordinadas de relativo. </w:t>
      </w:r>
    </w:p>
    <w:p w:rsidR="003054CD" w:rsidRPr="000A73FF" w:rsidRDefault="000A73FF" w:rsidP="000A73FF">
      <w:pPr>
        <w:pStyle w:val="Prrafodelista"/>
        <w:numPr>
          <w:ilvl w:val="0"/>
          <w:numId w:val="6"/>
        </w:numPr>
        <w:spacing w:before="240"/>
        <w:rPr>
          <w:rFonts w:ascii="Times New Roman" w:hAnsi="Times New Roman" w:cs="Times New Roman"/>
          <w:lang w:val="es-AR"/>
        </w:rPr>
      </w:pPr>
      <w:r w:rsidRPr="000A73FF">
        <w:rPr>
          <w:rFonts w:ascii="Times New Roman" w:hAnsi="Times New Roman" w:cs="Times New Roman"/>
          <w:lang w:val="es-AR"/>
        </w:rPr>
        <w:t xml:space="preserve">Técnicas de estudio: El cuadro sinóptico. </w:t>
      </w:r>
    </w:p>
    <w:p w:rsidR="00C7557A" w:rsidRDefault="00C7557A" w:rsidP="00C7557A">
      <w:pPr>
        <w:spacing w:before="240"/>
        <w:rPr>
          <w:rFonts w:ascii="Times New Roman" w:hAnsi="Times New Roman" w:cs="Times New Roman"/>
          <w:b/>
          <w:lang w:val="es-AR"/>
        </w:rPr>
      </w:pPr>
      <w:r>
        <w:rPr>
          <w:rFonts w:ascii="Times New Roman" w:hAnsi="Times New Roman" w:cs="Times New Roman"/>
          <w:b/>
          <w:lang w:val="es-AR"/>
        </w:rPr>
        <w:t>Unidad 3</w:t>
      </w:r>
    </w:p>
    <w:p w:rsidR="000A73FF" w:rsidRDefault="000A73FF" w:rsidP="000A73FF">
      <w:pPr>
        <w:spacing w:before="240"/>
        <w:rPr>
          <w:rFonts w:ascii="Times New Roman" w:hAnsi="Times New Roman" w:cs="Times New Roman"/>
          <w:b/>
          <w:lang w:val="es-AR"/>
        </w:rPr>
      </w:pPr>
      <w:r w:rsidRPr="00C7557A">
        <w:rPr>
          <w:rFonts w:ascii="Times New Roman" w:hAnsi="Times New Roman" w:cs="Times New Roman"/>
          <w:b/>
          <w:lang w:val="es-AR"/>
        </w:rPr>
        <w:t xml:space="preserve">Textos no literarios </w:t>
      </w:r>
    </w:p>
    <w:p w:rsidR="003C5497" w:rsidRPr="008853D5" w:rsidRDefault="003C5497" w:rsidP="003C5497">
      <w:pPr>
        <w:pStyle w:val="Prrafodelista"/>
        <w:numPr>
          <w:ilvl w:val="0"/>
          <w:numId w:val="11"/>
        </w:numPr>
        <w:spacing w:before="240"/>
        <w:rPr>
          <w:rFonts w:ascii="Times New Roman" w:hAnsi="Times New Roman" w:cs="Times New Roman"/>
          <w:b/>
          <w:lang w:val="es-AR"/>
        </w:rPr>
      </w:pPr>
      <w:r>
        <w:rPr>
          <w:rFonts w:ascii="Times New Roman" w:hAnsi="Times New Roman" w:cs="Times New Roman"/>
          <w:lang w:val="es-AR"/>
        </w:rPr>
        <w:t xml:space="preserve">La reseña literaria. Comentar críticamente. </w:t>
      </w:r>
      <w:r w:rsidR="008853D5">
        <w:rPr>
          <w:rFonts w:ascii="Times New Roman" w:hAnsi="Times New Roman" w:cs="Times New Roman"/>
          <w:lang w:val="es-AR"/>
        </w:rPr>
        <w:t xml:space="preserve">Características y recursos utilizados. Elaboración de reseñas. </w:t>
      </w:r>
    </w:p>
    <w:p w:rsidR="008853D5" w:rsidRPr="003C5497" w:rsidRDefault="008853D5" w:rsidP="003C5497">
      <w:pPr>
        <w:pStyle w:val="Prrafodelista"/>
        <w:numPr>
          <w:ilvl w:val="0"/>
          <w:numId w:val="11"/>
        </w:numPr>
        <w:spacing w:before="240"/>
        <w:rPr>
          <w:rFonts w:ascii="Times New Roman" w:hAnsi="Times New Roman" w:cs="Times New Roman"/>
          <w:b/>
          <w:lang w:val="es-AR"/>
        </w:rPr>
      </w:pPr>
      <w:r>
        <w:rPr>
          <w:rFonts w:ascii="Times New Roman" w:hAnsi="Times New Roman" w:cs="Times New Roman"/>
          <w:lang w:val="es-AR"/>
        </w:rPr>
        <w:t>Actos de habla y máximas conversacionales.</w:t>
      </w:r>
    </w:p>
    <w:p w:rsidR="00C7557A" w:rsidRDefault="00C7557A" w:rsidP="00C7557A">
      <w:pPr>
        <w:spacing w:before="240"/>
        <w:rPr>
          <w:rFonts w:ascii="Times New Roman" w:hAnsi="Times New Roman" w:cs="Times New Roman"/>
          <w:b/>
          <w:lang w:val="es-AR"/>
        </w:rPr>
      </w:pPr>
      <w:r w:rsidRPr="00C7557A">
        <w:rPr>
          <w:rFonts w:ascii="Times New Roman" w:hAnsi="Times New Roman" w:cs="Times New Roman"/>
          <w:b/>
          <w:lang w:val="es-AR"/>
        </w:rPr>
        <w:t>Textos literarios</w:t>
      </w:r>
    </w:p>
    <w:p w:rsidR="000A73FF" w:rsidRPr="000A73FF" w:rsidRDefault="000A73FF" w:rsidP="001A286E">
      <w:pPr>
        <w:pStyle w:val="Prrafodelista"/>
        <w:numPr>
          <w:ilvl w:val="0"/>
          <w:numId w:val="1"/>
        </w:numPr>
        <w:spacing w:before="240"/>
        <w:rPr>
          <w:rFonts w:ascii="Times New Roman" w:hAnsi="Times New Roman" w:cs="Times New Roman"/>
          <w:i/>
          <w:lang w:val="es-AR"/>
        </w:rPr>
      </w:pPr>
      <w:r w:rsidRPr="000A73FF">
        <w:rPr>
          <w:rFonts w:ascii="Times New Roman" w:hAnsi="Times New Roman" w:cs="Times New Roman"/>
          <w:lang w:val="es-AR"/>
        </w:rPr>
        <w:t xml:space="preserve">El cuento </w:t>
      </w:r>
      <w:r>
        <w:rPr>
          <w:rFonts w:ascii="Times New Roman" w:hAnsi="Times New Roman" w:cs="Times New Roman"/>
          <w:lang w:val="es-AR"/>
        </w:rPr>
        <w:t xml:space="preserve">Fantástico. </w:t>
      </w:r>
      <w:r w:rsidR="00622248">
        <w:rPr>
          <w:rFonts w:ascii="Times New Roman" w:hAnsi="Times New Roman" w:cs="Times New Roman"/>
          <w:lang w:val="es-AR"/>
        </w:rPr>
        <w:t xml:space="preserve">La vacilación ante lo inexplicable. Características y estructura narrativa. Lectura de cuentos fantásticos seleccionados. </w:t>
      </w:r>
    </w:p>
    <w:p w:rsidR="00492388" w:rsidRPr="001A286E" w:rsidRDefault="00492388" w:rsidP="001A286E">
      <w:pPr>
        <w:pStyle w:val="Prrafodelista"/>
        <w:numPr>
          <w:ilvl w:val="0"/>
          <w:numId w:val="1"/>
        </w:numPr>
        <w:spacing w:before="240"/>
        <w:rPr>
          <w:rFonts w:ascii="Times New Roman" w:hAnsi="Times New Roman" w:cs="Times New Roman"/>
          <w:i/>
          <w:lang w:val="es-AR"/>
        </w:rPr>
      </w:pPr>
      <w:r>
        <w:rPr>
          <w:rFonts w:ascii="Times New Roman" w:hAnsi="Times New Roman" w:cs="Times New Roman"/>
          <w:lang w:val="es-AR"/>
        </w:rPr>
        <w:t xml:space="preserve">Lectura de </w:t>
      </w:r>
      <w:r w:rsidRPr="00492388">
        <w:rPr>
          <w:rFonts w:ascii="Times New Roman" w:hAnsi="Times New Roman" w:cs="Times New Roman"/>
          <w:i/>
          <w:lang w:val="es-AR"/>
        </w:rPr>
        <w:t>“Es tan difícil volver a Ítaca”</w:t>
      </w:r>
      <w:r>
        <w:rPr>
          <w:rFonts w:ascii="Times New Roman" w:hAnsi="Times New Roman" w:cs="Times New Roman"/>
          <w:lang w:val="es-AR"/>
        </w:rPr>
        <w:t xml:space="preserve"> de Esteban Valentino. </w:t>
      </w:r>
    </w:p>
    <w:p w:rsidR="00C7557A" w:rsidRDefault="00C7557A" w:rsidP="00C7557A">
      <w:pPr>
        <w:spacing w:before="240"/>
        <w:rPr>
          <w:rFonts w:ascii="Times New Roman" w:hAnsi="Times New Roman" w:cs="Times New Roman"/>
          <w:b/>
          <w:lang w:val="es-AR"/>
        </w:rPr>
      </w:pPr>
      <w:r w:rsidRPr="00C7557A">
        <w:rPr>
          <w:rFonts w:ascii="Times New Roman" w:hAnsi="Times New Roman" w:cs="Times New Roman"/>
          <w:b/>
          <w:lang w:val="es-AR"/>
        </w:rPr>
        <w:t>Gramática</w:t>
      </w:r>
      <w:r w:rsidR="000A73FF">
        <w:rPr>
          <w:rFonts w:ascii="Times New Roman" w:hAnsi="Times New Roman" w:cs="Times New Roman"/>
          <w:b/>
          <w:lang w:val="es-AR"/>
        </w:rPr>
        <w:t xml:space="preserve"> y Discurso </w:t>
      </w:r>
    </w:p>
    <w:p w:rsidR="000A73FF" w:rsidRDefault="003C5497" w:rsidP="000A73FF">
      <w:pPr>
        <w:pStyle w:val="Prrafodelista"/>
        <w:numPr>
          <w:ilvl w:val="0"/>
          <w:numId w:val="9"/>
        </w:numPr>
        <w:spacing w:before="240"/>
        <w:rPr>
          <w:rFonts w:ascii="Times New Roman" w:hAnsi="Times New Roman" w:cs="Times New Roman"/>
          <w:lang w:val="es-AR"/>
        </w:rPr>
      </w:pPr>
      <w:r>
        <w:rPr>
          <w:rFonts w:ascii="Times New Roman" w:hAnsi="Times New Roman" w:cs="Times New Roman"/>
          <w:lang w:val="es-AR"/>
        </w:rPr>
        <w:t xml:space="preserve">Técnicas de estudio: </w:t>
      </w:r>
      <w:r w:rsidR="000A73FF" w:rsidRPr="000A73FF">
        <w:rPr>
          <w:rFonts w:ascii="Times New Roman" w:hAnsi="Times New Roman" w:cs="Times New Roman"/>
          <w:lang w:val="es-AR"/>
        </w:rPr>
        <w:t>La toma de apuntes. El subrayado y las palabras claves.</w:t>
      </w:r>
    </w:p>
    <w:p w:rsidR="003C5497" w:rsidRDefault="003C5497" w:rsidP="000A73FF">
      <w:pPr>
        <w:pStyle w:val="Prrafodelista"/>
        <w:numPr>
          <w:ilvl w:val="0"/>
          <w:numId w:val="9"/>
        </w:numPr>
        <w:spacing w:before="240"/>
        <w:rPr>
          <w:rFonts w:ascii="Times New Roman" w:hAnsi="Times New Roman" w:cs="Times New Roman"/>
          <w:lang w:val="es-AR"/>
        </w:rPr>
      </w:pPr>
      <w:r>
        <w:rPr>
          <w:rFonts w:ascii="Times New Roman" w:hAnsi="Times New Roman" w:cs="Times New Roman"/>
          <w:lang w:val="es-AR"/>
        </w:rPr>
        <w:t xml:space="preserve">Verboides y frases verbales. </w:t>
      </w:r>
    </w:p>
    <w:p w:rsidR="003C5497" w:rsidRPr="003C5497" w:rsidRDefault="003C5497" w:rsidP="000A73FF">
      <w:pPr>
        <w:pStyle w:val="Prrafodelista"/>
        <w:numPr>
          <w:ilvl w:val="0"/>
          <w:numId w:val="9"/>
        </w:numPr>
        <w:spacing w:before="240"/>
        <w:rPr>
          <w:rFonts w:ascii="Times New Roman" w:hAnsi="Times New Roman" w:cs="Times New Roman"/>
          <w:lang w:val="es-AR"/>
        </w:rPr>
      </w:pPr>
      <w:r w:rsidRPr="003C5497">
        <w:rPr>
          <w:rFonts w:ascii="Times New Roman" w:hAnsi="Times New Roman" w:cs="Times New Roman"/>
          <w:lang w:val="es-AR"/>
        </w:rPr>
        <w:t>Ortografía: uso de parónimos. Uso de tildes. Uso de B, V, C, S y Z.</w:t>
      </w:r>
    </w:p>
    <w:p w:rsidR="00C7557A" w:rsidRDefault="00C7557A" w:rsidP="00C7557A">
      <w:pPr>
        <w:spacing w:before="240"/>
        <w:rPr>
          <w:rFonts w:ascii="Times New Roman" w:hAnsi="Times New Roman" w:cs="Times New Roman"/>
          <w:b/>
          <w:lang w:val="es-AR"/>
        </w:rPr>
      </w:pPr>
      <w:r>
        <w:rPr>
          <w:rFonts w:ascii="Times New Roman" w:hAnsi="Times New Roman" w:cs="Times New Roman"/>
          <w:b/>
          <w:lang w:val="es-AR"/>
        </w:rPr>
        <w:t>Unidad 4</w:t>
      </w:r>
    </w:p>
    <w:p w:rsidR="000A73FF" w:rsidRDefault="000A73FF" w:rsidP="000A73FF">
      <w:pPr>
        <w:spacing w:before="240"/>
        <w:rPr>
          <w:rFonts w:ascii="Times New Roman" w:hAnsi="Times New Roman" w:cs="Times New Roman"/>
          <w:b/>
          <w:lang w:val="es-AR"/>
        </w:rPr>
      </w:pPr>
      <w:r w:rsidRPr="00C7557A">
        <w:rPr>
          <w:rFonts w:ascii="Times New Roman" w:hAnsi="Times New Roman" w:cs="Times New Roman"/>
          <w:b/>
          <w:lang w:val="es-AR"/>
        </w:rPr>
        <w:t xml:space="preserve">Textos no literarios </w:t>
      </w:r>
    </w:p>
    <w:p w:rsidR="000A73FF" w:rsidRPr="00721D19" w:rsidRDefault="000A73FF" w:rsidP="000A73FF">
      <w:pPr>
        <w:pStyle w:val="Prrafodelista"/>
        <w:numPr>
          <w:ilvl w:val="0"/>
          <w:numId w:val="1"/>
        </w:numPr>
        <w:spacing w:before="240"/>
        <w:rPr>
          <w:rFonts w:ascii="Times New Roman" w:hAnsi="Times New Roman" w:cs="Times New Roman"/>
          <w:lang w:val="es-AR"/>
        </w:rPr>
      </w:pPr>
      <w:r w:rsidRPr="000A73FF">
        <w:rPr>
          <w:rFonts w:ascii="Times New Roman" w:hAnsi="Times New Roman" w:cs="Times New Roman"/>
          <w:lang w:val="es-AR"/>
        </w:rPr>
        <w:t>La entrevista.</w:t>
      </w:r>
      <w:r>
        <w:rPr>
          <w:rFonts w:ascii="Times New Roman" w:hAnsi="Times New Roman" w:cs="Times New Roman"/>
          <w:i/>
          <w:lang w:val="es-AR"/>
        </w:rPr>
        <w:t xml:space="preserve"> </w:t>
      </w:r>
      <w:r>
        <w:rPr>
          <w:rFonts w:ascii="Times New Roman" w:hAnsi="Times New Roman" w:cs="Times New Roman"/>
          <w:lang w:val="es-AR"/>
        </w:rPr>
        <w:t xml:space="preserve">Características y estructura del género. Las mujeres y la ciencia. Taller de producción. </w:t>
      </w:r>
    </w:p>
    <w:p w:rsidR="00C7557A" w:rsidRDefault="00C7557A" w:rsidP="002E5A20">
      <w:pPr>
        <w:spacing w:before="240"/>
        <w:ind w:left="0" w:firstLine="0"/>
        <w:rPr>
          <w:rFonts w:ascii="Times New Roman" w:hAnsi="Times New Roman" w:cs="Times New Roman"/>
          <w:b/>
          <w:lang w:val="es-AR"/>
        </w:rPr>
      </w:pPr>
      <w:r w:rsidRPr="00C7557A">
        <w:rPr>
          <w:rFonts w:ascii="Times New Roman" w:hAnsi="Times New Roman" w:cs="Times New Roman"/>
          <w:b/>
          <w:lang w:val="es-AR"/>
        </w:rPr>
        <w:lastRenderedPageBreak/>
        <w:t>Textos literarios</w:t>
      </w:r>
    </w:p>
    <w:p w:rsidR="000A73FF" w:rsidRPr="000A73FF" w:rsidRDefault="000A73FF" w:rsidP="000A73FF">
      <w:pPr>
        <w:pStyle w:val="Prrafodelista"/>
        <w:numPr>
          <w:ilvl w:val="0"/>
          <w:numId w:val="1"/>
        </w:numPr>
        <w:spacing w:before="240"/>
        <w:rPr>
          <w:rFonts w:ascii="Times New Roman" w:hAnsi="Times New Roman" w:cs="Times New Roman"/>
          <w:lang w:val="es-AR"/>
        </w:rPr>
      </w:pPr>
      <w:r w:rsidRPr="000A73FF">
        <w:rPr>
          <w:rFonts w:ascii="Times New Roman" w:hAnsi="Times New Roman" w:cs="Times New Roman"/>
          <w:lang w:val="es-AR"/>
        </w:rPr>
        <w:t>Texto dramático: historia del teatro. Estructura del texto teatral. Espacio y espectáculo teatral. Género dramático: la comedia. El grotesco criollo: características.</w:t>
      </w:r>
    </w:p>
    <w:p w:rsidR="00492388" w:rsidRPr="00AD6756" w:rsidRDefault="00492388" w:rsidP="00AD6756">
      <w:pPr>
        <w:pStyle w:val="Prrafodelista"/>
        <w:numPr>
          <w:ilvl w:val="0"/>
          <w:numId w:val="1"/>
        </w:numPr>
        <w:spacing w:before="240"/>
        <w:rPr>
          <w:rFonts w:ascii="Times New Roman" w:hAnsi="Times New Roman" w:cs="Times New Roman"/>
          <w:lang w:val="es-AR"/>
        </w:rPr>
      </w:pPr>
      <w:r>
        <w:rPr>
          <w:rFonts w:ascii="Times New Roman" w:hAnsi="Times New Roman" w:cs="Times New Roman"/>
          <w:lang w:val="es-AR"/>
        </w:rPr>
        <w:t xml:space="preserve">Lectura de </w:t>
      </w:r>
      <w:r>
        <w:rPr>
          <w:rFonts w:ascii="Times New Roman" w:hAnsi="Times New Roman" w:cs="Times New Roman"/>
          <w:i/>
          <w:lang w:val="es-AR"/>
        </w:rPr>
        <w:t>“Los vecinos mueren en las novelas”</w:t>
      </w:r>
      <w:r>
        <w:rPr>
          <w:rFonts w:ascii="Times New Roman" w:hAnsi="Times New Roman" w:cs="Times New Roman"/>
          <w:lang w:val="es-AR"/>
        </w:rPr>
        <w:t xml:space="preserve"> de Sergio Aguirre. </w:t>
      </w:r>
    </w:p>
    <w:p w:rsidR="00C7557A" w:rsidRDefault="00C7557A" w:rsidP="00C7557A">
      <w:pPr>
        <w:spacing w:before="240"/>
        <w:rPr>
          <w:rFonts w:ascii="Times New Roman" w:hAnsi="Times New Roman" w:cs="Times New Roman"/>
          <w:b/>
          <w:lang w:val="es-AR"/>
        </w:rPr>
      </w:pPr>
      <w:r w:rsidRPr="00C7557A">
        <w:rPr>
          <w:rFonts w:ascii="Times New Roman" w:hAnsi="Times New Roman" w:cs="Times New Roman"/>
          <w:b/>
          <w:lang w:val="es-AR"/>
        </w:rPr>
        <w:t>Gramática</w:t>
      </w:r>
      <w:r w:rsidR="003C5497">
        <w:rPr>
          <w:rFonts w:ascii="Times New Roman" w:hAnsi="Times New Roman" w:cs="Times New Roman"/>
          <w:b/>
          <w:lang w:val="es-AR"/>
        </w:rPr>
        <w:t xml:space="preserve"> y Discurso </w:t>
      </w:r>
    </w:p>
    <w:p w:rsidR="003C5497" w:rsidRDefault="003C5497" w:rsidP="003C5497">
      <w:pPr>
        <w:pStyle w:val="Prrafodelista"/>
        <w:numPr>
          <w:ilvl w:val="0"/>
          <w:numId w:val="10"/>
        </w:numPr>
        <w:spacing w:before="240"/>
        <w:rPr>
          <w:rFonts w:ascii="Times New Roman" w:hAnsi="Times New Roman" w:cs="Times New Roman"/>
          <w:lang w:val="es-AR"/>
        </w:rPr>
      </w:pPr>
      <w:r w:rsidRPr="003C5497">
        <w:rPr>
          <w:rFonts w:ascii="Times New Roman" w:hAnsi="Times New Roman" w:cs="Times New Roman"/>
          <w:lang w:val="es-AR"/>
        </w:rPr>
        <w:t>Gramática: queísmo y dequeísmo. Discurso directo y discurso indirecto. La oración subordinada adverbial propia. La oración subordinada adverbial impropia. Clasificación. La construcción correcta de las oraciones subordinadas “condicionales”. La oración subordinada sustantiva.</w:t>
      </w:r>
    </w:p>
    <w:p w:rsidR="003C5497" w:rsidRPr="003C5497" w:rsidRDefault="003C5497" w:rsidP="003C5497">
      <w:pPr>
        <w:pStyle w:val="Prrafodelista"/>
        <w:numPr>
          <w:ilvl w:val="0"/>
          <w:numId w:val="10"/>
        </w:numPr>
        <w:spacing w:before="240"/>
        <w:rPr>
          <w:rFonts w:ascii="Times New Roman" w:hAnsi="Times New Roman" w:cs="Times New Roman"/>
          <w:lang w:val="es-AR"/>
        </w:rPr>
      </w:pPr>
      <w:r w:rsidRPr="000A73FF">
        <w:rPr>
          <w:rFonts w:ascii="Times New Roman" w:hAnsi="Times New Roman" w:cs="Times New Roman"/>
          <w:lang w:val="es-AR"/>
        </w:rPr>
        <w:t xml:space="preserve">Uso de porqué, por qué y porque; uso de sino y si no. </w:t>
      </w:r>
    </w:p>
    <w:p w:rsidR="00721D19" w:rsidRDefault="00721D19" w:rsidP="00721D19">
      <w:pPr>
        <w:spacing w:before="240"/>
        <w:rPr>
          <w:rFonts w:ascii="Times New Roman" w:hAnsi="Times New Roman" w:cs="Times New Roman"/>
          <w:b/>
          <w:lang w:val="es-AR"/>
        </w:rPr>
      </w:pPr>
      <w:r>
        <w:rPr>
          <w:rFonts w:ascii="Times New Roman" w:hAnsi="Times New Roman" w:cs="Times New Roman"/>
          <w:b/>
          <w:lang w:val="es-AR"/>
        </w:rPr>
        <w:t xml:space="preserve">Bibliografía </w:t>
      </w:r>
    </w:p>
    <w:p w:rsidR="00622248" w:rsidRDefault="00622248" w:rsidP="00622248">
      <w:pPr>
        <w:pStyle w:val="Prrafodelista"/>
        <w:numPr>
          <w:ilvl w:val="0"/>
          <w:numId w:val="1"/>
        </w:numPr>
        <w:spacing w:before="240"/>
        <w:rPr>
          <w:rFonts w:ascii="Times New Roman" w:hAnsi="Times New Roman" w:cs="Times New Roman"/>
          <w:lang w:val="es-AR"/>
        </w:rPr>
      </w:pPr>
      <w:r>
        <w:rPr>
          <w:rFonts w:ascii="Times New Roman" w:hAnsi="Times New Roman" w:cs="Times New Roman"/>
          <w:lang w:val="es-AR"/>
        </w:rPr>
        <w:t xml:space="preserve">Manual </w:t>
      </w:r>
      <w:r w:rsidRPr="00622248">
        <w:rPr>
          <w:rFonts w:ascii="Times New Roman" w:hAnsi="Times New Roman" w:cs="Times New Roman"/>
          <w:i/>
          <w:lang w:val="es-AR"/>
        </w:rPr>
        <w:t>Lengua y Literatura 3</w:t>
      </w:r>
      <w:r>
        <w:rPr>
          <w:rFonts w:ascii="Times New Roman" w:hAnsi="Times New Roman" w:cs="Times New Roman"/>
          <w:lang w:val="es-AR"/>
        </w:rPr>
        <w:t xml:space="preserve">. Serie Llaves. Editorial Mandioca. </w:t>
      </w:r>
    </w:p>
    <w:p w:rsidR="002E5A20" w:rsidRDefault="002E5A20" w:rsidP="00622248">
      <w:pPr>
        <w:pStyle w:val="Prrafodelista"/>
        <w:numPr>
          <w:ilvl w:val="0"/>
          <w:numId w:val="1"/>
        </w:numPr>
        <w:spacing w:before="240"/>
        <w:rPr>
          <w:rFonts w:ascii="Times New Roman" w:hAnsi="Times New Roman" w:cs="Times New Roman"/>
          <w:lang w:val="es-AR"/>
        </w:rPr>
      </w:pPr>
      <w:r>
        <w:rPr>
          <w:rFonts w:ascii="Times New Roman" w:hAnsi="Times New Roman" w:cs="Times New Roman"/>
          <w:lang w:val="es-AR"/>
        </w:rPr>
        <w:t xml:space="preserve">Cuadernillo elaborado por la docente. </w:t>
      </w:r>
    </w:p>
    <w:p w:rsidR="002E5A20" w:rsidRDefault="002E5A20" w:rsidP="00622248">
      <w:pPr>
        <w:pStyle w:val="Prrafodelista"/>
        <w:numPr>
          <w:ilvl w:val="0"/>
          <w:numId w:val="1"/>
        </w:numPr>
        <w:spacing w:before="240"/>
        <w:rPr>
          <w:rFonts w:ascii="Times New Roman" w:hAnsi="Times New Roman" w:cs="Times New Roman"/>
          <w:lang w:val="es-AR"/>
        </w:rPr>
      </w:pPr>
      <w:bookmarkStart w:id="0" w:name="_GoBack"/>
      <w:r>
        <w:rPr>
          <w:rFonts w:ascii="Times New Roman" w:hAnsi="Times New Roman" w:cs="Times New Roman"/>
          <w:lang w:val="es-AR"/>
        </w:rPr>
        <w:t xml:space="preserve">Blasco, M. (2015). </w:t>
      </w:r>
      <w:r w:rsidRPr="002E5A20">
        <w:rPr>
          <w:rFonts w:ascii="Times New Roman" w:hAnsi="Times New Roman" w:cs="Times New Roman"/>
          <w:i/>
          <w:lang w:val="es-AR"/>
        </w:rPr>
        <w:t>La oscuridad de los colores.</w:t>
      </w:r>
      <w:r>
        <w:rPr>
          <w:rFonts w:ascii="Times New Roman" w:hAnsi="Times New Roman" w:cs="Times New Roman"/>
          <w:lang w:val="es-AR"/>
        </w:rPr>
        <w:t xml:space="preserve"> Editorial Zona libre. </w:t>
      </w:r>
    </w:p>
    <w:p w:rsidR="002E5A20" w:rsidRDefault="002E5A20" w:rsidP="00622248">
      <w:pPr>
        <w:pStyle w:val="Prrafodelista"/>
        <w:numPr>
          <w:ilvl w:val="0"/>
          <w:numId w:val="1"/>
        </w:numPr>
        <w:spacing w:before="240"/>
        <w:rPr>
          <w:rFonts w:ascii="Times New Roman" w:hAnsi="Times New Roman" w:cs="Times New Roman"/>
          <w:lang w:val="es-AR"/>
        </w:rPr>
      </w:pPr>
      <w:r>
        <w:rPr>
          <w:rFonts w:ascii="Times New Roman" w:hAnsi="Times New Roman" w:cs="Times New Roman"/>
          <w:lang w:val="es-AR"/>
        </w:rPr>
        <w:t xml:space="preserve">Valentino, E. (2012). </w:t>
      </w:r>
      <w:r w:rsidRPr="002E5A20">
        <w:rPr>
          <w:rFonts w:ascii="Times New Roman" w:hAnsi="Times New Roman" w:cs="Times New Roman"/>
          <w:i/>
          <w:lang w:val="es-AR"/>
        </w:rPr>
        <w:t>Es tan difícil volver a Ítaca.</w:t>
      </w:r>
      <w:r>
        <w:rPr>
          <w:rFonts w:ascii="Times New Roman" w:hAnsi="Times New Roman" w:cs="Times New Roman"/>
          <w:lang w:val="es-AR"/>
        </w:rPr>
        <w:t xml:space="preserve"> Editorial </w:t>
      </w:r>
      <w:proofErr w:type="spellStart"/>
      <w:r>
        <w:rPr>
          <w:rFonts w:ascii="Times New Roman" w:hAnsi="Times New Roman" w:cs="Times New Roman"/>
          <w:lang w:val="es-AR"/>
        </w:rPr>
        <w:t>Azalfa</w:t>
      </w:r>
      <w:proofErr w:type="spellEnd"/>
      <w:r>
        <w:rPr>
          <w:rFonts w:ascii="Times New Roman" w:hAnsi="Times New Roman" w:cs="Times New Roman"/>
          <w:lang w:val="es-AR"/>
        </w:rPr>
        <w:t xml:space="preserve">. </w:t>
      </w:r>
    </w:p>
    <w:p w:rsidR="002E5A20" w:rsidRPr="00622248" w:rsidRDefault="002E5A20" w:rsidP="00622248">
      <w:pPr>
        <w:pStyle w:val="Prrafodelista"/>
        <w:numPr>
          <w:ilvl w:val="0"/>
          <w:numId w:val="1"/>
        </w:numPr>
        <w:spacing w:before="240"/>
        <w:rPr>
          <w:rFonts w:ascii="Times New Roman" w:hAnsi="Times New Roman" w:cs="Times New Roman"/>
          <w:lang w:val="es-AR"/>
        </w:rPr>
      </w:pPr>
      <w:r>
        <w:rPr>
          <w:rFonts w:ascii="Times New Roman" w:hAnsi="Times New Roman" w:cs="Times New Roman"/>
          <w:lang w:val="es-AR"/>
        </w:rPr>
        <w:t xml:space="preserve">Aguirre, S. (2014). </w:t>
      </w:r>
      <w:r w:rsidRPr="002E5A20">
        <w:rPr>
          <w:rFonts w:ascii="Times New Roman" w:hAnsi="Times New Roman" w:cs="Times New Roman"/>
          <w:i/>
          <w:lang w:val="es-AR"/>
        </w:rPr>
        <w:t>Los vecinos mueren en las novelas.</w:t>
      </w:r>
      <w:r>
        <w:rPr>
          <w:rFonts w:ascii="Times New Roman" w:hAnsi="Times New Roman" w:cs="Times New Roman"/>
          <w:lang w:val="es-AR"/>
        </w:rPr>
        <w:t xml:space="preserve"> Editorial Zona libre. </w:t>
      </w:r>
      <w:bookmarkEnd w:id="0"/>
    </w:p>
    <w:sectPr w:rsidR="002E5A20" w:rsidRPr="0062224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8C2" w:rsidRDefault="003378C2" w:rsidP="00C7557A">
      <w:pPr>
        <w:spacing w:after="0" w:line="240" w:lineRule="auto"/>
      </w:pPr>
      <w:r>
        <w:separator/>
      </w:r>
    </w:p>
  </w:endnote>
  <w:endnote w:type="continuationSeparator" w:id="0">
    <w:p w:rsidR="003378C2" w:rsidRDefault="003378C2" w:rsidP="00C7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8C2" w:rsidRDefault="003378C2" w:rsidP="00C7557A">
      <w:pPr>
        <w:spacing w:after="0" w:line="240" w:lineRule="auto"/>
      </w:pPr>
      <w:r>
        <w:separator/>
      </w:r>
    </w:p>
  </w:footnote>
  <w:footnote w:type="continuationSeparator" w:id="0">
    <w:p w:rsidR="003378C2" w:rsidRDefault="003378C2" w:rsidP="00C75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57A" w:rsidRDefault="00C7557A" w:rsidP="00C7557A">
    <w:pPr>
      <w:spacing w:after="0" w:line="240" w:lineRule="auto"/>
      <w:ind w:left="0" w:firstLine="0"/>
      <w:rPr>
        <w:b/>
        <w:lang w:val="es-AR"/>
      </w:rPr>
    </w:pPr>
    <w:r>
      <w:rPr>
        <w:noProof/>
      </w:rPr>
      <w:drawing>
        <wp:anchor distT="0" distB="0" distL="114300" distR="114300" simplePos="0" relativeHeight="251659264" behindDoc="1" locked="0" layoutInCell="1" allowOverlap="1" wp14:anchorId="36792417" wp14:editId="606A6596">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2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647700" cy="762000"/>
                  </a:xfrm>
                  <a:prstGeom prst="rect">
                    <a:avLst/>
                  </a:prstGeom>
                </pic:spPr>
              </pic:pic>
            </a:graphicData>
          </a:graphic>
          <wp14:sizeRelH relativeFrom="margin">
            <wp14:pctWidth>0</wp14:pctWidth>
          </wp14:sizeRelH>
          <wp14:sizeRelV relativeFrom="margin">
            <wp14:pctHeight>0</wp14:pctHeight>
          </wp14:sizeRelV>
        </wp:anchor>
      </w:drawing>
    </w:r>
    <w:r>
      <w:rPr>
        <w:b/>
        <w:lang w:val="es-AR"/>
      </w:rPr>
      <w:t>PROGRAMA DE EXAMEN</w:t>
    </w:r>
  </w:p>
  <w:p w:rsidR="00C7557A" w:rsidRDefault="00C7557A" w:rsidP="00C7557A">
    <w:pPr>
      <w:pBdr>
        <w:bottom w:val="single" w:sz="4" w:space="1" w:color="auto"/>
      </w:pBdr>
      <w:spacing w:after="0" w:line="240" w:lineRule="auto"/>
    </w:pPr>
    <w:r>
      <w:rPr>
        <w:b/>
        <w:lang w:val="es-AR"/>
      </w:rPr>
      <w:t>Colegio Dr. B. A Houssay Educación Secundaria</w:t>
    </w:r>
  </w:p>
  <w:p w:rsidR="00C7557A" w:rsidRDefault="00C7557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4DE"/>
    <w:multiLevelType w:val="hybridMultilevel"/>
    <w:tmpl w:val="5F12947E"/>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47AF5"/>
    <w:multiLevelType w:val="hybridMultilevel"/>
    <w:tmpl w:val="1EFCFAB2"/>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94AD0"/>
    <w:multiLevelType w:val="hybridMultilevel"/>
    <w:tmpl w:val="B47EE136"/>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96AA9"/>
    <w:multiLevelType w:val="hybridMultilevel"/>
    <w:tmpl w:val="50A680FA"/>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72E21"/>
    <w:multiLevelType w:val="hybridMultilevel"/>
    <w:tmpl w:val="D72ADEC0"/>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076A1"/>
    <w:multiLevelType w:val="hybridMultilevel"/>
    <w:tmpl w:val="2D8E0B44"/>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C5C5D"/>
    <w:multiLevelType w:val="hybridMultilevel"/>
    <w:tmpl w:val="9E6E696A"/>
    <w:lvl w:ilvl="0" w:tplc="F08276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84EE6"/>
    <w:multiLevelType w:val="hybridMultilevel"/>
    <w:tmpl w:val="7F8ED970"/>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E5E5B"/>
    <w:multiLevelType w:val="hybridMultilevel"/>
    <w:tmpl w:val="8688B44A"/>
    <w:lvl w:ilvl="0" w:tplc="F2E61F2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095A"/>
    <w:multiLevelType w:val="hybridMultilevel"/>
    <w:tmpl w:val="3E76918C"/>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F7B58"/>
    <w:multiLevelType w:val="hybridMultilevel"/>
    <w:tmpl w:val="7E922562"/>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num>
  <w:num w:numId="5">
    <w:abstractNumId w:val="9"/>
  </w:num>
  <w:num w:numId="6">
    <w:abstractNumId w:val="1"/>
  </w:num>
  <w:num w:numId="7">
    <w:abstractNumId w:val="5"/>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7A"/>
    <w:rsid w:val="00004219"/>
    <w:rsid w:val="000153BB"/>
    <w:rsid w:val="00022457"/>
    <w:rsid w:val="000247A8"/>
    <w:rsid w:val="00026C21"/>
    <w:rsid w:val="00071EA3"/>
    <w:rsid w:val="000A2881"/>
    <w:rsid w:val="000A73FF"/>
    <w:rsid w:val="001A286E"/>
    <w:rsid w:val="001B3ED3"/>
    <w:rsid w:val="002349BF"/>
    <w:rsid w:val="00240350"/>
    <w:rsid w:val="00285375"/>
    <w:rsid w:val="002E5A20"/>
    <w:rsid w:val="003054CD"/>
    <w:rsid w:val="0033442A"/>
    <w:rsid w:val="003378C2"/>
    <w:rsid w:val="003719D7"/>
    <w:rsid w:val="003C5497"/>
    <w:rsid w:val="003D454B"/>
    <w:rsid w:val="00463F85"/>
    <w:rsid w:val="00492388"/>
    <w:rsid w:val="00532DC1"/>
    <w:rsid w:val="005876B9"/>
    <w:rsid w:val="00622248"/>
    <w:rsid w:val="006554FF"/>
    <w:rsid w:val="006C3199"/>
    <w:rsid w:val="00716518"/>
    <w:rsid w:val="00721D19"/>
    <w:rsid w:val="00744AD9"/>
    <w:rsid w:val="007A649B"/>
    <w:rsid w:val="008853D5"/>
    <w:rsid w:val="00A03371"/>
    <w:rsid w:val="00AD6756"/>
    <w:rsid w:val="00B523CF"/>
    <w:rsid w:val="00B67B06"/>
    <w:rsid w:val="00B82C63"/>
    <w:rsid w:val="00C7557A"/>
    <w:rsid w:val="00CE1449"/>
    <w:rsid w:val="00D517D0"/>
    <w:rsid w:val="00F94A4F"/>
    <w:rsid w:val="00FA254A"/>
    <w:rsid w:val="00FB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90A4"/>
  <w15:chartTrackingRefBased/>
  <w15:docId w15:val="{1C5793FB-DACE-4B5D-B368-A406A97D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57A"/>
    <w:pPr>
      <w:spacing w:after="5" w:line="250" w:lineRule="auto"/>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57A"/>
    <w:rPr>
      <w:lang w:val="es-AR"/>
    </w:rPr>
  </w:style>
  <w:style w:type="paragraph" w:styleId="Piedepgina">
    <w:name w:val="footer"/>
    <w:basedOn w:val="Normal"/>
    <w:link w:val="PiedepginaCar"/>
    <w:uiPriority w:val="99"/>
    <w:unhideWhenUsed/>
    <w:rsid w:val="00C75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57A"/>
    <w:rPr>
      <w:lang w:val="es-AR"/>
    </w:rPr>
  </w:style>
  <w:style w:type="paragraph" w:styleId="Prrafodelista">
    <w:name w:val="List Paragraph"/>
    <w:basedOn w:val="Normal"/>
    <w:uiPriority w:val="34"/>
    <w:qFormat/>
    <w:rsid w:val="00C75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1661</TotalTime>
  <Pages>1</Pages>
  <Words>588</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SORIA</dc:creator>
  <cp:keywords/>
  <dc:description/>
  <cp:lastModifiedBy>BARBARA SORIA</cp:lastModifiedBy>
  <cp:revision>18</cp:revision>
  <dcterms:created xsi:type="dcterms:W3CDTF">2024-12-05T17:51:00Z</dcterms:created>
  <dcterms:modified xsi:type="dcterms:W3CDTF">2025-04-01T00:40:00Z</dcterms:modified>
</cp:coreProperties>
</file>