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5E99" w:rsidRDefault="00265E99" w:rsidP="00265E99">
      <w:pPr>
        <w:tabs>
          <w:tab w:val="left" w:pos="3335"/>
        </w:tabs>
        <w:spacing w:after="200" w:line="276" w:lineRule="auto"/>
        <w:rPr>
          <w:rFonts w:ascii="Arial" w:eastAsia="Calibri" w:hAnsi="Arial" w:cs="Arial"/>
          <w:b/>
          <w:bCs/>
          <w:noProof/>
          <w:color w:val="000000"/>
          <w:u w:val="single"/>
          <w:lang w:eastAsia="es-AR"/>
        </w:rPr>
      </w:pPr>
      <w:r w:rsidRPr="00560DDE">
        <w:rPr>
          <w:rFonts w:ascii="Arial" w:eastAsia="Calibri" w:hAnsi="Arial" w:cs="Arial"/>
          <w:b/>
          <w:bCs/>
          <w:noProof/>
          <w:color w:val="000000"/>
          <w:u w:val="single"/>
          <w:lang w:eastAsia="es-AR"/>
        </w:rPr>
        <w:t>COLEGIO SANTA ROSA DE LIMA</w:t>
      </w:r>
    </w:p>
    <w:p w:rsidR="00265E99" w:rsidRPr="00265E99" w:rsidRDefault="00265E99" w:rsidP="00265E99">
      <w:pPr>
        <w:tabs>
          <w:tab w:val="left" w:pos="3335"/>
        </w:tabs>
        <w:spacing w:after="200" w:line="276" w:lineRule="auto"/>
        <w:rPr>
          <w:rFonts w:ascii="Arial" w:eastAsia="Calibri" w:hAnsi="Arial" w:cs="Arial"/>
          <w:b/>
          <w:bCs/>
          <w:noProof/>
          <w:color w:val="000000"/>
          <w:u w:val="single"/>
          <w:lang w:eastAsia="es-AR"/>
        </w:rPr>
      </w:pPr>
      <w:r w:rsidRPr="00560DDE">
        <w:rPr>
          <w:rFonts w:ascii="Arial" w:eastAsia="Calibri" w:hAnsi="Arial" w:cs="Arial"/>
          <w:b/>
          <w:bCs/>
          <w:i/>
          <w:noProof/>
          <w:color w:val="000000"/>
          <w:u w:val="single"/>
          <w:lang w:eastAsia="es-AR"/>
        </w:rPr>
        <w:t>“GUÍA PRÁCTICA EVALUATIVA</w:t>
      </w:r>
      <w:r>
        <w:rPr>
          <w:rFonts w:ascii="Arial" w:eastAsia="Calibri" w:hAnsi="Arial" w:cs="Arial"/>
          <w:b/>
          <w:bCs/>
          <w:i/>
          <w:noProof/>
          <w:color w:val="000000"/>
          <w:u w:val="single"/>
          <w:lang w:eastAsia="es-AR"/>
        </w:rPr>
        <w:t xml:space="preserve"> Nº 3</w:t>
      </w:r>
      <w:r w:rsidRPr="00560DDE">
        <w:rPr>
          <w:rFonts w:ascii="Arial" w:eastAsia="Calibri" w:hAnsi="Arial" w:cs="Arial"/>
          <w:b/>
          <w:bCs/>
          <w:i/>
          <w:noProof/>
          <w:color w:val="000000"/>
          <w:u w:val="single"/>
          <w:lang w:eastAsia="es-AR"/>
        </w:rPr>
        <w:t>”</w:t>
      </w:r>
      <w:r w:rsidRPr="00560DDE">
        <w:rPr>
          <w:rFonts w:ascii="Arial" w:eastAsia="Calibri" w:hAnsi="Arial" w:cs="Arial"/>
          <w:b/>
          <w:bCs/>
          <w:noProof/>
          <w:color w:val="000000"/>
          <w:lang w:eastAsia="es-AR"/>
        </w:rPr>
        <w:t xml:space="preserve">                                             </w:t>
      </w:r>
    </w:p>
    <w:p w:rsidR="00265E99" w:rsidRPr="00560DDE" w:rsidRDefault="00265E99" w:rsidP="00265E99">
      <w:pPr>
        <w:tabs>
          <w:tab w:val="left" w:pos="3335"/>
        </w:tabs>
        <w:spacing w:after="200" w:line="276" w:lineRule="auto"/>
        <w:rPr>
          <w:rFonts w:ascii="Arial" w:eastAsia="Calibri" w:hAnsi="Arial" w:cs="Arial"/>
          <w:b/>
          <w:bCs/>
          <w:noProof/>
          <w:color w:val="000000"/>
          <w:lang w:eastAsia="es-AR"/>
        </w:rPr>
      </w:pPr>
      <w:r w:rsidRPr="00560DDE">
        <w:rPr>
          <w:rFonts w:ascii="Arial" w:eastAsia="Calibri" w:hAnsi="Arial" w:cs="Arial"/>
          <w:b/>
          <w:bCs/>
          <w:noProof/>
          <w:color w:val="000000"/>
          <w:lang w:eastAsia="es-AR"/>
        </w:rPr>
        <w:t>Geografía de San Juan</w:t>
      </w:r>
    </w:p>
    <w:p w:rsidR="00265E99" w:rsidRDefault="00265E99" w:rsidP="00265E99">
      <w:pPr>
        <w:tabs>
          <w:tab w:val="left" w:pos="3335"/>
        </w:tabs>
        <w:spacing w:after="200" w:line="276" w:lineRule="auto"/>
        <w:rPr>
          <w:rFonts w:ascii="Arial" w:eastAsia="Calibri" w:hAnsi="Arial" w:cs="Arial"/>
          <w:b/>
          <w:bCs/>
          <w:noProof/>
          <w:color w:val="000000"/>
          <w:lang w:eastAsia="es-AR"/>
        </w:rPr>
      </w:pPr>
      <w:r w:rsidRPr="00560DDE">
        <w:rPr>
          <w:rFonts w:ascii="Arial" w:eastAsia="Calibri" w:hAnsi="Arial" w:cs="Arial"/>
          <w:b/>
          <w:bCs/>
          <w:noProof/>
          <w:color w:val="000000"/>
          <w:u w:val="single"/>
          <w:lang w:eastAsia="es-AR"/>
        </w:rPr>
        <w:t>Profesor</w:t>
      </w:r>
      <w:r w:rsidRPr="00560DDE">
        <w:rPr>
          <w:rFonts w:ascii="Arial" w:eastAsia="Calibri" w:hAnsi="Arial" w:cs="Arial"/>
          <w:b/>
          <w:bCs/>
          <w:noProof/>
          <w:color w:val="000000"/>
          <w:lang w:eastAsia="es-AR"/>
        </w:rPr>
        <w:t>: Figueroa Victor Hugo</w:t>
      </w:r>
    </w:p>
    <w:p w:rsidR="00265E99" w:rsidRPr="00560DDE" w:rsidRDefault="00265E99" w:rsidP="00265E99">
      <w:pPr>
        <w:tabs>
          <w:tab w:val="left" w:pos="3335"/>
        </w:tabs>
        <w:spacing w:after="200" w:line="276" w:lineRule="auto"/>
        <w:rPr>
          <w:rFonts w:ascii="Arial" w:eastAsia="Calibri" w:hAnsi="Arial" w:cs="Arial"/>
          <w:b/>
          <w:bCs/>
          <w:noProof/>
          <w:color w:val="000000"/>
          <w:lang w:eastAsia="es-AR"/>
        </w:rPr>
      </w:pPr>
      <w:r w:rsidRPr="00560DDE">
        <w:rPr>
          <w:rFonts w:ascii="Arial" w:eastAsia="Calibri" w:hAnsi="Arial" w:cs="Arial"/>
          <w:b/>
          <w:bCs/>
          <w:noProof/>
          <w:color w:val="000000"/>
          <w:lang w:eastAsia="es-AR"/>
        </w:rPr>
        <w:t>Curso y División: 6° B°</w:t>
      </w:r>
    </w:p>
    <w:p w:rsidR="00265E99" w:rsidRPr="003D6ADD" w:rsidRDefault="00265E99" w:rsidP="00265E99">
      <w:pPr>
        <w:rPr>
          <w:rFonts w:ascii="Arial" w:eastAsia="Calibri" w:hAnsi="Arial" w:cs="Arial"/>
          <w:b/>
          <w:i/>
          <w:color w:val="000000" w:themeColor="text1"/>
        </w:rPr>
      </w:pPr>
      <w:r w:rsidRPr="003D6ADD">
        <w:rPr>
          <w:rFonts w:ascii="Arial" w:eastAsia="Calibri" w:hAnsi="Arial" w:cs="Arial"/>
          <w:b/>
          <w:i/>
          <w:color w:val="000000" w:themeColor="text1"/>
        </w:rPr>
        <w:t>Alumno/a:</w:t>
      </w:r>
    </w:p>
    <w:p w:rsidR="00265E99" w:rsidRPr="00265E99" w:rsidRDefault="00265E99" w:rsidP="00265E99">
      <w:pPr>
        <w:spacing w:line="360" w:lineRule="auto"/>
        <w:jc w:val="center"/>
        <w:rPr>
          <w:rFonts w:ascii="Times New Roman" w:eastAsia="Calibri" w:hAnsi="Times New Roman" w:cs="Times New Roman"/>
          <w:b/>
          <w:bCs/>
          <w:color w:val="5B9BD5"/>
          <w:sz w:val="28"/>
          <w:szCs w:val="28"/>
        </w:rPr>
      </w:pPr>
      <w:r w:rsidRPr="00EA6CBC">
        <w:rPr>
          <w:rFonts w:ascii="Times New Roman" w:eastAsia="Times New Roman" w:hAnsi="Times New Roman" w:cs="Times New Roman"/>
          <w:b/>
          <w:sz w:val="28"/>
          <w:szCs w:val="28"/>
          <w:lang w:eastAsia="es-AR"/>
        </w:rPr>
        <w:t>Título:</w:t>
      </w:r>
      <w:r w:rsidRPr="00EA6CBC">
        <w:rPr>
          <w:rFonts w:ascii="Times New Roman" w:eastAsia="Calibri" w:hAnsi="Times New Roman" w:cs="Times New Roman"/>
          <w:sz w:val="28"/>
          <w:szCs w:val="28"/>
        </w:rPr>
        <w:t xml:space="preserve"> </w:t>
      </w:r>
      <w:r w:rsidRPr="00EA6CBC">
        <w:rPr>
          <w:rFonts w:ascii="Times New Roman" w:eastAsia="Calibri" w:hAnsi="Times New Roman" w:cs="Times New Roman"/>
          <w:color w:val="4472C4" w:themeColor="accent1"/>
          <w:sz w:val="28"/>
          <w:szCs w:val="28"/>
        </w:rPr>
        <w:t>“</w:t>
      </w:r>
      <w:r>
        <w:rPr>
          <w:rFonts w:ascii="Times New Roman" w:eastAsia="Calibri" w:hAnsi="Times New Roman" w:cs="Times New Roman"/>
          <w:b/>
          <w:color w:val="4472C4" w:themeColor="accent1"/>
          <w:sz w:val="28"/>
          <w:szCs w:val="28"/>
        </w:rPr>
        <w:t>PRINCIPALES VÍAS DE COMUNICACIÓN DE SAN JUAN”</w:t>
      </w:r>
    </w:p>
    <w:p w:rsidR="00265E99" w:rsidRDefault="00265E99" w:rsidP="00265E99">
      <w:pPr>
        <w:spacing w:after="200" w:line="360" w:lineRule="auto"/>
        <w:jc w:val="both"/>
        <w:rPr>
          <w:rFonts w:ascii="Arial" w:eastAsia="Calibri" w:hAnsi="Arial" w:cs="Arial"/>
          <w:b/>
          <w:lang w:val="es-ES"/>
        </w:rPr>
      </w:pPr>
      <w:r w:rsidRPr="00EA6CBC">
        <w:rPr>
          <w:rFonts w:ascii="Arial" w:eastAsia="Calibri" w:hAnsi="Arial" w:cs="Arial"/>
          <w:b/>
          <w:lang w:val="es-ES"/>
        </w:rPr>
        <w:t>“Las distintas zonas de nuestra provincia están relacionadas a través de ejes de comunicación conocidas como Rutas Nacionales y Rutas Provinciales.</w:t>
      </w:r>
    </w:p>
    <w:p w:rsidR="00265E99" w:rsidRDefault="00265E99" w:rsidP="003D6ADD">
      <w:pPr>
        <w:spacing w:after="200" w:line="360" w:lineRule="auto"/>
        <w:jc w:val="center"/>
        <w:rPr>
          <w:rFonts w:ascii="Arial" w:eastAsia="Calibri" w:hAnsi="Arial" w:cs="Arial"/>
          <w:b/>
          <w:u w:val="single"/>
          <w:lang w:val="es-ES"/>
        </w:rPr>
      </w:pPr>
      <w:r w:rsidRPr="00265E99">
        <w:rPr>
          <w:rFonts w:ascii="Arial" w:eastAsia="Calibri" w:hAnsi="Arial" w:cs="Arial"/>
          <w:b/>
          <w:u w:val="single"/>
          <w:lang w:val="es-ES"/>
        </w:rPr>
        <w:t>ACTIVIDADES:</w:t>
      </w:r>
    </w:p>
    <w:p w:rsidR="00265E99" w:rsidRPr="00265E99" w:rsidRDefault="00265E99" w:rsidP="00265E99">
      <w:pPr>
        <w:spacing w:after="200" w:line="360" w:lineRule="auto"/>
        <w:jc w:val="both"/>
        <w:rPr>
          <w:rFonts w:ascii="Arial" w:eastAsia="Calibri" w:hAnsi="Arial" w:cs="Arial"/>
          <w:bCs/>
          <w:lang w:val="es-ES"/>
        </w:rPr>
      </w:pPr>
      <w:r>
        <w:rPr>
          <w:rFonts w:ascii="Arial" w:eastAsia="Calibri" w:hAnsi="Arial" w:cs="Arial"/>
          <w:bCs/>
          <w:lang w:val="es-ES"/>
        </w:rPr>
        <w:t xml:space="preserve">1)- </w:t>
      </w:r>
      <w:r w:rsidRPr="00265E99">
        <w:rPr>
          <w:rFonts w:ascii="Arial" w:eastAsia="Calibri" w:hAnsi="Arial" w:cs="Arial"/>
          <w:bCs/>
          <w:lang w:val="es-ES"/>
        </w:rPr>
        <w:t>Busque en internet información</w:t>
      </w:r>
      <w:r w:rsidR="00D23AC0">
        <w:rPr>
          <w:rFonts w:ascii="Arial" w:eastAsia="Calibri" w:hAnsi="Arial" w:cs="Arial"/>
          <w:bCs/>
          <w:lang w:val="es-ES"/>
        </w:rPr>
        <w:t xml:space="preserve"> </w:t>
      </w:r>
      <w:r w:rsidRPr="00265E99">
        <w:rPr>
          <w:rFonts w:ascii="Arial" w:eastAsia="Calibri" w:hAnsi="Arial" w:cs="Arial"/>
          <w:bCs/>
          <w:lang w:val="es-ES"/>
        </w:rPr>
        <w:t>de la ruta nacional Nº 40.</w:t>
      </w:r>
    </w:p>
    <w:p w:rsidR="00265E99" w:rsidRPr="00265E99" w:rsidRDefault="003807A7" w:rsidP="00265E99">
      <w:pPr>
        <w:spacing w:after="200" w:line="360" w:lineRule="auto"/>
        <w:jc w:val="both"/>
        <w:rPr>
          <w:rFonts w:ascii="Arial" w:eastAsia="Calibri" w:hAnsi="Arial" w:cs="Arial"/>
          <w:bCs/>
          <w:lang w:val="es-ES"/>
        </w:rPr>
      </w:pPr>
      <w:r>
        <w:rPr>
          <w:rFonts w:ascii="Arial" w:eastAsia="Calibri" w:hAnsi="Arial" w:cs="Arial"/>
          <w:bCs/>
          <w:lang w:val="es-ES"/>
        </w:rPr>
        <w:t>2</w:t>
      </w:r>
      <w:r w:rsidR="00265E99">
        <w:rPr>
          <w:rFonts w:ascii="Arial" w:eastAsia="Calibri" w:hAnsi="Arial" w:cs="Arial"/>
          <w:bCs/>
          <w:lang w:val="es-ES"/>
        </w:rPr>
        <w:t xml:space="preserve">)- </w:t>
      </w:r>
      <w:r w:rsidR="00265E99" w:rsidRPr="00265E99">
        <w:rPr>
          <w:rFonts w:ascii="Arial" w:eastAsia="Calibri" w:hAnsi="Arial" w:cs="Arial"/>
          <w:bCs/>
          <w:lang w:val="es-ES"/>
        </w:rPr>
        <w:t>Busque en internet información</w:t>
      </w:r>
      <w:r w:rsidR="00D23AC0">
        <w:rPr>
          <w:rFonts w:ascii="Arial" w:eastAsia="Calibri" w:hAnsi="Arial" w:cs="Arial"/>
          <w:bCs/>
          <w:lang w:val="es-ES"/>
        </w:rPr>
        <w:t xml:space="preserve"> </w:t>
      </w:r>
      <w:r w:rsidR="00265E99" w:rsidRPr="00265E99">
        <w:rPr>
          <w:rFonts w:ascii="Arial" w:eastAsia="Calibri" w:hAnsi="Arial" w:cs="Arial"/>
          <w:bCs/>
          <w:lang w:val="es-ES"/>
        </w:rPr>
        <w:t xml:space="preserve">de la ruta nacional Nº </w:t>
      </w:r>
      <w:r>
        <w:rPr>
          <w:rFonts w:ascii="Arial" w:eastAsia="Calibri" w:hAnsi="Arial" w:cs="Arial"/>
          <w:bCs/>
          <w:lang w:val="es-ES"/>
        </w:rPr>
        <w:t>20</w:t>
      </w:r>
    </w:p>
    <w:p w:rsidR="00265E99" w:rsidRPr="003807A7" w:rsidRDefault="003807A7" w:rsidP="003807A7">
      <w:pPr>
        <w:spacing w:after="120" w:line="360" w:lineRule="auto"/>
        <w:jc w:val="both"/>
        <w:rPr>
          <w:rFonts w:ascii="Arial" w:eastAsia="Calibri" w:hAnsi="Arial" w:cs="Arial"/>
          <w:bCs/>
          <w:lang w:val="es-ES"/>
        </w:rPr>
      </w:pPr>
      <w:r>
        <w:rPr>
          <w:rFonts w:ascii="Arial" w:eastAsia="Calibri" w:hAnsi="Arial" w:cs="Arial"/>
          <w:bCs/>
          <w:lang w:val="es-ES"/>
        </w:rPr>
        <w:t>3</w:t>
      </w:r>
      <w:r w:rsidR="00265E99">
        <w:rPr>
          <w:rFonts w:ascii="Arial" w:eastAsia="Calibri" w:hAnsi="Arial" w:cs="Arial"/>
          <w:bCs/>
          <w:lang w:val="es-ES"/>
        </w:rPr>
        <w:t xml:space="preserve">)- </w:t>
      </w:r>
      <w:r w:rsidR="00265E99" w:rsidRPr="00265E99">
        <w:rPr>
          <w:rFonts w:ascii="Arial" w:eastAsia="Calibri" w:hAnsi="Arial" w:cs="Arial"/>
          <w:bCs/>
          <w:lang w:val="es-ES"/>
        </w:rPr>
        <w:t>Busque en internet información</w:t>
      </w:r>
      <w:r w:rsidR="00D23AC0">
        <w:rPr>
          <w:rFonts w:ascii="Arial" w:eastAsia="Calibri" w:hAnsi="Arial" w:cs="Arial"/>
          <w:bCs/>
          <w:lang w:val="es-ES"/>
        </w:rPr>
        <w:t xml:space="preserve"> </w:t>
      </w:r>
      <w:r w:rsidR="00265E99" w:rsidRPr="00265E99">
        <w:rPr>
          <w:rFonts w:ascii="Arial" w:eastAsia="Calibri" w:hAnsi="Arial" w:cs="Arial"/>
          <w:bCs/>
          <w:lang w:val="es-ES"/>
        </w:rPr>
        <w:t xml:space="preserve">de la ruta nacional Nº </w:t>
      </w:r>
      <w:r>
        <w:rPr>
          <w:rFonts w:ascii="Arial" w:eastAsia="Calibri" w:hAnsi="Arial" w:cs="Arial"/>
          <w:bCs/>
          <w:lang w:val="es-ES"/>
        </w:rPr>
        <w:t>141</w:t>
      </w:r>
    </w:p>
    <w:p w:rsidR="00265E99" w:rsidRDefault="003807A7" w:rsidP="00265E99">
      <w:pPr>
        <w:spacing w:after="200" w:line="360" w:lineRule="auto"/>
        <w:jc w:val="both"/>
        <w:rPr>
          <w:rFonts w:ascii="Arial" w:eastAsia="Calibri" w:hAnsi="Arial" w:cs="Arial"/>
          <w:lang w:val="es-ES"/>
        </w:rPr>
      </w:pPr>
      <w:r>
        <w:rPr>
          <w:rFonts w:ascii="Arial" w:eastAsia="Calibri" w:hAnsi="Arial" w:cs="Arial"/>
          <w:lang w:val="es-ES"/>
        </w:rPr>
        <w:t>4</w:t>
      </w:r>
      <w:r w:rsidR="00265E99" w:rsidRPr="00EA6CBC">
        <w:rPr>
          <w:rFonts w:ascii="Arial" w:eastAsia="Calibri" w:hAnsi="Arial" w:cs="Arial"/>
          <w:lang w:val="es-ES"/>
        </w:rPr>
        <w:t xml:space="preserve">)- </w:t>
      </w:r>
      <w:r w:rsidR="00265E99">
        <w:rPr>
          <w:rFonts w:ascii="Arial" w:eastAsia="Calibri" w:hAnsi="Arial" w:cs="Arial"/>
          <w:lang w:val="es-ES"/>
        </w:rPr>
        <w:t>Busque información en internet sobre la ruta nacional Nº 150.</w:t>
      </w:r>
    </w:p>
    <w:p w:rsidR="00265E99" w:rsidRDefault="003807A7" w:rsidP="00265E99">
      <w:pPr>
        <w:spacing w:after="200" w:line="360" w:lineRule="auto"/>
        <w:jc w:val="both"/>
        <w:rPr>
          <w:rFonts w:ascii="Arial" w:eastAsia="Calibri" w:hAnsi="Arial" w:cs="Arial"/>
          <w:lang w:val="es-ES"/>
        </w:rPr>
      </w:pPr>
      <w:r>
        <w:rPr>
          <w:rFonts w:ascii="Arial" w:eastAsia="Calibri" w:hAnsi="Arial" w:cs="Arial"/>
          <w:lang w:val="es-ES"/>
        </w:rPr>
        <w:t>a</w:t>
      </w:r>
      <w:r w:rsidR="00265E99" w:rsidRPr="00EA6CBC">
        <w:rPr>
          <w:rFonts w:ascii="Arial" w:eastAsia="Calibri" w:hAnsi="Arial" w:cs="Arial"/>
          <w:lang w:val="es-ES"/>
        </w:rPr>
        <w:t>)- ¿Por qué es tan importante la ruta Nacional N°150 y que territorios comunica?</w:t>
      </w:r>
    </w:p>
    <w:p w:rsidR="003807A7" w:rsidRDefault="003D6ADD" w:rsidP="003807A7">
      <w:pPr>
        <w:spacing w:after="200" w:line="360" w:lineRule="auto"/>
        <w:jc w:val="both"/>
        <w:rPr>
          <w:rFonts w:ascii="Arial" w:eastAsia="Calibri" w:hAnsi="Arial" w:cs="Arial"/>
          <w:lang w:val="es-ES"/>
        </w:rPr>
      </w:pPr>
      <w:r>
        <w:rPr>
          <w:rFonts w:ascii="Arial" w:eastAsia="Calibri" w:hAnsi="Arial" w:cs="Arial"/>
          <w:lang w:val="es-ES"/>
        </w:rPr>
        <w:t>5</w:t>
      </w:r>
      <w:r w:rsidR="003807A7" w:rsidRPr="00EA6CBC">
        <w:rPr>
          <w:rFonts w:ascii="Arial" w:eastAsia="Calibri" w:hAnsi="Arial" w:cs="Arial"/>
          <w:lang w:val="es-ES"/>
        </w:rPr>
        <w:t>) – En un mapa político N°</w:t>
      </w:r>
      <w:r w:rsidR="003807A7">
        <w:rPr>
          <w:rFonts w:ascii="Arial" w:eastAsia="Calibri" w:hAnsi="Arial" w:cs="Arial"/>
          <w:lang w:val="es-ES"/>
        </w:rPr>
        <w:t>3</w:t>
      </w:r>
      <w:r w:rsidR="003807A7" w:rsidRPr="00EA6CBC">
        <w:rPr>
          <w:rFonts w:ascii="Arial" w:eastAsia="Calibri" w:hAnsi="Arial" w:cs="Arial"/>
          <w:lang w:val="es-ES"/>
        </w:rPr>
        <w:t xml:space="preserve"> de la provincia de San Juan marque las</w:t>
      </w:r>
      <w:r w:rsidR="003807A7">
        <w:rPr>
          <w:rFonts w:ascii="Arial" w:eastAsia="Calibri" w:hAnsi="Arial" w:cs="Arial"/>
          <w:lang w:val="es-ES"/>
        </w:rPr>
        <w:t xml:space="preserve"> principales</w:t>
      </w:r>
      <w:r w:rsidR="003807A7" w:rsidRPr="00EA6CBC">
        <w:rPr>
          <w:rFonts w:ascii="Arial" w:eastAsia="Calibri" w:hAnsi="Arial" w:cs="Arial"/>
          <w:lang w:val="es-ES"/>
        </w:rPr>
        <w:t xml:space="preserve"> rutas Nacionales y Provinciales de San Juan. Pinte de color rojo las rutas nacionales y de n</w:t>
      </w:r>
      <w:r w:rsidR="003807A7">
        <w:rPr>
          <w:rFonts w:ascii="Arial" w:eastAsia="Calibri" w:hAnsi="Arial" w:cs="Arial"/>
          <w:lang w:val="es-ES"/>
        </w:rPr>
        <w:t>egro las rutas provinciales. Nombre las provincias limítrofes.</w:t>
      </w:r>
    </w:p>
    <w:p w:rsidR="003807A7" w:rsidRDefault="003D6ADD" w:rsidP="00265E99">
      <w:pPr>
        <w:spacing w:after="200" w:line="360" w:lineRule="auto"/>
        <w:jc w:val="both"/>
        <w:rPr>
          <w:rFonts w:ascii="Arial" w:eastAsia="Calibri" w:hAnsi="Arial" w:cs="Arial"/>
          <w:lang w:val="es-ES"/>
        </w:rPr>
      </w:pPr>
      <w:r>
        <w:rPr>
          <w:rFonts w:ascii="Arial" w:eastAsia="Calibri" w:hAnsi="Arial" w:cs="Arial"/>
          <w:lang w:val="es-ES"/>
        </w:rPr>
        <w:t>6</w:t>
      </w:r>
      <w:r w:rsidRPr="00EA6CBC">
        <w:rPr>
          <w:rFonts w:ascii="Arial" w:eastAsia="Calibri" w:hAnsi="Arial" w:cs="Arial"/>
          <w:lang w:val="es-ES"/>
        </w:rPr>
        <w:t xml:space="preserve">) – Busque en internet información sobre los nuevos trabajos que se están realizando sobre la Ruta </w:t>
      </w:r>
      <w:proofErr w:type="spellStart"/>
      <w:r w:rsidRPr="00EA6CBC">
        <w:rPr>
          <w:rFonts w:ascii="Arial" w:eastAsia="Calibri" w:hAnsi="Arial" w:cs="Arial"/>
          <w:lang w:val="es-ES"/>
        </w:rPr>
        <w:t>N°</w:t>
      </w:r>
      <w:proofErr w:type="spellEnd"/>
      <w:r w:rsidRPr="00EA6CBC">
        <w:rPr>
          <w:rFonts w:ascii="Arial" w:eastAsia="Calibri" w:hAnsi="Arial" w:cs="Arial"/>
          <w:lang w:val="es-ES"/>
        </w:rPr>
        <w:t xml:space="preserve"> 40</w:t>
      </w:r>
      <w:r>
        <w:rPr>
          <w:rFonts w:ascii="Arial" w:eastAsia="Calibri" w:hAnsi="Arial" w:cs="Arial"/>
          <w:lang w:val="es-ES"/>
        </w:rPr>
        <w:t xml:space="preserve"> en la provincia de San Juan.</w:t>
      </w:r>
      <w:r w:rsidRPr="00EA6CBC">
        <w:rPr>
          <w:rFonts w:ascii="Arial" w:eastAsia="Calibri" w:hAnsi="Arial" w:cs="Arial"/>
          <w:lang w:val="es-ES"/>
        </w:rPr>
        <w:t xml:space="preserve"> Realice una síntesis de la información encontrada</w:t>
      </w:r>
      <w:bookmarkStart w:id="0" w:name="_GoBack"/>
      <w:bookmarkEnd w:id="0"/>
      <w:r w:rsidRPr="00EA6CBC">
        <w:rPr>
          <w:rFonts w:ascii="Arial" w:eastAsia="Calibri" w:hAnsi="Arial" w:cs="Arial"/>
          <w:lang w:val="es-ES"/>
        </w:rPr>
        <w:t>.</w:t>
      </w:r>
      <w:r>
        <w:rPr>
          <w:rFonts w:ascii="Arial" w:eastAsia="Calibri" w:hAnsi="Arial" w:cs="Arial"/>
          <w:lang w:val="es-ES"/>
        </w:rPr>
        <w:t xml:space="preserve"> Coloque la fuente de la información.</w:t>
      </w:r>
    </w:p>
    <w:p w:rsidR="00265E99" w:rsidRPr="00956081" w:rsidRDefault="003D6ADD" w:rsidP="00265E99">
      <w:pPr>
        <w:spacing w:after="200" w:line="360" w:lineRule="auto"/>
        <w:jc w:val="both"/>
        <w:rPr>
          <w:rFonts w:ascii="Arial" w:eastAsia="Calibri" w:hAnsi="Arial" w:cs="Arial"/>
          <w:lang w:val="es-ES"/>
        </w:rPr>
      </w:pPr>
      <w:r>
        <w:rPr>
          <w:rFonts w:ascii="Arial" w:eastAsia="Calibri" w:hAnsi="Arial" w:cs="Arial"/>
          <w:b/>
          <w:bCs/>
          <w:color w:val="C00000"/>
          <w:lang w:val="es-ES"/>
        </w:rPr>
        <w:t>7</w:t>
      </w:r>
      <w:r w:rsidR="00265E99" w:rsidRPr="00EA6CBC">
        <w:rPr>
          <w:rFonts w:ascii="Arial" w:eastAsia="Calibri" w:hAnsi="Arial" w:cs="Arial"/>
          <w:b/>
          <w:bCs/>
          <w:color w:val="C00000"/>
          <w:lang w:val="es-ES"/>
        </w:rPr>
        <w:t xml:space="preserve">)- </w:t>
      </w:r>
      <w:r w:rsidR="00265E99" w:rsidRPr="00EA6CBC">
        <w:rPr>
          <w:rFonts w:ascii="Arial" w:eastAsia="Calibri" w:hAnsi="Arial" w:cs="Arial"/>
          <w:b/>
          <w:bCs/>
          <w:color w:val="C00000"/>
          <w:u w:val="single"/>
          <w:lang w:val="es-ES"/>
        </w:rPr>
        <w:t>Analiza la siguiente expresión y responde:</w:t>
      </w:r>
    </w:p>
    <w:p w:rsidR="00265E99" w:rsidRPr="00EA6CBC" w:rsidRDefault="00265E99" w:rsidP="00265E99">
      <w:pPr>
        <w:spacing w:after="200" w:line="360" w:lineRule="auto"/>
        <w:jc w:val="both"/>
        <w:rPr>
          <w:rFonts w:ascii="Arial" w:eastAsia="Calibri" w:hAnsi="Arial" w:cs="Arial"/>
          <w:b/>
          <w:bCs/>
          <w:i/>
          <w:iCs/>
          <w:lang w:val="es-ES"/>
        </w:rPr>
      </w:pPr>
      <w:r w:rsidRPr="00EA6CBC">
        <w:rPr>
          <w:rFonts w:ascii="Arial" w:eastAsia="Calibri" w:hAnsi="Arial" w:cs="Arial"/>
          <w:b/>
          <w:bCs/>
          <w:i/>
          <w:iCs/>
          <w:lang w:val="es-ES"/>
        </w:rPr>
        <w:t xml:space="preserve">* Los alumnos de sexto año realizaron un viaje por distintos puntos turísticos de la provincia el fin de semana pasado. Salieron desde el colegio el sábado a las 07.30h rumbo al teatro del bicentenario. Luego se dirigieron hacia el este de la provincia hasta el paraje “Difunta Correa”. Luego de almorzar se trasladaron hacia el Parque Provincial Ischigualasto, donde luego de realizar el recorrido por el parque, se quedaron a dormir en un hotel de la zona. El domingo a las 06.00h partieron </w:t>
      </w:r>
      <w:r>
        <w:rPr>
          <w:rFonts w:ascii="Arial" w:eastAsia="Calibri" w:hAnsi="Arial" w:cs="Arial"/>
          <w:b/>
          <w:bCs/>
          <w:i/>
          <w:iCs/>
          <w:lang w:val="es-ES"/>
        </w:rPr>
        <w:t>rumbo a</w:t>
      </w:r>
      <w:r w:rsidRPr="00EA6CBC">
        <w:rPr>
          <w:rFonts w:ascii="Arial" w:eastAsia="Calibri" w:hAnsi="Arial" w:cs="Arial"/>
          <w:b/>
          <w:bCs/>
          <w:i/>
          <w:iCs/>
          <w:lang w:val="es-ES"/>
        </w:rPr>
        <w:t xml:space="preserve"> la localidad de </w:t>
      </w:r>
      <w:r w:rsidRPr="00EA6CBC">
        <w:rPr>
          <w:rFonts w:ascii="Arial" w:eastAsia="Calibri" w:hAnsi="Arial" w:cs="Arial"/>
          <w:b/>
          <w:bCs/>
          <w:i/>
          <w:iCs/>
          <w:lang w:val="es-ES"/>
        </w:rPr>
        <w:lastRenderedPageBreak/>
        <w:t>Huaco (Jáchal) mediante una nueva y moderna ruta. Desde esta localidad se dirigieron hasta el dique Cuesta del Viento (Iglesia). Al medio día partieron hacia la zona montañosa denominada el colorado a sacarse fotos en este paisaje hermoso. Ya de regreso hacia el Gran San Juan pararon en Talacasto a merendar. Desde este paraje iniciaron el regreso hacia el establecimiento educativo donde arribaron a las 20h luego de una hermosa experiencia.</w:t>
      </w:r>
    </w:p>
    <w:p w:rsidR="00265E99" w:rsidRDefault="00265E99" w:rsidP="00265E99">
      <w:pPr>
        <w:spacing w:after="200" w:line="360" w:lineRule="auto"/>
        <w:jc w:val="both"/>
        <w:rPr>
          <w:rFonts w:ascii="Arial" w:eastAsia="Calibri" w:hAnsi="Arial" w:cs="Arial"/>
          <w:lang w:val="es-ES"/>
        </w:rPr>
      </w:pPr>
      <w:r w:rsidRPr="00EA6CBC">
        <w:rPr>
          <w:rFonts w:ascii="Arial" w:eastAsia="Calibri" w:hAnsi="Arial" w:cs="Arial"/>
          <w:lang w:val="es-ES"/>
        </w:rPr>
        <w:t>a) –</w:t>
      </w:r>
      <w:r w:rsidR="003D6ADD">
        <w:rPr>
          <w:rFonts w:ascii="Arial" w:eastAsia="Calibri" w:hAnsi="Arial" w:cs="Arial"/>
          <w:lang w:val="es-ES"/>
        </w:rPr>
        <w:t xml:space="preserve"> Con la ayuda del mapa de Rutas del punto 5 (cinco).</w:t>
      </w:r>
      <w:r w:rsidRPr="00EA6CBC">
        <w:rPr>
          <w:rFonts w:ascii="Arial" w:eastAsia="Calibri" w:hAnsi="Arial" w:cs="Arial"/>
          <w:lang w:val="es-ES"/>
        </w:rPr>
        <w:t xml:space="preserve"> Realice un listado de las rutas que transitaron los alumnos desde el comienzo del viaje (en forma ordenada desde el comienzo) hasta el final.</w:t>
      </w:r>
    </w:p>
    <w:p w:rsidR="003D6ADD" w:rsidRPr="00EA6CBC" w:rsidRDefault="003D6ADD" w:rsidP="003D6ADD">
      <w:pPr>
        <w:spacing w:after="200" w:line="360" w:lineRule="auto"/>
        <w:jc w:val="both"/>
        <w:rPr>
          <w:rFonts w:ascii="Arial" w:eastAsia="Calibri" w:hAnsi="Arial" w:cs="Arial"/>
          <w:lang w:val="es-ES"/>
        </w:rPr>
      </w:pPr>
      <w:r w:rsidRPr="00EA6CBC">
        <w:rPr>
          <w:rFonts w:ascii="Arial" w:eastAsia="Calibri" w:hAnsi="Arial" w:cs="Arial"/>
          <w:lang w:val="es-ES"/>
        </w:rPr>
        <w:t xml:space="preserve">b) – Realice un croquis </w:t>
      </w:r>
      <w:r>
        <w:rPr>
          <w:rFonts w:ascii="Arial" w:eastAsia="Calibri" w:hAnsi="Arial" w:cs="Arial"/>
          <w:lang w:val="es-ES"/>
        </w:rPr>
        <w:t xml:space="preserve">(Mapa mental), </w:t>
      </w:r>
      <w:r w:rsidRPr="00EA6CBC">
        <w:rPr>
          <w:rFonts w:ascii="Arial" w:eastAsia="Calibri" w:hAnsi="Arial" w:cs="Arial"/>
          <w:lang w:val="es-ES"/>
        </w:rPr>
        <w:t>que muestre el recorrido de los alumnos en su viaje por la provincia.</w:t>
      </w:r>
    </w:p>
    <w:p w:rsidR="003D6ADD" w:rsidRPr="00EA6CBC" w:rsidRDefault="003D6ADD" w:rsidP="00265E99">
      <w:pPr>
        <w:spacing w:after="200" w:line="360" w:lineRule="auto"/>
        <w:jc w:val="both"/>
        <w:rPr>
          <w:rFonts w:ascii="Arial" w:eastAsia="Calibri" w:hAnsi="Arial" w:cs="Arial"/>
          <w:lang w:val="es-ES"/>
        </w:rPr>
      </w:pPr>
    </w:p>
    <w:p w:rsidR="00265E99" w:rsidRPr="00EA6CBC" w:rsidRDefault="00265E99" w:rsidP="00265E99">
      <w:pPr>
        <w:spacing w:after="200" w:line="276" w:lineRule="auto"/>
        <w:rPr>
          <w:rFonts w:ascii="Calibri" w:eastAsia="Calibri" w:hAnsi="Calibri" w:cs="Times New Roman"/>
          <w:b/>
          <w:u w:val="single"/>
          <w:lang w:val="es-ES"/>
        </w:rPr>
      </w:pPr>
      <w:r w:rsidRPr="00EA6CBC">
        <w:rPr>
          <w:rFonts w:ascii="Calibri" w:eastAsia="Calibri" w:hAnsi="Calibri" w:cs="Times New Roman"/>
          <w:b/>
          <w:u w:val="single"/>
          <w:lang w:val="es-ES"/>
        </w:rPr>
        <w:t>Bibliografía:</w:t>
      </w:r>
    </w:p>
    <w:p w:rsidR="00265E99" w:rsidRPr="00EA6CBC" w:rsidRDefault="00FF148F" w:rsidP="00265E99">
      <w:pPr>
        <w:spacing w:after="200" w:line="276" w:lineRule="auto"/>
        <w:rPr>
          <w:rFonts w:ascii="Calibri" w:eastAsia="Calibri" w:hAnsi="Calibri" w:cs="Times New Roman"/>
          <w:color w:val="0070C0"/>
          <w:lang w:val="es-ES"/>
        </w:rPr>
      </w:pPr>
      <w:hyperlink r:id="rId7" w:history="1">
        <w:r w:rsidR="00265E99" w:rsidRPr="00EA6CBC">
          <w:rPr>
            <w:rFonts w:ascii="Calibri" w:eastAsia="Calibri" w:hAnsi="Calibri" w:cs="Times New Roman"/>
            <w:color w:val="0070C0"/>
            <w:u w:val="single"/>
          </w:rPr>
          <w:t>https://es.wikipedia.org/wiki/Regi%C3%B3n_del_Nuevo_Cuyo</w:t>
        </w:r>
      </w:hyperlink>
    </w:p>
    <w:p w:rsidR="00265E99" w:rsidRPr="00EA6CBC" w:rsidRDefault="00FF148F" w:rsidP="00265E99">
      <w:pPr>
        <w:spacing w:after="200" w:line="276" w:lineRule="auto"/>
        <w:rPr>
          <w:rFonts w:ascii="Calibri" w:eastAsia="Calibri" w:hAnsi="Calibri" w:cs="Times New Roman"/>
          <w:color w:val="0070C0"/>
          <w:u w:val="single"/>
        </w:rPr>
      </w:pPr>
      <w:hyperlink r:id="rId8" w:history="1">
        <w:r w:rsidR="00265E99" w:rsidRPr="00EA6CBC">
          <w:rPr>
            <w:rFonts w:ascii="Calibri" w:eastAsia="Calibri" w:hAnsi="Calibri" w:cs="Times New Roman"/>
            <w:color w:val="0070C0"/>
            <w:u w:val="single"/>
          </w:rPr>
          <w:t>https://es.wikipedia.org/wiki/Anexo:Rutas_nacionales_en_la_provincia_de_San_Juan</w:t>
        </w:r>
      </w:hyperlink>
    </w:p>
    <w:p w:rsidR="00265E99" w:rsidRPr="00EA6CBC" w:rsidRDefault="00265E99" w:rsidP="00265E99">
      <w:pPr>
        <w:spacing w:after="200" w:line="276" w:lineRule="auto"/>
        <w:rPr>
          <w:rFonts w:ascii="Calibri" w:eastAsia="Calibri" w:hAnsi="Calibri" w:cs="Times New Roman"/>
          <w:color w:val="0070C0"/>
          <w:u w:val="single"/>
        </w:rPr>
      </w:pPr>
      <w:r w:rsidRPr="00EA6CBC">
        <w:rPr>
          <w:rFonts w:ascii="Calibri" w:eastAsia="Calibri" w:hAnsi="Calibri" w:cs="Times New Roman"/>
          <w:color w:val="0070C0"/>
          <w:u w:val="single"/>
        </w:rPr>
        <w:t>http://www.travelsanjuan.com.ar/mapas_sanjuan.html</w:t>
      </w:r>
    </w:p>
    <w:p w:rsidR="00265E99" w:rsidRPr="00EA6CBC" w:rsidRDefault="00FF148F" w:rsidP="00265E99">
      <w:pPr>
        <w:spacing w:after="200" w:line="276" w:lineRule="auto"/>
        <w:rPr>
          <w:rFonts w:ascii="Calibri" w:eastAsia="Calibri" w:hAnsi="Calibri" w:cs="Times New Roman"/>
          <w:color w:val="0070C0"/>
          <w:lang w:val="es-ES"/>
        </w:rPr>
      </w:pPr>
      <w:hyperlink r:id="rId9" w:history="1">
        <w:r w:rsidR="00265E99" w:rsidRPr="00EA6CBC">
          <w:rPr>
            <w:rFonts w:ascii="Calibri" w:eastAsia="Calibri" w:hAnsi="Calibri" w:cs="Times New Roman"/>
            <w:color w:val="0070C0"/>
            <w:u w:val="single"/>
          </w:rPr>
          <w:t>https://www.ruta0.com/rutas_argentinas.aspx?desde=110&amp;hasta=202&amp;tipo=2&amp;TipoQ=2</w:t>
        </w:r>
      </w:hyperlink>
    </w:p>
    <w:p w:rsidR="00265E99" w:rsidRDefault="00265E99" w:rsidP="00265E99"/>
    <w:p w:rsidR="00265E99" w:rsidRDefault="00265E99"/>
    <w:sectPr w:rsidR="00265E99" w:rsidSect="00265E99">
      <w:headerReference w:type="default" r:id="rId10"/>
      <w:pgSz w:w="12240" w:h="15840"/>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148F" w:rsidRDefault="00FF148F" w:rsidP="00265E99">
      <w:pPr>
        <w:spacing w:after="0" w:line="240" w:lineRule="auto"/>
      </w:pPr>
      <w:r>
        <w:separator/>
      </w:r>
    </w:p>
  </w:endnote>
  <w:endnote w:type="continuationSeparator" w:id="0">
    <w:p w:rsidR="00FF148F" w:rsidRDefault="00FF148F" w:rsidP="00265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148F" w:rsidRDefault="00FF148F" w:rsidP="00265E99">
      <w:pPr>
        <w:spacing w:after="0" w:line="240" w:lineRule="auto"/>
      </w:pPr>
      <w:r>
        <w:separator/>
      </w:r>
    </w:p>
  </w:footnote>
  <w:footnote w:type="continuationSeparator" w:id="0">
    <w:p w:rsidR="00FF148F" w:rsidRDefault="00FF148F" w:rsidP="00265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404"/>
      <w:gridCol w:w="1396"/>
    </w:tblGrid>
    <w:tr w:rsidR="003807A7" w:rsidRPr="00560DDE" w:rsidTr="003807A7">
      <w:trPr>
        <w:trHeight w:val="288"/>
      </w:trPr>
      <w:tc>
        <w:tcPr>
          <w:tcW w:w="7614" w:type="dxa"/>
        </w:tcPr>
        <w:p w:rsidR="003807A7" w:rsidRPr="00560DDE" w:rsidRDefault="003807A7" w:rsidP="00265E99">
          <w:pPr>
            <w:tabs>
              <w:tab w:val="center" w:pos="4252"/>
              <w:tab w:val="right" w:pos="8504"/>
            </w:tabs>
            <w:spacing w:after="0" w:line="240" w:lineRule="auto"/>
            <w:jc w:val="center"/>
            <w:rPr>
              <w:rFonts w:ascii="Calibri" w:eastAsia="Calibri" w:hAnsi="Calibri" w:cs="Times New Roman"/>
              <w:b/>
              <w:i/>
              <w:sz w:val="24"/>
              <w:szCs w:val="24"/>
            </w:rPr>
          </w:pPr>
          <w:r w:rsidRPr="00560DDE">
            <w:rPr>
              <w:rFonts w:ascii="Calibri" w:eastAsia="Calibri" w:hAnsi="Calibri" w:cs="Times New Roman"/>
              <w:b/>
              <w:i/>
              <w:sz w:val="24"/>
              <w:szCs w:val="24"/>
            </w:rPr>
            <w:t>“Sembradores de esperanza, artesanos de fraternidad”</w:t>
          </w:r>
        </w:p>
        <w:p w:rsidR="003807A7" w:rsidRPr="00560DDE" w:rsidRDefault="003807A7" w:rsidP="00265E99">
          <w:pPr>
            <w:spacing w:after="0" w:line="240" w:lineRule="auto"/>
            <w:jc w:val="center"/>
            <w:rPr>
              <w:rFonts w:ascii="Cambria" w:eastAsia="Times New Roman" w:hAnsi="Cambria" w:cs="Times New Roman"/>
              <w:b/>
              <w:i/>
              <w:sz w:val="24"/>
              <w:szCs w:val="24"/>
              <w:lang w:val="es-ES" w:eastAsia="es-ES"/>
            </w:rPr>
          </w:pPr>
        </w:p>
      </w:tc>
      <w:tc>
        <w:tcPr>
          <w:tcW w:w="1121" w:type="dxa"/>
        </w:tcPr>
        <w:p w:rsidR="003807A7" w:rsidRPr="00560DDE" w:rsidRDefault="003807A7" w:rsidP="00265E99">
          <w:pPr>
            <w:tabs>
              <w:tab w:val="center" w:pos="4252"/>
              <w:tab w:val="right" w:pos="8504"/>
            </w:tabs>
            <w:spacing w:after="0" w:line="240" w:lineRule="auto"/>
            <w:jc w:val="center"/>
            <w:rPr>
              <w:rFonts w:ascii="Cambria" w:eastAsia="Times New Roman" w:hAnsi="Cambria" w:cs="Times New Roman"/>
              <w:b/>
              <w:bCs/>
              <w:color w:val="4F81BD"/>
              <w:sz w:val="36"/>
              <w:szCs w:val="36"/>
              <w:lang w:val="es-ES" w:eastAsia="es-ES"/>
            </w:rPr>
          </w:pPr>
          <w:r w:rsidRPr="00560DDE">
            <w:rPr>
              <w:rFonts w:ascii="Cambria" w:eastAsia="Times New Roman" w:hAnsi="Cambria" w:cs="Times New Roman"/>
              <w:b/>
              <w:bCs/>
              <w:noProof/>
              <w:color w:val="4F81BD"/>
              <w:sz w:val="36"/>
              <w:szCs w:val="36"/>
              <w:lang w:val="es-ES" w:eastAsia="es-ES"/>
            </w:rPr>
            <w:drawing>
              <wp:inline distT="0" distB="0" distL="0" distR="0" wp14:anchorId="7956C4F6" wp14:editId="10CEFD91">
                <wp:extent cx="565150" cy="75184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150" cy="751840"/>
                        </a:xfrm>
                        <a:prstGeom prst="rect">
                          <a:avLst/>
                        </a:prstGeom>
                        <a:noFill/>
                      </pic:spPr>
                    </pic:pic>
                  </a:graphicData>
                </a:graphic>
              </wp:inline>
            </w:drawing>
          </w:r>
        </w:p>
      </w:tc>
    </w:tr>
  </w:tbl>
  <w:p w:rsidR="003807A7" w:rsidRDefault="003807A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E69C0"/>
    <w:multiLevelType w:val="hybridMultilevel"/>
    <w:tmpl w:val="A9862DB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509070F6"/>
    <w:multiLevelType w:val="hybridMultilevel"/>
    <w:tmpl w:val="B20E508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E99"/>
    <w:rsid w:val="00265E99"/>
    <w:rsid w:val="003807A7"/>
    <w:rsid w:val="003D6ADD"/>
    <w:rsid w:val="00917981"/>
    <w:rsid w:val="00D23AC0"/>
    <w:rsid w:val="00FF148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F0143"/>
  <w15:chartTrackingRefBased/>
  <w15:docId w15:val="{48805654-9DF3-4468-ACC7-615A261A0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E9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5E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5E99"/>
  </w:style>
  <w:style w:type="paragraph" w:styleId="Piedepgina">
    <w:name w:val="footer"/>
    <w:basedOn w:val="Normal"/>
    <w:link w:val="PiedepginaCar"/>
    <w:uiPriority w:val="99"/>
    <w:unhideWhenUsed/>
    <w:rsid w:val="00265E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5E99"/>
  </w:style>
  <w:style w:type="paragraph" w:styleId="Prrafodelista">
    <w:name w:val="List Paragraph"/>
    <w:basedOn w:val="Normal"/>
    <w:uiPriority w:val="34"/>
    <w:qFormat/>
    <w:rsid w:val="00265E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Anexo:Rutas_nacionales_en_la_provincia_de_San_Juan" TargetMode="External"/><Relationship Id="rId3" Type="http://schemas.openxmlformats.org/officeDocument/2006/relationships/settings" Target="settings.xml"/><Relationship Id="rId7" Type="http://schemas.openxmlformats.org/officeDocument/2006/relationships/hyperlink" Target="https://es.wikipedia.org/wiki/Regi%C3%B3n_del_Nuevo_Cuy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ruta0.com/rutas_argentinas.aspx?desde=110&amp;hasta=202&amp;tipo=2&amp;TipoQ=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471</Words>
  <Characters>2593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Víctor Figueroa</dc:creator>
  <cp:keywords/>
  <dc:description/>
  <cp:lastModifiedBy>Víctor Figueroa</cp:lastModifiedBy>
  <cp:revision>3</cp:revision>
  <dcterms:created xsi:type="dcterms:W3CDTF">2025-05-16T03:13:00Z</dcterms:created>
  <dcterms:modified xsi:type="dcterms:W3CDTF">2025-05-16T03:37:00Z</dcterms:modified>
</cp:coreProperties>
</file>