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9132" w14:textId="741C99F4" w:rsidR="0002320C" w:rsidRPr="00605E25" w:rsidRDefault="0002320C" w:rsidP="0002320C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605E25">
        <w:rPr>
          <w:rFonts w:ascii="Arial" w:hAnsi="Arial" w:cs="Arial"/>
          <w:b/>
          <w:bCs/>
          <w:i/>
          <w:iCs/>
          <w:sz w:val="28"/>
          <w:szCs w:val="28"/>
        </w:rPr>
        <w:t xml:space="preserve">Unidad N° </w:t>
      </w:r>
      <w:r w:rsidR="003A31B6"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605E25">
        <w:rPr>
          <w:rFonts w:ascii="Arial" w:hAnsi="Arial" w:cs="Arial"/>
          <w:b/>
          <w:bCs/>
          <w:i/>
          <w:iCs/>
          <w:sz w:val="28"/>
          <w:szCs w:val="28"/>
        </w:rPr>
        <w:t xml:space="preserve">: La </w:t>
      </w:r>
      <w:r w:rsidR="003A31B6">
        <w:rPr>
          <w:rFonts w:ascii="Arial" w:hAnsi="Arial" w:cs="Arial"/>
          <w:b/>
          <w:bCs/>
          <w:i/>
          <w:iCs/>
          <w:sz w:val="28"/>
          <w:szCs w:val="28"/>
        </w:rPr>
        <w:t xml:space="preserve">conducta </w:t>
      </w:r>
    </w:p>
    <w:p w14:paraId="3FF5CEC6" w14:textId="77777777" w:rsidR="001C1247" w:rsidRPr="00605E25" w:rsidRDefault="001C1247" w:rsidP="00D9427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68F528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Acercamiento a la definición de Conducta:</w:t>
      </w:r>
    </w:p>
    <w:p w14:paraId="5A91CB0F" w14:textId="2504AB03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El objeto de estudio de </w:t>
      </w:r>
      <w:r w:rsidR="00074B4E">
        <w:rPr>
          <w:rFonts w:ascii="Arial" w:hAnsi="Arial" w:cs="Arial"/>
          <w:sz w:val="24"/>
          <w:szCs w:val="24"/>
        </w:rPr>
        <w:t xml:space="preserve">la </w:t>
      </w:r>
      <w:r w:rsidRPr="003D51D4">
        <w:rPr>
          <w:rFonts w:ascii="Arial" w:hAnsi="Arial" w:cs="Arial"/>
          <w:sz w:val="24"/>
          <w:szCs w:val="24"/>
        </w:rPr>
        <w:t>Psicología, es decir “la con</w:t>
      </w:r>
      <w:r>
        <w:rPr>
          <w:rFonts w:ascii="Arial" w:hAnsi="Arial" w:cs="Arial"/>
          <w:sz w:val="24"/>
          <w:szCs w:val="24"/>
        </w:rPr>
        <w:t xml:space="preserve">ducta”, ha sido definido de muy diversas maneras </w:t>
      </w:r>
      <w:r w:rsidRPr="003D51D4">
        <w:rPr>
          <w:rFonts w:ascii="Arial" w:hAnsi="Arial" w:cs="Arial"/>
          <w:sz w:val="24"/>
          <w:szCs w:val="24"/>
        </w:rPr>
        <w:t xml:space="preserve">a lo largo de la historia. Te </w:t>
      </w:r>
      <w:r w:rsidR="00074B4E" w:rsidRPr="003D51D4">
        <w:rPr>
          <w:rFonts w:ascii="Arial" w:hAnsi="Arial" w:cs="Arial"/>
          <w:sz w:val="24"/>
          <w:szCs w:val="24"/>
        </w:rPr>
        <w:t>acordas</w:t>
      </w:r>
      <w:r>
        <w:rPr>
          <w:rFonts w:ascii="Arial" w:hAnsi="Arial" w:cs="Arial"/>
          <w:sz w:val="24"/>
          <w:szCs w:val="24"/>
        </w:rPr>
        <w:t xml:space="preserve"> en la </w:t>
      </w:r>
      <w:r w:rsidR="00074B4E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 xml:space="preserve"> anterior, ¿en qué </w:t>
      </w:r>
      <w:r w:rsidRPr="003D51D4">
        <w:rPr>
          <w:rFonts w:ascii="Arial" w:hAnsi="Arial" w:cs="Arial"/>
          <w:sz w:val="24"/>
          <w:szCs w:val="24"/>
        </w:rPr>
        <w:t>aspectos de la conducta hacían hincapié cada una de las escuelas de la Psicología?</w:t>
      </w:r>
    </w:p>
    <w:p w14:paraId="2627DBE3" w14:textId="3F215899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El término “Conducta”, en la actualidad es definido de u</w:t>
      </w:r>
      <w:r>
        <w:rPr>
          <w:rFonts w:ascii="Arial" w:hAnsi="Arial" w:cs="Arial"/>
          <w:sz w:val="24"/>
          <w:szCs w:val="24"/>
        </w:rPr>
        <w:t xml:space="preserve">na forma más compleja, y hoy la </w:t>
      </w:r>
      <w:r w:rsidRPr="003D51D4">
        <w:rPr>
          <w:rFonts w:ascii="Arial" w:hAnsi="Arial" w:cs="Arial"/>
          <w:sz w:val="24"/>
          <w:szCs w:val="24"/>
        </w:rPr>
        <w:t>mayoría de los Psicólogos está de acuerdo con la siguiente definición de Daniel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1D4">
        <w:rPr>
          <w:rFonts w:ascii="Arial" w:hAnsi="Arial" w:cs="Arial"/>
          <w:sz w:val="24"/>
          <w:szCs w:val="24"/>
        </w:rPr>
        <w:t>Lagache</w:t>
      </w:r>
      <w:proofErr w:type="spellEnd"/>
      <w:r w:rsidRPr="003D51D4">
        <w:rPr>
          <w:rFonts w:ascii="Arial" w:hAnsi="Arial" w:cs="Arial"/>
          <w:sz w:val="24"/>
          <w:szCs w:val="24"/>
        </w:rPr>
        <w:t>: (psiquiatra, psicoanalista y criminólogo francés), quien define la conducta como la totalidad de las reacciones del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organismo en la situación total.</w:t>
      </w:r>
    </w:p>
    <w:p w14:paraId="2FC94EE3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Entonces, </w:t>
      </w:r>
      <w:proofErr w:type="spellStart"/>
      <w:r w:rsidRPr="003D51D4">
        <w:rPr>
          <w:rFonts w:ascii="Arial" w:hAnsi="Arial" w:cs="Arial"/>
          <w:sz w:val="24"/>
          <w:szCs w:val="24"/>
        </w:rPr>
        <w:t>Lagache</w:t>
      </w:r>
      <w:proofErr w:type="spellEnd"/>
      <w:r w:rsidRPr="003D51D4">
        <w:rPr>
          <w:rFonts w:ascii="Arial" w:hAnsi="Arial" w:cs="Arial"/>
          <w:sz w:val="24"/>
          <w:szCs w:val="24"/>
        </w:rPr>
        <w:t xml:space="preserve"> define la CONDUCTA como…</w:t>
      </w:r>
    </w:p>
    <w:p w14:paraId="44BD5142" w14:textId="1502078E" w:rsidR="00F10152" w:rsidRPr="003538AF" w:rsidRDefault="00F10152" w:rsidP="00F10152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538AF">
        <w:rPr>
          <w:rFonts w:ascii="Arial" w:hAnsi="Arial" w:cs="Arial"/>
          <w:b/>
          <w:bCs/>
          <w:i/>
          <w:iCs/>
          <w:sz w:val="24"/>
          <w:szCs w:val="24"/>
        </w:rPr>
        <w:t>El conjunto de operaciones (fisiológica, motrices, verbales y mentales) por los cuales un organismo en situación reduce las tensiones que lo motivan y realiza sus posibilidades.</w:t>
      </w:r>
    </w:p>
    <w:p w14:paraId="2DE337A1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Analicemos la definición:</w:t>
      </w:r>
    </w:p>
    <w:p w14:paraId="43C53346" w14:textId="78677302" w:rsidR="00F10152" w:rsidRPr="00E37828" w:rsidRDefault="00F10152" w:rsidP="00E3782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7828">
        <w:rPr>
          <w:rFonts w:ascii="Arial" w:hAnsi="Arial" w:cs="Arial"/>
          <w:sz w:val="24"/>
          <w:szCs w:val="24"/>
        </w:rPr>
        <w:t xml:space="preserve">La conducta implica un </w:t>
      </w:r>
      <w:r w:rsidRPr="003538AF">
        <w:rPr>
          <w:rFonts w:ascii="Arial" w:hAnsi="Arial" w:cs="Arial"/>
          <w:b/>
          <w:bCs/>
          <w:sz w:val="24"/>
          <w:szCs w:val="24"/>
        </w:rPr>
        <w:t>conjunto de operaciones</w:t>
      </w:r>
      <w:r w:rsidRPr="00E37828">
        <w:rPr>
          <w:rFonts w:ascii="Arial" w:hAnsi="Arial" w:cs="Arial"/>
          <w:sz w:val="24"/>
          <w:szCs w:val="24"/>
        </w:rPr>
        <w:t>. Ellas no ocurren en forma aislada sino</w:t>
      </w:r>
      <w:r w:rsidR="00074B4E" w:rsidRPr="00E37828">
        <w:rPr>
          <w:rFonts w:ascii="Arial" w:hAnsi="Arial" w:cs="Arial"/>
          <w:sz w:val="24"/>
          <w:szCs w:val="24"/>
        </w:rPr>
        <w:t xml:space="preserve"> </w:t>
      </w:r>
      <w:r w:rsidRPr="00E37828">
        <w:rPr>
          <w:rFonts w:ascii="Arial" w:hAnsi="Arial" w:cs="Arial"/>
          <w:sz w:val="24"/>
          <w:szCs w:val="24"/>
        </w:rPr>
        <w:t>en forma simultánea.</w:t>
      </w:r>
    </w:p>
    <w:p w14:paraId="353091C9" w14:textId="31FD2ECD" w:rsidR="00F10152" w:rsidRPr="00E37828" w:rsidRDefault="00F10152" w:rsidP="00E3782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38AF">
        <w:rPr>
          <w:rFonts w:ascii="Arial" w:hAnsi="Arial" w:cs="Arial"/>
          <w:b/>
          <w:bCs/>
          <w:sz w:val="24"/>
          <w:szCs w:val="24"/>
        </w:rPr>
        <w:t>Organismo en situación</w:t>
      </w:r>
      <w:r w:rsidR="00074B4E" w:rsidRPr="00E37828">
        <w:rPr>
          <w:rFonts w:ascii="Arial" w:hAnsi="Arial" w:cs="Arial"/>
          <w:sz w:val="24"/>
          <w:szCs w:val="24"/>
        </w:rPr>
        <w:t xml:space="preserve"> s</w:t>
      </w:r>
      <w:r w:rsidRPr="00E37828">
        <w:rPr>
          <w:rFonts w:ascii="Arial" w:hAnsi="Arial" w:cs="Arial"/>
          <w:sz w:val="24"/>
          <w:szCs w:val="24"/>
        </w:rPr>
        <w:t>e refiere a la persona en su totalidad, tanto en sus aspectos físicos como psíquicos y</w:t>
      </w:r>
      <w:r w:rsidR="00074B4E" w:rsidRPr="00E37828">
        <w:rPr>
          <w:rFonts w:ascii="Arial" w:hAnsi="Arial" w:cs="Arial"/>
          <w:sz w:val="24"/>
          <w:szCs w:val="24"/>
        </w:rPr>
        <w:t xml:space="preserve"> </w:t>
      </w:r>
      <w:r w:rsidRPr="00E37828">
        <w:rPr>
          <w:rFonts w:ascii="Arial" w:hAnsi="Arial" w:cs="Arial"/>
          <w:sz w:val="24"/>
          <w:szCs w:val="24"/>
        </w:rPr>
        <w:t>a sus circunstancias, es decir a sus relaciones con el medio ambiente.</w:t>
      </w:r>
    </w:p>
    <w:p w14:paraId="33C1BE14" w14:textId="064B622D" w:rsidR="00F10152" w:rsidRPr="00E37828" w:rsidRDefault="00F10152" w:rsidP="00E3782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38AF">
        <w:rPr>
          <w:rFonts w:ascii="Arial" w:hAnsi="Arial" w:cs="Arial"/>
          <w:b/>
          <w:bCs/>
          <w:sz w:val="24"/>
          <w:szCs w:val="24"/>
        </w:rPr>
        <w:t>Reduce las tensiones que lo motivan y realiza sus posibilidades</w:t>
      </w:r>
      <w:r w:rsidRPr="00E37828">
        <w:rPr>
          <w:rFonts w:ascii="Arial" w:hAnsi="Arial" w:cs="Arial"/>
          <w:sz w:val="24"/>
          <w:szCs w:val="24"/>
        </w:rPr>
        <w:t>:</w:t>
      </w:r>
      <w:r w:rsidR="00074B4E" w:rsidRPr="00E37828">
        <w:rPr>
          <w:rFonts w:ascii="Arial" w:hAnsi="Arial" w:cs="Arial"/>
          <w:sz w:val="24"/>
          <w:szCs w:val="24"/>
        </w:rPr>
        <w:t xml:space="preserve"> </w:t>
      </w:r>
      <w:r w:rsidRPr="00E37828">
        <w:rPr>
          <w:rFonts w:ascii="Arial" w:hAnsi="Arial" w:cs="Arial"/>
          <w:sz w:val="24"/>
          <w:szCs w:val="24"/>
        </w:rPr>
        <w:t>La conducta tiene un carácter adaptativ</w:t>
      </w:r>
      <w:r w:rsidR="00074B4E" w:rsidRPr="00E37828">
        <w:rPr>
          <w:rFonts w:ascii="Arial" w:hAnsi="Arial" w:cs="Arial"/>
          <w:sz w:val="24"/>
          <w:szCs w:val="24"/>
        </w:rPr>
        <w:t>o,</w:t>
      </w:r>
      <w:r w:rsidRPr="00E37828">
        <w:rPr>
          <w:rFonts w:ascii="Arial" w:hAnsi="Arial" w:cs="Arial"/>
          <w:sz w:val="24"/>
          <w:szCs w:val="24"/>
        </w:rPr>
        <w:t xml:space="preserve"> frente a las distintas circunstancias que se van</w:t>
      </w:r>
      <w:r w:rsidR="00074B4E" w:rsidRPr="00E37828">
        <w:rPr>
          <w:rFonts w:ascii="Arial" w:hAnsi="Arial" w:cs="Arial"/>
          <w:sz w:val="24"/>
          <w:szCs w:val="24"/>
        </w:rPr>
        <w:t xml:space="preserve"> </w:t>
      </w:r>
      <w:r w:rsidRPr="00E37828">
        <w:rPr>
          <w:rFonts w:ascii="Arial" w:hAnsi="Arial" w:cs="Arial"/>
          <w:sz w:val="24"/>
          <w:szCs w:val="24"/>
        </w:rPr>
        <w:t>presentando, cada uno trata de dar respuestas adecuadas en lo biológico, psicológico y</w:t>
      </w:r>
      <w:r w:rsidR="00074B4E" w:rsidRPr="00E37828">
        <w:rPr>
          <w:rFonts w:ascii="Arial" w:hAnsi="Arial" w:cs="Arial"/>
          <w:sz w:val="24"/>
          <w:szCs w:val="24"/>
        </w:rPr>
        <w:t xml:space="preserve"> </w:t>
      </w:r>
      <w:r w:rsidRPr="00E37828">
        <w:rPr>
          <w:rFonts w:ascii="Arial" w:hAnsi="Arial" w:cs="Arial"/>
          <w:sz w:val="24"/>
          <w:szCs w:val="24"/>
        </w:rPr>
        <w:t>social. Siempre se busca el equilibrio.</w:t>
      </w:r>
    </w:p>
    <w:p w14:paraId="268D6BD4" w14:textId="77777777" w:rsidR="00F10152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6E7863" w14:textId="77777777" w:rsidR="00F10152" w:rsidRPr="001C3EA6" w:rsidRDefault="00F10152" w:rsidP="00F1015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3EA6">
        <w:rPr>
          <w:rFonts w:ascii="Arial" w:hAnsi="Arial" w:cs="Arial"/>
          <w:b/>
          <w:bCs/>
          <w:sz w:val="24"/>
          <w:szCs w:val="24"/>
          <w:u w:val="single"/>
        </w:rPr>
        <w:t>Las áreas de la conducta.</w:t>
      </w:r>
    </w:p>
    <w:p w14:paraId="1B0D35AC" w14:textId="36262B6E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Aunque toda conducta considerada en el nivel de integr</w:t>
      </w:r>
      <w:r>
        <w:rPr>
          <w:rFonts w:ascii="Arial" w:hAnsi="Arial" w:cs="Arial"/>
          <w:sz w:val="24"/>
          <w:szCs w:val="24"/>
        </w:rPr>
        <w:t xml:space="preserve">ación psicológico constituye </w:t>
      </w:r>
      <w:r w:rsidR="003538AF">
        <w:rPr>
          <w:rFonts w:ascii="Arial" w:hAnsi="Arial" w:cs="Arial"/>
          <w:sz w:val="24"/>
          <w:szCs w:val="24"/>
        </w:rPr>
        <w:t>un</w:t>
      </w:r>
      <w:r w:rsidR="003538AF" w:rsidRPr="003D51D4">
        <w:rPr>
          <w:rFonts w:ascii="Arial" w:hAnsi="Arial" w:cs="Arial"/>
          <w:sz w:val="24"/>
          <w:szCs w:val="24"/>
        </w:rPr>
        <w:t>a estructura</w:t>
      </w:r>
      <w:r w:rsidRPr="003D51D4">
        <w:rPr>
          <w:rFonts w:ascii="Arial" w:hAnsi="Arial" w:cs="Arial"/>
          <w:sz w:val="24"/>
          <w:szCs w:val="24"/>
        </w:rPr>
        <w:t xml:space="preserve"> unitaria, una unidad con significación total para el sujeto, cabe distinguir en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ella diversas áreas de manifestación. Desarrollar una conducta involucra la producción</w:t>
      </w:r>
      <w:r w:rsidR="003538AF"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 xml:space="preserve">simultánea de actividades en el </w:t>
      </w:r>
      <w:r w:rsidR="003538AF">
        <w:rPr>
          <w:rFonts w:ascii="Arial" w:hAnsi="Arial" w:cs="Arial"/>
          <w:sz w:val="24"/>
          <w:szCs w:val="24"/>
        </w:rPr>
        <w:t>aspecto</w:t>
      </w:r>
      <w:r w:rsidRPr="003D51D4">
        <w:rPr>
          <w:rFonts w:ascii="Arial" w:hAnsi="Arial" w:cs="Arial"/>
          <w:sz w:val="24"/>
          <w:szCs w:val="24"/>
        </w:rPr>
        <w:t xml:space="preserve"> interno o vivencial del sujeto, en su cuerpo y en el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medio que lo rodea.</w:t>
      </w:r>
    </w:p>
    <w:p w14:paraId="64D0DACD" w14:textId="715CDD1F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Siguiendo a Enrique Pichón </w:t>
      </w:r>
      <w:proofErr w:type="spellStart"/>
      <w:r w:rsidRPr="003D51D4">
        <w:rPr>
          <w:rFonts w:ascii="Arial" w:hAnsi="Arial" w:cs="Arial"/>
          <w:sz w:val="24"/>
          <w:szCs w:val="24"/>
        </w:rPr>
        <w:t>Riviére</w:t>
      </w:r>
      <w:proofErr w:type="spellEnd"/>
      <w:r w:rsidRPr="003D51D4">
        <w:rPr>
          <w:rFonts w:ascii="Arial" w:hAnsi="Arial" w:cs="Arial"/>
          <w:sz w:val="24"/>
          <w:szCs w:val="24"/>
        </w:rPr>
        <w:t>, (Psicoanalista Argentino, 1907-1977),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representamos los tres tipos de conducta como tres círculos concéntricos, creados por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lastRenderedPageBreak/>
        <w:t>él, enumerados como uno, dos y tres, que corresponden respectivamente a los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fenómenos mentales, corporales y los de actuación en el mundo externo: La conducta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 xml:space="preserve">se manifiesta </w:t>
      </w:r>
      <w:r>
        <w:rPr>
          <w:rFonts w:ascii="Arial" w:hAnsi="Arial" w:cs="Arial"/>
          <w:sz w:val="24"/>
          <w:szCs w:val="24"/>
        </w:rPr>
        <w:t>en las llamadas áreas.</w:t>
      </w:r>
    </w:p>
    <w:p w14:paraId="762EC18D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Cualquier conducta humana ocurre en las tres áreas en forma coexistente, aunque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siempre se da en forma predominante en alguna de ellas. Se dice que una conducta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pertenece a determinada área de acuerdo con aquella en la que se manifiesta</w:t>
      </w:r>
      <w:r>
        <w:rPr>
          <w:rFonts w:ascii="Arial" w:hAnsi="Arial" w:cs="Arial"/>
          <w:sz w:val="24"/>
          <w:szCs w:val="24"/>
        </w:rPr>
        <w:t xml:space="preserve">  </w:t>
      </w:r>
      <w:r w:rsidRPr="003D51D4">
        <w:rPr>
          <w:rFonts w:ascii="Arial" w:hAnsi="Arial" w:cs="Arial"/>
          <w:sz w:val="24"/>
          <w:szCs w:val="24"/>
        </w:rPr>
        <w:t>predominantemente.</w:t>
      </w:r>
    </w:p>
    <w:p w14:paraId="7AC43894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 Área 1: imaginar, estudiar, armar.</w:t>
      </w:r>
    </w:p>
    <w:p w14:paraId="54BB776E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 Área 2: comer, manejar, sonrojarse.</w:t>
      </w:r>
    </w:p>
    <w:p w14:paraId="3D01B320" w14:textId="153642ED" w:rsidR="006A7F8B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 Área 3: exponer una lección, concurrir a una cita.</w:t>
      </w:r>
    </w:p>
    <w:p w14:paraId="785A3BFF" w14:textId="3A0716C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Las ÁREAS DE LA CONDUCTA poseen características, ellas son:</w:t>
      </w:r>
    </w:p>
    <w:p w14:paraId="350B3F45" w14:textId="36DDAD51" w:rsidR="00F10152" w:rsidRPr="006A7F8B" w:rsidRDefault="00F10152" w:rsidP="006A7F8B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7F8B">
        <w:rPr>
          <w:rFonts w:ascii="Arial" w:hAnsi="Arial" w:cs="Arial"/>
          <w:sz w:val="24"/>
          <w:szCs w:val="24"/>
        </w:rPr>
        <w:t>Predominio</w:t>
      </w:r>
      <w:r w:rsidR="006A7F8B">
        <w:rPr>
          <w:rFonts w:ascii="Arial" w:hAnsi="Arial" w:cs="Arial"/>
          <w:sz w:val="24"/>
          <w:szCs w:val="24"/>
        </w:rPr>
        <w:t xml:space="preserve"> </w:t>
      </w:r>
      <w:r w:rsidR="00C65AE6">
        <w:rPr>
          <w:rFonts w:ascii="Arial" w:hAnsi="Arial" w:cs="Arial"/>
          <w:sz w:val="24"/>
          <w:szCs w:val="24"/>
        </w:rPr>
        <w:t xml:space="preserve">– Coexistencia </w:t>
      </w:r>
      <w:r w:rsidR="006A7F8B">
        <w:rPr>
          <w:rFonts w:ascii="Arial" w:hAnsi="Arial" w:cs="Arial"/>
          <w:sz w:val="24"/>
          <w:szCs w:val="24"/>
        </w:rPr>
        <w:t xml:space="preserve">Ej. </w:t>
      </w:r>
    </w:p>
    <w:p w14:paraId="677D6DF1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Estornudo, pienso que me resfrié y cierro la ventana.</w:t>
      </w:r>
    </w:p>
    <w:p w14:paraId="51EF9F13" w14:textId="1FFAE4A3" w:rsidR="00F10152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Mientras viajo</w:t>
      </w:r>
      <w:r w:rsidR="00C65AE6">
        <w:rPr>
          <w:rFonts w:ascii="Arial" w:hAnsi="Arial" w:cs="Arial"/>
          <w:sz w:val="24"/>
          <w:szCs w:val="24"/>
        </w:rPr>
        <w:t>,</w:t>
      </w:r>
      <w:r w:rsidRPr="003D51D4">
        <w:rPr>
          <w:rFonts w:ascii="Arial" w:hAnsi="Arial" w:cs="Arial"/>
          <w:sz w:val="24"/>
          <w:szCs w:val="24"/>
        </w:rPr>
        <w:t xml:space="preserve"> estir</w:t>
      </w:r>
      <w:r w:rsidR="00C65AE6">
        <w:rPr>
          <w:rFonts w:ascii="Arial" w:hAnsi="Arial" w:cs="Arial"/>
          <w:sz w:val="24"/>
          <w:szCs w:val="24"/>
        </w:rPr>
        <w:t>o</w:t>
      </w:r>
      <w:r w:rsidRPr="003D51D4">
        <w:rPr>
          <w:rFonts w:ascii="Arial" w:hAnsi="Arial" w:cs="Arial"/>
          <w:sz w:val="24"/>
          <w:szCs w:val="24"/>
        </w:rPr>
        <w:t xml:space="preserve"> las pierna</w:t>
      </w:r>
      <w:r w:rsidR="00C65AE6">
        <w:rPr>
          <w:rFonts w:ascii="Arial" w:hAnsi="Arial" w:cs="Arial"/>
          <w:sz w:val="24"/>
          <w:szCs w:val="24"/>
        </w:rPr>
        <w:t xml:space="preserve">s y </w:t>
      </w:r>
      <w:r w:rsidRPr="003D51D4">
        <w:rPr>
          <w:rFonts w:ascii="Arial" w:hAnsi="Arial" w:cs="Arial"/>
          <w:sz w:val="24"/>
          <w:szCs w:val="24"/>
        </w:rPr>
        <w:t>recuerdo que debo devolver un libro que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me prestaron.</w:t>
      </w:r>
    </w:p>
    <w:p w14:paraId="63012B8B" w14:textId="4A382E29" w:rsidR="006A7F8B" w:rsidRPr="006A7F8B" w:rsidRDefault="006A7F8B" w:rsidP="006A7F8B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A7F8B">
        <w:rPr>
          <w:rFonts w:ascii="Arial" w:hAnsi="Arial" w:cs="Arial"/>
          <w:sz w:val="24"/>
          <w:szCs w:val="24"/>
        </w:rPr>
        <w:t>oincidencia</w:t>
      </w:r>
      <w:r>
        <w:rPr>
          <w:rFonts w:ascii="Arial" w:hAnsi="Arial" w:cs="Arial"/>
          <w:sz w:val="24"/>
          <w:szCs w:val="24"/>
        </w:rPr>
        <w:t xml:space="preserve"> Ej. </w:t>
      </w:r>
    </w:p>
    <w:p w14:paraId="19A93089" w14:textId="5D01D28A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• </w:t>
      </w:r>
      <w:r w:rsidR="00C65AE6">
        <w:rPr>
          <w:rFonts w:ascii="Arial" w:hAnsi="Arial" w:cs="Arial"/>
          <w:sz w:val="24"/>
          <w:szCs w:val="24"/>
        </w:rPr>
        <w:t>Veo</w:t>
      </w:r>
      <w:r w:rsidRPr="003D51D4">
        <w:rPr>
          <w:rFonts w:ascii="Arial" w:hAnsi="Arial" w:cs="Arial"/>
          <w:sz w:val="24"/>
          <w:szCs w:val="24"/>
        </w:rPr>
        <w:t xml:space="preserve"> a mi madre que llega, </w:t>
      </w:r>
      <w:r w:rsidR="00C65AE6">
        <w:rPr>
          <w:rFonts w:ascii="Arial" w:hAnsi="Arial" w:cs="Arial"/>
          <w:sz w:val="24"/>
          <w:szCs w:val="24"/>
        </w:rPr>
        <w:t xml:space="preserve">pienso en el tiempo que paso y </w:t>
      </w:r>
      <w:r w:rsidRPr="003D51D4">
        <w:rPr>
          <w:rFonts w:ascii="Arial" w:hAnsi="Arial" w:cs="Arial"/>
          <w:sz w:val="24"/>
          <w:szCs w:val="24"/>
        </w:rPr>
        <w:t xml:space="preserve">corro a recibirla </w:t>
      </w:r>
      <w:r w:rsidR="00C65AE6">
        <w:rPr>
          <w:rFonts w:ascii="Arial" w:hAnsi="Arial" w:cs="Arial"/>
          <w:sz w:val="24"/>
          <w:szCs w:val="24"/>
        </w:rPr>
        <w:t>cariñosamente</w:t>
      </w:r>
      <w:r w:rsidRPr="003D51D4">
        <w:rPr>
          <w:rFonts w:ascii="Arial" w:hAnsi="Arial" w:cs="Arial"/>
          <w:sz w:val="24"/>
          <w:szCs w:val="24"/>
        </w:rPr>
        <w:t>.</w:t>
      </w:r>
    </w:p>
    <w:p w14:paraId="0AB7B524" w14:textId="6745E5CD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Escucho un ruido sospechoso,</w:t>
      </w:r>
      <w:r w:rsidR="00C65AE6">
        <w:rPr>
          <w:rFonts w:ascii="Arial" w:hAnsi="Arial" w:cs="Arial"/>
          <w:sz w:val="24"/>
          <w:szCs w:val="24"/>
        </w:rPr>
        <w:t xml:space="preserve"> me sobresalto y</w:t>
      </w:r>
      <w:r w:rsidRPr="003D51D4">
        <w:rPr>
          <w:rFonts w:ascii="Arial" w:hAnsi="Arial" w:cs="Arial"/>
          <w:sz w:val="24"/>
          <w:szCs w:val="24"/>
        </w:rPr>
        <w:t xml:space="preserve"> comienzo a temblar</w:t>
      </w:r>
      <w:r w:rsidR="00C65AE6">
        <w:rPr>
          <w:rFonts w:ascii="Arial" w:hAnsi="Arial" w:cs="Arial"/>
          <w:sz w:val="24"/>
          <w:szCs w:val="24"/>
        </w:rPr>
        <w:t>,</w:t>
      </w:r>
      <w:r w:rsidRPr="003D51D4">
        <w:rPr>
          <w:rFonts w:ascii="Arial" w:hAnsi="Arial" w:cs="Arial"/>
          <w:sz w:val="24"/>
          <w:szCs w:val="24"/>
        </w:rPr>
        <w:t xml:space="preserve"> trato de avisar a mi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vecino.</w:t>
      </w:r>
    </w:p>
    <w:p w14:paraId="139EC2EF" w14:textId="05CC0265" w:rsidR="006A7F8B" w:rsidRPr="006A7F8B" w:rsidRDefault="006A7F8B" w:rsidP="006A7F8B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A7F8B">
        <w:rPr>
          <w:rFonts w:ascii="Arial" w:hAnsi="Arial" w:cs="Arial"/>
          <w:sz w:val="24"/>
          <w:szCs w:val="24"/>
        </w:rPr>
        <w:t>ontradicción</w:t>
      </w:r>
      <w:r>
        <w:rPr>
          <w:rFonts w:ascii="Arial" w:hAnsi="Arial" w:cs="Arial"/>
          <w:sz w:val="24"/>
          <w:szCs w:val="24"/>
        </w:rPr>
        <w:t xml:space="preserve"> Ej. </w:t>
      </w:r>
    </w:p>
    <w:p w14:paraId="207C82D7" w14:textId="2F77CAB9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Tenía muchas ganas de ir, pero</w:t>
      </w:r>
      <w:r w:rsidR="00C65AE6">
        <w:rPr>
          <w:rFonts w:ascii="Arial" w:hAnsi="Arial" w:cs="Arial"/>
          <w:sz w:val="24"/>
          <w:szCs w:val="24"/>
        </w:rPr>
        <w:t xml:space="preserve"> me quedé dormida y</w:t>
      </w:r>
      <w:r w:rsidRPr="003D51D4">
        <w:rPr>
          <w:rFonts w:ascii="Arial" w:hAnsi="Arial" w:cs="Arial"/>
          <w:sz w:val="24"/>
          <w:szCs w:val="24"/>
        </w:rPr>
        <w:t xml:space="preserve"> llegué cuando todo había terminado.</w:t>
      </w:r>
    </w:p>
    <w:p w14:paraId="63B441FA" w14:textId="346EE836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El día que recibía su diploma amaneció con altísima fiebre</w:t>
      </w:r>
      <w:r w:rsidR="00C65AE6">
        <w:rPr>
          <w:rFonts w:ascii="Arial" w:hAnsi="Arial" w:cs="Arial"/>
          <w:sz w:val="24"/>
          <w:szCs w:val="24"/>
        </w:rPr>
        <w:t xml:space="preserve"> y pensó que aunque quisiera, no podría asistir</w:t>
      </w:r>
      <w:r w:rsidRPr="003D51D4">
        <w:rPr>
          <w:rFonts w:ascii="Arial" w:hAnsi="Arial" w:cs="Arial"/>
          <w:sz w:val="24"/>
          <w:szCs w:val="24"/>
        </w:rPr>
        <w:t>.</w:t>
      </w:r>
    </w:p>
    <w:p w14:paraId="155405CA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El predominio estable de la conducta manifestada en alguna de las </w:t>
      </w:r>
      <w:proofErr w:type="gramStart"/>
      <w:r w:rsidRPr="003D51D4">
        <w:rPr>
          <w:rFonts w:ascii="Arial" w:hAnsi="Arial" w:cs="Arial"/>
          <w:sz w:val="24"/>
          <w:szCs w:val="24"/>
        </w:rPr>
        <w:t>áreas,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representa características muy definidas de las personas; un deportista se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manifestará más corrientemente con conductas corporales, un intelectual a través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del área mente y una persona muy sociable en el área mundo externo. Cuando las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contradicciones se presentan con frecuencia, se trata sin duda de alguien con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conflictos psicológicos.</w:t>
      </w:r>
    </w:p>
    <w:p w14:paraId="17868D31" w14:textId="77777777" w:rsidR="001C3EA6" w:rsidRDefault="001C3EA6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AD6E3D" w14:textId="77777777" w:rsidR="001C3EA6" w:rsidRPr="00F87957" w:rsidRDefault="00F10152" w:rsidP="00F1015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7957">
        <w:rPr>
          <w:rFonts w:ascii="Arial" w:hAnsi="Arial" w:cs="Arial"/>
          <w:b/>
          <w:bCs/>
          <w:sz w:val="24"/>
          <w:szCs w:val="24"/>
        </w:rPr>
        <w:lastRenderedPageBreak/>
        <w:t xml:space="preserve">Motivación de la conducta </w:t>
      </w:r>
    </w:p>
    <w:p w14:paraId="021B5ABD" w14:textId="053D4ABE" w:rsidR="001C3EA6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La motivación deriva del </w:t>
      </w:r>
      <w:r w:rsidRPr="001C3EA6">
        <w:rPr>
          <w:rFonts w:ascii="Arial" w:hAnsi="Arial" w:cs="Arial"/>
          <w:i/>
          <w:iCs/>
          <w:sz w:val="24"/>
          <w:szCs w:val="24"/>
        </w:rPr>
        <w:t xml:space="preserve">latín </w:t>
      </w:r>
      <w:proofErr w:type="spellStart"/>
      <w:r w:rsidRPr="001C3EA6">
        <w:rPr>
          <w:rFonts w:ascii="Arial" w:hAnsi="Arial" w:cs="Arial"/>
          <w:i/>
          <w:iCs/>
          <w:sz w:val="24"/>
          <w:szCs w:val="24"/>
        </w:rPr>
        <w:t>motivus</w:t>
      </w:r>
      <w:proofErr w:type="spellEnd"/>
      <w:r w:rsidRPr="003D51D4">
        <w:rPr>
          <w:rFonts w:ascii="Arial" w:hAnsi="Arial" w:cs="Arial"/>
          <w:sz w:val="24"/>
          <w:szCs w:val="24"/>
        </w:rPr>
        <w:t xml:space="preserve">, que significa </w:t>
      </w:r>
      <w:r w:rsidRPr="001C3EA6">
        <w:rPr>
          <w:rFonts w:ascii="Arial" w:hAnsi="Arial" w:cs="Arial"/>
          <w:b/>
          <w:bCs/>
          <w:sz w:val="24"/>
          <w:szCs w:val="24"/>
        </w:rPr>
        <w:t>“causa del movimiento”</w:t>
      </w:r>
      <w:r w:rsidRPr="003D51D4">
        <w:rPr>
          <w:rFonts w:ascii="Arial" w:hAnsi="Arial" w:cs="Arial"/>
          <w:sz w:val="24"/>
          <w:szCs w:val="24"/>
        </w:rPr>
        <w:t>. La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motivación es un conjunto de factores</w:t>
      </w:r>
      <w:r w:rsidR="006615E7"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que activa, dirige y mantiene la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 xml:space="preserve">conducta. Podríamos decir que es el </w:t>
      </w:r>
      <w:r w:rsidRPr="006615E7">
        <w:rPr>
          <w:rFonts w:ascii="Arial" w:hAnsi="Arial" w:cs="Arial"/>
          <w:i/>
          <w:iCs/>
          <w:sz w:val="24"/>
          <w:szCs w:val="24"/>
        </w:rPr>
        <w:t>motor de la conducta</w:t>
      </w:r>
      <w:r w:rsidRPr="003D51D4">
        <w:rPr>
          <w:rFonts w:ascii="Arial" w:hAnsi="Arial" w:cs="Arial"/>
          <w:sz w:val="24"/>
          <w:szCs w:val="24"/>
        </w:rPr>
        <w:t xml:space="preserve">. </w:t>
      </w:r>
    </w:p>
    <w:p w14:paraId="7ADBE171" w14:textId="3AFC74D8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La motivación puede deberse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a:</w:t>
      </w:r>
    </w:p>
    <w:p w14:paraId="6064ACC7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Impulsos y necesidades (de la persona hacia afuera)</w:t>
      </w:r>
    </w:p>
    <w:p w14:paraId="11452A88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Incentivos (provenientes del mundo exterior)</w:t>
      </w:r>
    </w:p>
    <w:p w14:paraId="57ED6612" w14:textId="39C2C8FC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Sin embargo, la conducta no obedece a un único motivo, sino a una multiplicidad de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motivos que se conjugan en un momento dado.</w:t>
      </w:r>
      <w:r w:rsidR="006615E7">
        <w:rPr>
          <w:rFonts w:ascii="Arial" w:hAnsi="Arial" w:cs="Arial"/>
          <w:sz w:val="24"/>
          <w:szCs w:val="24"/>
        </w:rPr>
        <w:t xml:space="preserve"> </w:t>
      </w:r>
      <w:r w:rsidRPr="00F87957">
        <w:rPr>
          <w:rFonts w:ascii="Arial" w:hAnsi="Arial" w:cs="Arial"/>
          <w:b/>
          <w:bCs/>
          <w:sz w:val="24"/>
          <w:szCs w:val="24"/>
        </w:rPr>
        <w:t>Distintos motivos influyen entre sí</w:t>
      </w:r>
      <w:r w:rsidRPr="003D51D4">
        <w:rPr>
          <w:rFonts w:ascii="Arial" w:hAnsi="Arial" w:cs="Arial"/>
          <w:sz w:val="24"/>
          <w:szCs w:val="24"/>
        </w:rPr>
        <w:t>.</w:t>
      </w:r>
    </w:p>
    <w:p w14:paraId="49719AC1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Veamos el siguiente </w:t>
      </w:r>
      <w:r w:rsidRPr="00F87957">
        <w:rPr>
          <w:rFonts w:ascii="Arial" w:hAnsi="Arial" w:cs="Arial"/>
          <w:sz w:val="24"/>
          <w:szCs w:val="24"/>
          <w:u w:val="single"/>
        </w:rPr>
        <w:t>ejemplo</w:t>
      </w:r>
      <w:r w:rsidRPr="003D51D4">
        <w:rPr>
          <w:rFonts w:ascii="Arial" w:hAnsi="Arial" w:cs="Arial"/>
          <w:sz w:val="24"/>
          <w:szCs w:val="24"/>
        </w:rPr>
        <w:t>:</w:t>
      </w:r>
    </w:p>
    <w:p w14:paraId="264AAC44" w14:textId="05AE5C48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Tomas tiene que elegir qué carrera universitaria quiere seguir</w:t>
      </w:r>
      <w:r w:rsidR="006615E7">
        <w:rPr>
          <w:rFonts w:ascii="Arial" w:hAnsi="Arial" w:cs="Arial"/>
          <w:sz w:val="24"/>
          <w:szCs w:val="24"/>
        </w:rPr>
        <w:t>, a</w:t>
      </w:r>
      <w:r w:rsidRPr="003D51D4">
        <w:rPr>
          <w:rFonts w:ascii="Arial" w:hAnsi="Arial" w:cs="Arial"/>
          <w:sz w:val="24"/>
          <w:szCs w:val="24"/>
        </w:rPr>
        <w:t>nte esta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alternativa se ve presionado por una serie de motivos. Por un lado, motivos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individuales: se siente identificado con las carreras que eligieron los padres,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sabe que no le gusta nada que tenga que ver con ciencias sociales y a su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vez busca una profe</w:t>
      </w:r>
      <w:r>
        <w:rPr>
          <w:rFonts w:ascii="Arial" w:hAnsi="Arial" w:cs="Arial"/>
          <w:sz w:val="24"/>
          <w:szCs w:val="24"/>
        </w:rPr>
        <w:t>s</w:t>
      </w:r>
      <w:r w:rsidRPr="003D51D4">
        <w:rPr>
          <w:rFonts w:ascii="Arial" w:hAnsi="Arial" w:cs="Arial"/>
          <w:sz w:val="24"/>
          <w:szCs w:val="24"/>
        </w:rPr>
        <w:t>ión que le genere seguridad financiera. Por otro lado,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recibe influencias de motivaciones grupales; por ejemplo, hay dos amigos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que piensan estudiar carreras similares a él. Por último, Tomás vive en un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medio sociocultural que lo presiona destacando el prestigio social de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determinadas profesiones por la remuneración económica o porque se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valoran unas carreras y otras no. La elección que Tomás haga va a ser el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producto de todas esas motivaciones. Las motivaciones a su vez pueden ser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conscientes o inconscientes, según el conocimiento o desconocimiento que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el sujeto tenga de ellas. Sin embargo, cuando una persona explica las causas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que impulsaron su conducta sólo mencionará y conocerá algunas de ellas,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muchas otras motivaciones permanecerán inconscientes.</w:t>
      </w:r>
    </w:p>
    <w:p w14:paraId="60694CDE" w14:textId="77777777" w:rsidR="006615E7" w:rsidRDefault="006615E7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BF717D" w14:textId="00A54C35" w:rsidR="00F10152" w:rsidRPr="00F87957" w:rsidRDefault="00F10152" w:rsidP="00F1015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7957">
        <w:rPr>
          <w:rFonts w:ascii="Arial" w:hAnsi="Arial" w:cs="Arial"/>
          <w:b/>
          <w:bCs/>
          <w:sz w:val="24"/>
          <w:szCs w:val="24"/>
        </w:rPr>
        <w:t>Conflicto</w:t>
      </w:r>
    </w:p>
    <w:p w14:paraId="00F493BD" w14:textId="38988774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Un conflicto es la resultante de la existencia de motivaciones contradictorias entre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sí. El conflicto es parte integrante de la vida cotidiana, en ciertos casos puede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intensificarse, agravarse y llegar a ocasionar conductas patológicas. Para solucionar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toda situación conflictiva, el sujeto tiene que tomar una decisión. Pero antes de llegar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a ella debe analizar la situación, ver los pros y los contras, qué puede hacer, qué no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puede hacer, qué puede hacer él mismo, qué tiene que hacer con ayuda de los</w:t>
      </w:r>
      <w:r w:rsidR="00F87957"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demás. Este proceso se denomina deliberación y su soporte es la inteligencia. La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toma de decisión final es un acto de otra estructura psíquica: la voluntad.</w:t>
      </w:r>
    </w:p>
    <w:p w14:paraId="41D46B56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No siempre hay resolución de un conflicto, esto da lugar a la frustración.</w:t>
      </w:r>
    </w:p>
    <w:p w14:paraId="0D26AC7F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lastRenderedPageBreak/>
        <w:t>El psicólogo Kurt Lewin estableció tres tipos de conflictos:</w:t>
      </w:r>
    </w:p>
    <w:p w14:paraId="1FB43272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Atracción-Atracción,</w:t>
      </w:r>
    </w:p>
    <w:p w14:paraId="5EFFFCA1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Rechazo-Rechazo,</w:t>
      </w:r>
    </w:p>
    <w:p w14:paraId="1D8B95B1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• Atracción-Rechazo.</w:t>
      </w:r>
    </w:p>
    <w:p w14:paraId="0EFA5BAE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+ + Atracción-Atracción</w:t>
      </w:r>
    </w:p>
    <w:p w14:paraId="359BD46A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El conflicto atracción-atracción se origina cuando el sujeto está enfrentado a una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opción entre dos posibilidades igualmente atrayentes que él desea, pero son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incompatibles entre sí. Por ejemplo: un sujeto que tiene que elegir entre dos carreras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que le gustan, pero sólo puede elegir una para estudiar.</w:t>
      </w:r>
    </w:p>
    <w:p w14:paraId="3630B4CF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-- Rechazo-Rechazo</w:t>
      </w:r>
    </w:p>
    <w:p w14:paraId="05953BED" w14:textId="356A4A2A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 xml:space="preserve">El conflicto rechazo-rechazo se da cuando el sujeto se encuentra obligado a </w:t>
      </w:r>
      <w:r w:rsidR="00F87957" w:rsidRPr="003D51D4">
        <w:rPr>
          <w:rFonts w:ascii="Arial" w:hAnsi="Arial" w:cs="Arial"/>
          <w:sz w:val="24"/>
          <w:szCs w:val="24"/>
        </w:rPr>
        <w:t>escoger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entre dos objetos o situaciones a las que él se opone con la misma intensidad.</w:t>
      </w:r>
    </w:p>
    <w:p w14:paraId="49289497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Cualquiera de las dos implica un peligro o disgusto para el sujeto. Por ejemplo: un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adolescente que no desea saltar de un lugar elevado porque le da miedo pero si no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lo hace sus amigos se burlarán de él.</w:t>
      </w:r>
    </w:p>
    <w:p w14:paraId="34D9461D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+ - Atracción-Rechazo</w:t>
      </w:r>
    </w:p>
    <w:p w14:paraId="0E639789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El conflicto atracción-rechazo los dos valores son opuestos, pero recaen sobre el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mismo objeto o situación. Por ejemplo: un sujeto que desea intensamente que un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hecho suceda, pero al mismo tiempo tiene miedo de que acontezca.</w:t>
      </w:r>
    </w:p>
    <w:p w14:paraId="67E6B843" w14:textId="77777777" w:rsidR="00F87957" w:rsidRDefault="00F87957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B923CF" w14:textId="49AC091F" w:rsidR="00F10152" w:rsidRPr="00F87957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87957">
        <w:rPr>
          <w:rFonts w:ascii="Arial" w:hAnsi="Arial" w:cs="Arial"/>
          <w:sz w:val="24"/>
          <w:szCs w:val="24"/>
          <w:u w:val="single"/>
        </w:rPr>
        <w:t>Conductas Defensivas</w:t>
      </w:r>
    </w:p>
    <w:p w14:paraId="629F8926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Las conductas defensivas son aquellas que permiten controlar los conflictos,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disminuyendo la ansiedad o la inseguridad, pero sin resolverlos. Ellos pueden ser:</w:t>
      </w:r>
    </w:p>
    <w:p w14:paraId="1D5D658D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 Eficaces,</w:t>
      </w:r>
    </w:p>
    <w:p w14:paraId="230D9789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 Ineficaces</w:t>
      </w:r>
    </w:p>
    <w:p w14:paraId="5B7B16EB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Eficaces: porque el sujeto, si bien no resuelve el conflicto, obtiene gratificaciones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que acrecientan su yo. El único mecanismo de defensa eficaz es la sublimación.</w:t>
      </w:r>
    </w:p>
    <w:p w14:paraId="1C2B1F66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Sublimación: consiste en transformar la energía psíquica reprimida en actividad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socialmente aprobada. Por ejemplo: al no poder distinguirse físicamente, el sujeto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estudia al máximo y obtiene así gratificaciones que no logra de otro modo.</w:t>
      </w:r>
    </w:p>
    <w:p w14:paraId="3D60405B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lastRenderedPageBreak/>
        <w:t>Ineficaces: Porque el sujeto no logra, a través de estas conductas solucionar sus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conflictos, pero si le permiten aliviar la tensión psíquica que estos le provocan. Su</w:t>
      </w:r>
      <w:r>
        <w:rPr>
          <w:rFonts w:ascii="Arial" w:hAnsi="Arial" w:cs="Arial"/>
          <w:sz w:val="24"/>
          <w:szCs w:val="24"/>
        </w:rPr>
        <w:t xml:space="preserve"> </w:t>
      </w:r>
      <w:r w:rsidRPr="003D51D4">
        <w:rPr>
          <w:rFonts w:ascii="Arial" w:hAnsi="Arial" w:cs="Arial"/>
          <w:sz w:val="24"/>
          <w:szCs w:val="24"/>
        </w:rPr>
        <w:t>uso indiscriminado los convierte en mecanismos patológicos.</w:t>
      </w:r>
    </w:p>
    <w:p w14:paraId="3091B4A8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Arial" w:hAnsi="Arial" w:cs="Arial"/>
          <w:sz w:val="24"/>
          <w:szCs w:val="24"/>
        </w:rPr>
        <w:t>Bibliografía consultada:</w:t>
      </w:r>
    </w:p>
    <w:p w14:paraId="60CC6373" w14:textId="77777777" w:rsidR="00F10152" w:rsidRPr="003D51D4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Segoe UI Symbol" w:hAnsi="Segoe UI Symbol" w:cs="Segoe UI Symbol"/>
          <w:sz w:val="24"/>
          <w:szCs w:val="24"/>
        </w:rPr>
        <w:t>✓</w:t>
      </w:r>
      <w:r w:rsidRPr="003D51D4">
        <w:rPr>
          <w:rFonts w:ascii="Arial" w:hAnsi="Arial" w:cs="Arial"/>
          <w:sz w:val="24"/>
          <w:szCs w:val="24"/>
        </w:rPr>
        <w:t xml:space="preserve"> Bleger, J. (1991) Psicología de la conducta. Paidós: Buenos Aires.</w:t>
      </w:r>
    </w:p>
    <w:p w14:paraId="1C102B7D" w14:textId="77777777" w:rsidR="00F10152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1D4">
        <w:rPr>
          <w:rFonts w:ascii="Segoe UI Symbol" w:hAnsi="Segoe UI Symbol" w:cs="Segoe UI Symbol"/>
          <w:sz w:val="24"/>
          <w:szCs w:val="24"/>
        </w:rPr>
        <w:t>✓</w:t>
      </w:r>
      <w:r w:rsidRPr="003D51D4">
        <w:rPr>
          <w:rFonts w:ascii="Arial" w:hAnsi="Arial" w:cs="Arial"/>
          <w:sz w:val="24"/>
          <w:szCs w:val="24"/>
        </w:rPr>
        <w:t xml:space="preserve"> Kogan, A. (2002) Introducción a la Psicología. Nueva Visión: Buenos Aires.</w:t>
      </w:r>
    </w:p>
    <w:p w14:paraId="336125CA" w14:textId="77777777" w:rsidR="00F10152" w:rsidRPr="00A53E73" w:rsidRDefault="00F10152" w:rsidP="00F101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F1692B" w14:textId="77777777" w:rsidR="007D0A8F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sz w:val="24"/>
          <w:szCs w:val="24"/>
        </w:rPr>
        <w:t xml:space="preserve">Las </w:t>
      </w:r>
      <w:r w:rsidRPr="007D0A8F">
        <w:rPr>
          <w:rFonts w:ascii="Arial" w:hAnsi="Arial" w:cs="Arial"/>
          <w:b/>
          <w:bCs/>
          <w:sz w:val="28"/>
          <w:szCs w:val="28"/>
        </w:rPr>
        <w:t>conductas proambientales</w:t>
      </w:r>
      <w:r w:rsidRPr="007D0A8F">
        <w:rPr>
          <w:rFonts w:ascii="Arial" w:hAnsi="Arial" w:cs="Arial"/>
          <w:sz w:val="24"/>
          <w:szCs w:val="24"/>
        </w:rPr>
        <w:t xml:space="preserve"> son acciones que se realizan con el objetivo de proteger el medio ambiente. Pueden incluir desde acciones individuales hasta la participación en movimientos sociales. </w:t>
      </w:r>
    </w:p>
    <w:p w14:paraId="3892C4B7" w14:textId="00F72566" w:rsidR="007D0A8F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sz w:val="24"/>
          <w:szCs w:val="24"/>
        </w:rPr>
        <w:t xml:space="preserve">La </w:t>
      </w:r>
      <w:r w:rsidRPr="007D0A8F">
        <w:rPr>
          <w:rFonts w:ascii="Arial" w:hAnsi="Arial" w:cs="Arial"/>
          <w:b/>
          <w:bCs/>
          <w:sz w:val="24"/>
          <w:szCs w:val="24"/>
        </w:rPr>
        <w:t>motivación</w:t>
      </w:r>
      <w:r w:rsidRPr="007D0A8F">
        <w:rPr>
          <w:rFonts w:ascii="Arial" w:hAnsi="Arial" w:cs="Arial"/>
          <w:sz w:val="24"/>
          <w:szCs w:val="24"/>
        </w:rPr>
        <w:t xml:space="preserve"> para estas acciones puede ser </w:t>
      </w:r>
      <w:r w:rsidRPr="007D0A8F">
        <w:rPr>
          <w:rFonts w:ascii="Arial" w:hAnsi="Arial" w:cs="Arial"/>
          <w:sz w:val="24"/>
          <w:szCs w:val="24"/>
          <w:u w:val="single"/>
        </w:rPr>
        <w:t>interna</w:t>
      </w:r>
      <w:r w:rsidRPr="007D0A8F">
        <w:rPr>
          <w:rFonts w:ascii="Arial" w:hAnsi="Arial" w:cs="Arial"/>
          <w:sz w:val="24"/>
          <w:szCs w:val="24"/>
        </w:rPr>
        <w:t xml:space="preserve"> como la preocupación por el planeta o </w:t>
      </w:r>
      <w:r w:rsidRPr="007D0A8F">
        <w:rPr>
          <w:rFonts w:ascii="Arial" w:hAnsi="Arial" w:cs="Arial"/>
          <w:sz w:val="24"/>
          <w:szCs w:val="24"/>
          <w:u w:val="single"/>
        </w:rPr>
        <w:t>externa</w:t>
      </w:r>
      <w:r w:rsidRPr="007D0A8F">
        <w:rPr>
          <w:rFonts w:ascii="Arial" w:hAnsi="Arial" w:cs="Arial"/>
          <w:sz w:val="24"/>
          <w:szCs w:val="24"/>
        </w:rPr>
        <w:t xml:space="preserve"> como la presión social o las regulaciones ambientales. </w:t>
      </w:r>
    </w:p>
    <w:p w14:paraId="70611CF2" w14:textId="2956D86C" w:rsid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sz w:val="24"/>
          <w:szCs w:val="24"/>
        </w:rPr>
        <w:t>Las conductas proambientales se basan en</w:t>
      </w:r>
      <w:r>
        <w:rPr>
          <w:rFonts w:ascii="Arial" w:hAnsi="Arial" w:cs="Arial"/>
          <w:sz w:val="24"/>
          <w:szCs w:val="24"/>
        </w:rPr>
        <w:t>:</w:t>
      </w:r>
    </w:p>
    <w:p w14:paraId="18E80158" w14:textId="739FCF80" w:rsidR="007D0A8F" w:rsidRDefault="007D0A8F" w:rsidP="007D0A8F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D0A8F">
        <w:rPr>
          <w:rFonts w:ascii="Arial" w:hAnsi="Arial" w:cs="Arial"/>
          <w:sz w:val="24"/>
          <w:szCs w:val="24"/>
        </w:rPr>
        <w:t>onciencia ambiental</w:t>
      </w:r>
    </w:p>
    <w:p w14:paraId="302112A8" w14:textId="7C5C64E7" w:rsidR="007D0A8F" w:rsidRDefault="007D0A8F" w:rsidP="007D0A8F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D0A8F">
        <w:rPr>
          <w:rFonts w:ascii="Arial" w:hAnsi="Arial" w:cs="Arial"/>
          <w:sz w:val="24"/>
          <w:szCs w:val="24"/>
        </w:rPr>
        <w:t xml:space="preserve">onocimiento de los problemas ambientales </w:t>
      </w:r>
    </w:p>
    <w:p w14:paraId="7398BE45" w14:textId="794FA47C" w:rsidR="007D0A8F" w:rsidRPr="007D0A8F" w:rsidRDefault="007D0A8F" w:rsidP="007D0A8F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D0A8F">
        <w:rPr>
          <w:rFonts w:ascii="Arial" w:hAnsi="Arial" w:cs="Arial"/>
          <w:sz w:val="24"/>
          <w:szCs w:val="24"/>
        </w:rPr>
        <w:t>abilidad para tomar acciones que los resuelvan</w:t>
      </w:r>
    </w:p>
    <w:p w14:paraId="45C85B78" w14:textId="77777777" w:rsidR="007D0A8F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sz w:val="24"/>
          <w:szCs w:val="24"/>
          <w:u w:val="single"/>
        </w:rPr>
        <w:t>Ejemplos</w:t>
      </w:r>
      <w:r w:rsidRPr="007D0A8F">
        <w:rPr>
          <w:rFonts w:ascii="Arial" w:hAnsi="Arial" w:cs="Arial"/>
          <w:sz w:val="24"/>
          <w:szCs w:val="24"/>
        </w:rPr>
        <w:t>:</w:t>
      </w:r>
    </w:p>
    <w:p w14:paraId="3269F4EB" w14:textId="77777777" w:rsidR="007D0A8F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b/>
          <w:bCs/>
          <w:sz w:val="24"/>
          <w:szCs w:val="24"/>
        </w:rPr>
        <w:t>Individuales</w:t>
      </w:r>
      <w:r w:rsidRPr="007D0A8F">
        <w:rPr>
          <w:rFonts w:ascii="Arial" w:hAnsi="Arial" w:cs="Arial"/>
          <w:sz w:val="24"/>
          <w:szCs w:val="24"/>
        </w:rPr>
        <w:t xml:space="preserve">: Reciclar, usar transporte público, ahorrar energía, consumir productos ecológicos. </w:t>
      </w:r>
    </w:p>
    <w:p w14:paraId="25E5AB8C" w14:textId="77777777" w:rsidR="007D0A8F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b/>
          <w:bCs/>
          <w:sz w:val="24"/>
          <w:szCs w:val="24"/>
        </w:rPr>
        <w:t>Colectivas</w:t>
      </w:r>
      <w:r w:rsidRPr="007D0A8F">
        <w:rPr>
          <w:rFonts w:ascii="Arial" w:hAnsi="Arial" w:cs="Arial"/>
          <w:sz w:val="24"/>
          <w:szCs w:val="24"/>
        </w:rPr>
        <w:t xml:space="preserve">: Participar en campañas de limpieza, apoyar organizaciones ambientales, exigir políticas ambientales. </w:t>
      </w:r>
    </w:p>
    <w:p w14:paraId="0AE5099F" w14:textId="77777777" w:rsid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CF5B79" w14:textId="7F661949" w:rsidR="00D9427C" w:rsidRPr="007D0A8F" w:rsidRDefault="007D0A8F" w:rsidP="007D0A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A8F">
        <w:rPr>
          <w:rFonts w:ascii="Arial" w:hAnsi="Arial" w:cs="Arial"/>
          <w:sz w:val="24"/>
          <w:szCs w:val="24"/>
        </w:rPr>
        <w:t xml:space="preserve">Las </w:t>
      </w:r>
      <w:r w:rsidRPr="007D0A8F">
        <w:rPr>
          <w:rFonts w:ascii="Arial" w:hAnsi="Arial" w:cs="Arial"/>
          <w:b/>
          <w:bCs/>
          <w:sz w:val="24"/>
          <w:szCs w:val="24"/>
        </w:rPr>
        <w:t>conductas proambientales</w:t>
      </w:r>
      <w:r w:rsidRPr="007D0A8F">
        <w:rPr>
          <w:rFonts w:ascii="Arial" w:hAnsi="Arial" w:cs="Arial"/>
          <w:sz w:val="24"/>
          <w:szCs w:val="24"/>
        </w:rPr>
        <w:t xml:space="preserve"> son </w:t>
      </w:r>
      <w:r w:rsidRPr="007D0A8F">
        <w:rPr>
          <w:rFonts w:ascii="Arial" w:hAnsi="Arial" w:cs="Arial"/>
          <w:b/>
          <w:bCs/>
          <w:sz w:val="24"/>
          <w:szCs w:val="24"/>
        </w:rPr>
        <w:t>fundamentales</w:t>
      </w:r>
      <w:r w:rsidRPr="007D0A8F">
        <w:rPr>
          <w:rFonts w:ascii="Arial" w:hAnsi="Arial" w:cs="Arial"/>
          <w:sz w:val="24"/>
          <w:szCs w:val="24"/>
        </w:rPr>
        <w:t xml:space="preserve"> </w:t>
      </w:r>
      <w:r w:rsidRPr="007D0A8F">
        <w:rPr>
          <w:rFonts w:ascii="Arial" w:hAnsi="Arial" w:cs="Arial"/>
          <w:i/>
          <w:iCs/>
          <w:sz w:val="24"/>
          <w:szCs w:val="24"/>
        </w:rPr>
        <w:t>para la protección del medio ambiente y la sostenibilidad del planeta. Contribuyen a la reducción de la contaminación, la conservación de recursos naturales y la mejora de la calidad de vida.</w:t>
      </w:r>
    </w:p>
    <w:p w14:paraId="20D35D24" w14:textId="77777777" w:rsidR="003D51D4" w:rsidRPr="00A53E73" w:rsidRDefault="003D51D4" w:rsidP="00D942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D51D4" w:rsidRPr="00A53E73" w:rsidSect="00717CC9">
      <w:headerReference w:type="default" r:id="rId8"/>
      <w:footerReference w:type="default" r:id="rId9"/>
      <w:pgSz w:w="12240" w:h="15840" w:code="1"/>
      <w:pgMar w:top="198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58C9" w14:textId="77777777" w:rsidR="00AB6113" w:rsidRPr="00605E25" w:rsidRDefault="00AB6113" w:rsidP="00CC61F2">
      <w:pPr>
        <w:spacing w:after="0" w:line="240" w:lineRule="auto"/>
      </w:pPr>
      <w:r w:rsidRPr="00605E25">
        <w:separator/>
      </w:r>
    </w:p>
  </w:endnote>
  <w:endnote w:type="continuationSeparator" w:id="0">
    <w:p w14:paraId="34597629" w14:textId="77777777" w:rsidR="00AB6113" w:rsidRPr="00605E25" w:rsidRDefault="00AB6113" w:rsidP="00CC61F2">
      <w:pPr>
        <w:spacing w:after="0" w:line="240" w:lineRule="auto"/>
      </w:pPr>
      <w:r w:rsidRPr="00605E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776D" w14:textId="2EC89195" w:rsidR="00CC61F2" w:rsidRPr="00605E25" w:rsidRDefault="00CC61F2">
    <w:pPr>
      <w:pStyle w:val="Piedepgina"/>
      <w:jc w:val="right"/>
    </w:pPr>
  </w:p>
  <w:p w14:paraId="258AC84F" w14:textId="7B4E3D3E" w:rsidR="00CC61F2" w:rsidRPr="00605E25" w:rsidRDefault="00CC61F2" w:rsidP="00CC61F2">
    <w:pPr>
      <w:pStyle w:val="Piedepgina"/>
      <w:jc w:val="right"/>
      <w:rPr>
        <w:rFonts w:ascii="Arial" w:hAnsi="Arial" w:cs="Arial"/>
      </w:rPr>
    </w:pPr>
    <w:r w:rsidRPr="00605E25">
      <w:rPr>
        <w:rFonts w:ascii="Arial" w:hAnsi="Arial" w:cs="Arial"/>
      </w:rPr>
      <w:t xml:space="preserve">Lic. Atencio Marianela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6B5C" w14:textId="77777777" w:rsidR="00AB6113" w:rsidRPr="00605E25" w:rsidRDefault="00AB6113" w:rsidP="00CC61F2">
      <w:pPr>
        <w:spacing w:after="0" w:line="240" w:lineRule="auto"/>
      </w:pPr>
      <w:r w:rsidRPr="00605E25">
        <w:separator/>
      </w:r>
    </w:p>
  </w:footnote>
  <w:footnote w:type="continuationSeparator" w:id="0">
    <w:p w14:paraId="126346D0" w14:textId="77777777" w:rsidR="00AB6113" w:rsidRPr="00605E25" w:rsidRDefault="00AB6113" w:rsidP="00CC61F2">
      <w:pPr>
        <w:spacing w:after="0" w:line="240" w:lineRule="auto"/>
      </w:pPr>
      <w:r w:rsidRPr="00605E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7E92" w14:textId="4C847585" w:rsidR="00CC61F2" w:rsidRPr="00605E25" w:rsidRDefault="00F10152" w:rsidP="00CC61F2">
    <w:pPr>
      <w:pStyle w:val="Encabezado"/>
      <w:jc w:val="center"/>
      <w:rPr>
        <w:rFonts w:ascii="Arial" w:hAnsi="Arial" w:cs="Arial"/>
      </w:rPr>
    </w:pPr>
    <w:r w:rsidRPr="00605E25">
      <w:rPr>
        <w:b/>
        <w:bCs/>
        <w:noProof/>
        <w:lang w:eastAsia="es-AR"/>
      </w:rPr>
      <w:drawing>
        <wp:anchor distT="0" distB="0" distL="114300" distR="114300" simplePos="0" relativeHeight="251659264" behindDoc="0" locked="0" layoutInCell="1" allowOverlap="1" wp14:anchorId="5E390F69" wp14:editId="617F9FB4">
          <wp:simplePos x="0" y="0"/>
          <wp:positionH relativeFrom="margin">
            <wp:posOffset>5219700</wp:posOffset>
          </wp:positionH>
          <wp:positionV relativeFrom="margin">
            <wp:posOffset>-869315</wp:posOffset>
          </wp:positionV>
          <wp:extent cx="523875" cy="736600"/>
          <wp:effectExtent l="0" t="0" r="9525" b="6350"/>
          <wp:wrapSquare wrapText="bothSides"/>
          <wp:docPr id="1685556371" name="Imagen 1685556371" descr="Logo Nuevo Colegio S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uevo Colegio Sta Ros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F2" w:rsidRPr="00605E25">
      <w:rPr>
        <w:rFonts w:ascii="Arial" w:hAnsi="Arial" w:cs="Arial"/>
      </w:rPr>
      <w:t xml:space="preserve">Documento de </w:t>
    </w:r>
    <w:r w:rsidR="00605E25" w:rsidRPr="00605E25">
      <w:rPr>
        <w:rFonts w:ascii="Arial" w:hAnsi="Arial" w:cs="Arial"/>
      </w:rPr>
      <w:t>psicología</w:t>
    </w:r>
  </w:p>
  <w:p w14:paraId="0D974B05" w14:textId="55A8441B" w:rsidR="00CC61F2" w:rsidRPr="00605E25" w:rsidRDefault="00CC61F2" w:rsidP="00CC61F2">
    <w:pPr>
      <w:pStyle w:val="Encabezado"/>
      <w:jc w:val="center"/>
      <w:rPr>
        <w:rFonts w:ascii="Arial" w:hAnsi="Arial" w:cs="Arial"/>
        <w:b/>
        <w:bCs/>
      </w:rPr>
    </w:pPr>
    <w:r w:rsidRPr="00605E25">
      <w:rPr>
        <w:rFonts w:ascii="Arial" w:hAnsi="Arial" w:cs="Arial"/>
        <w:b/>
        <w:bCs/>
      </w:rPr>
      <w:t xml:space="preserve">Unidad N° </w:t>
    </w:r>
    <w:r w:rsidR="00F10152">
      <w:rPr>
        <w:rFonts w:ascii="Arial" w:hAnsi="Arial" w:cs="Arial"/>
        <w:b/>
        <w:bCs/>
      </w:rPr>
      <w:t>2</w:t>
    </w:r>
    <w:r w:rsidRPr="00605E25">
      <w:rPr>
        <w:rFonts w:ascii="Arial" w:hAnsi="Arial" w:cs="Arial"/>
        <w:b/>
        <w:bCs/>
      </w:rPr>
      <w:t xml:space="preserve">: La </w:t>
    </w:r>
    <w:r w:rsidR="003A31B6">
      <w:rPr>
        <w:rFonts w:ascii="Arial" w:hAnsi="Arial" w:cs="Arial"/>
        <w:b/>
        <w:bCs/>
      </w:rPr>
      <w:t xml:space="preserve">conducta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AE4"/>
    <w:multiLevelType w:val="multilevel"/>
    <w:tmpl w:val="C582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7895"/>
    <w:multiLevelType w:val="multilevel"/>
    <w:tmpl w:val="62C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1178E"/>
    <w:multiLevelType w:val="hybridMultilevel"/>
    <w:tmpl w:val="A58EB2E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E2047"/>
    <w:multiLevelType w:val="multilevel"/>
    <w:tmpl w:val="D79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02F6D"/>
    <w:multiLevelType w:val="multilevel"/>
    <w:tmpl w:val="397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50DA7"/>
    <w:multiLevelType w:val="multilevel"/>
    <w:tmpl w:val="E81C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663AF"/>
    <w:multiLevelType w:val="multilevel"/>
    <w:tmpl w:val="134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F2DD5"/>
    <w:multiLevelType w:val="hybridMultilevel"/>
    <w:tmpl w:val="0D40BC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92A3C"/>
    <w:multiLevelType w:val="multilevel"/>
    <w:tmpl w:val="0B3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978CC"/>
    <w:multiLevelType w:val="multilevel"/>
    <w:tmpl w:val="1E0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23C67"/>
    <w:multiLevelType w:val="multilevel"/>
    <w:tmpl w:val="086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F23FC"/>
    <w:multiLevelType w:val="hybridMultilevel"/>
    <w:tmpl w:val="7F0EAA4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661C"/>
    <w:multiLevelType w:val="multilevel"/>
    <w:tmpl w:val="3F1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20333"/>
    <w:multiLevelType w:val="multilevel"/>
    <w:tmpl w:val="DBB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47FCA"/>
    <w:multiLevelType w:val="multilevel"/>
    <w:tmpl w:val="7B36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D7BC7"/>
    <w:multiLevelType w:val="multilevel"/>
    <w:tmpl w:val="BAC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D37AF"/>
    <w:multiLevelType w:val="multilevel"/>
    <w:tmpl w:val="09B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A4BC5"/>
    <w:multiLevelType w:val="multilevel"/>
    <w:tmpl w:val="1642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10C11"/>
    <w:multiLevelType w:val="hybridMultilevel"/>
    <w:tmpl w:val="D12C1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1F01"/>
    <w:multiLevelType w:val="multilevel"/>
    <w:tmpl w:val="57A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24337"/>
    <w:multiLevelType w:val="multilevel"/>
    <w:tmpl w:val="8A6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F60BD"/>
    <w:multiLevelType w:val="hybridMultilevel"/>
    <w:tmpl w:val="1F9AC9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6699">
    <w:abstractNumId w:val="12"/>
  </w:num>
  <w:num w:numId="2" w16cid:durableId="280721912">
    <w:abstractNumId w:val="19"/>
  </w:num>
  <w:num w:numId="3" w16cid:durableId="872305164">
    <w:abstractNumId w:val="15"/>
  </w:num>
  <w:num w:numId="4" w16cid:durableId="1637029427">
    <w:abstractNumId w:val="14"/>
  </w:num>
  <w:num w:numId="5" w16cid:durableId="863596661">
    <w:abstractNumId w:val="5"/>
  </w:num>
  <w:num w:numId="6" w16cid:durableId="1205873427">
    <w:abstractNumId w:val="0"/>
  </w:num>
  <w:num w:numId="7" w16cid:durableId="187571136">
    <w:abstractNumId w:val="9"/>
  </w:num>
  <w:num w:numId="8" w16cid:durableId="1674264744">
    <w:abstractNumId w:val="16"/>
  </w:num>
  <w:num w:numId="9" w16cid:durableId="605885435">
    <w:abstractNumId w:val="6"/>
  </w:num>
  <w:num w:numId="10" w16cid:durableId="452287211">
    <w:abstractNumId w:val="8"/>
  </w:num>
  <w:num w:numId="11" w16cid:durableId="47343577">
    <w:abstractNumId w:val="17"/>
  </w:num>
  <w:num w:numId="12" w16cid:durableId="1558391424">
    <w:abstractNumId w:val="13"/>
  </w:num>
  <w:num w:numId="13" w16cid:durableId="1894462505">
    <w:abstractNumId w:val="1"/>
  </w:num>
  <w:num w:numId="14" w16cid:durableId="246035188">
    <w:abstractNumId w:val="3"/>
  </w:num>
  <w:num w:numId="15" w16cid:durableId="206842938">
    <w:abstractNumId w:val="10"/>
  </w:num>
  <w:num w:numId="16" w16cid:durableId="2145998194">
    <w:abstractNumId w:val="4"/>
  </w:num>
  <w:num w:numId="17" w16cid:durableId="175385891">
    <w:abstractNumId w:val="20"/>
  </w:num>
  <w:num w:numId="18" w16cid:durableId="1903328267">
    <w:abstractNumId w:val="7"/>
  </w:num>
  <w:num w:numId="19" w16cid:durableId="1122383448">
    <w:abstractNumId w:val="2"/>
  </w:num>
  <w:num w:numId="20" w16cid:durableId="535847767">
    <w:abstractNumId w:val="18"/>
  </w:num>
  <w:num w:numId="21" w16cid:durableId="7607154">
    <w:abstractNumId w:val="11"/>
  </w:num>
  <w:num w:numId="22" w16cid:durableId="439421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7C"/>
    <w:rsid w:val="0002320C"/>
    <w:rsid w:val="00050476"/>
    <w:rsid w:val="00062C2B"/>
    <w:rsid w:val="00074B4E"/>
    <w:rsid w:val="0008216F"/>
    <w:rsid w:val="000831F3"/>
    <w:rsid w:val="000921E8"/>
    <w:rsid w:val="00095DC3"/>
    <w:rsid w:val="000A340A"/>
    <w:rsid w:val="000C7C0E"/>
    <w:rsid w:val="000D5005"/>
    <w:rsid w:val="000E667C"/>
    <w:rsid w:val="000F2545"/>
    <w:rsid w:val="001469D6"/>
    <w:rsid w:val="00151A14"/>
    <w:rsid w:val="001604E1"/>
    <w:rsid w:val="001A473B"/>
    <w:rsid w:val="001A5DC6"/>
    <w:rsid w:val="001C1247"/>
    <w:rsid w:val="001C3EA6"/>
    <w:rsid w:val="001D6060"/>
    <w:rsid w:val="00237D55"/>
    <w:rsid w:val="0024170E"/>
    <w:rsid w:val="002915C3"/>
    <w:rsid w:val="002A3495"/>
    <w:rsid w:val="00311289"/>
    <w:rsid w:val="003246AB"/>
    <w:rsid w:val="003538AF"/>
    <w:rsid w:val="00387570"/>
    <w:rsid w:val="003A31B6"/>
    <w:rsid w:val="003D3B26"/>
    <w:rsid w:val="003D5052"/>
    <w:rsid w:val="003D51D4"/>
    <w:rsid w:val="003D68BB"/>
    <w:rsid w:val="003E391A"/>
    <w:rsid w:val="00406647"/>
    <w:rsid w:val="00442662"/>
    <w:rsid w:val="00443439"/>
    <w:rsid w:val="004A2DAF"/>
    <w:rsid w:val="004A78FF"/>
    <w:rsid w:val="005040C9"/>
    <w:rsid w:val="00556C01"/>
    <w:rsid w:val="00566A32"/>
    <w:rsid w:val="00597A27"/>
    <w:rsid w:val="005C603C"/>
    <w:rsid w:val="005F7ED6"/>
    <w:rsid w:val="00605E25"/>
    <w:rsid w:val="006376A4"/>
    <w:rsid w:val="006615E7"/>
    <w:rsid w:val="0068070F"/>
    <w:rsid w:val="0069359E"/>
    <w:rsid w:val="00697F0E"/>
    <w:rsid w:val="006A495A"/>
    <w:rsid w:val="006A509E"/>
    <w:rsid w:val="006A541C"/>
    <w:rsid w:val="006A7F8B"/>
    <w:rsid w:val="006B2104"/>
    <w:rsid w:val="00717CC9"/>
    <w:rsid w:val="00734A82"/>
    <w:rsid w:val="00760AAF"/>
    <w:rsid w:val="00762CC1"/>
    <w:rsid w:val="0076431E"/>
    <w:rsid w:val="00766271"/>
    <w:rsid w:val="007A0D57"/>
    <w:rsid w:val="007B5F7E"/>
    <w:rsid w:val="007C61F0"/>
    <w:rsid w:val="007D0A8F"/>
    <w:rsid w:val="0083796E"/>
    <w:rsid w:val="00847219"/>
    <w:rsid w:val="00854D9E"/>
    <w:rsid w:val="00876B03"/>
    <w:rsid w:val="008B4EDA"/>
    <w:rsid w:val="008B6CFD"/>
    <w:rsid w:val="008C7A9E"/>
    <w:rsid w:val="008D0AC7"/>
    <w:rsid w:val="008D4E63"/>
    <w:rsid w:val="009802CA"/>
    <w:rsid w:val="00987483"/>
    <w:rsid w:val="009A27EC"/>
    <w:rsid w:val="009C6742"/>
    <w:rsid w:val="009F228D"/>
    <w:rsid w:val="00A0730A"/>
    <w:rsid w:val="00A26E7F"/>
    <w:rsid w:val="00A42377"/>
    <w:rsid w:val="00A53E73"/>
    <w:rsid w:val="00A54FE3"/>
    <w:rsid w:val="00A8316A"/>
    <w:rsid w:val="00A902CC"/>
    <w:rsid w:val="00AB6113"/>
    <w:rsid w:val="00B36766"/>
    <w:rsid w:val="00B73BC5"/>
    <w:rsid w:val="00B97DED"/>
    <w:rsid w:val="00BB3E91"/>
    <w:rsid w:val="00BC1B91"/>
    <w:rsid w:val="00BF3F7D"/>
    <w:rsid w:val="00C56953"/>
    <w:rsid w:val="00C65AE6"/>
    <w:rsid w:val="00CA0834"/>
    <w:rsid w:val="00CC17C0"/>
    <w:rsid w:val="00CC61F2"/>
    <w:rsid w:val="00CC7F02"/>
    <w:rsid w:val="00CE673C"/>
    <w:rsid w:val="00D11B50"/>
    <w:rsid w:val="00D21320"/>
    <w:rsid w:val="00D30D2E"/>
    <w:rsid w:val="00D50B88"/>
    <w:rsid w:val="00D55845"/>
    <w:rsid w:val="00D778D8"/>
    <w:rsid w:val="00D85C18"/>
    <w:rsid w:val="00D90E15"/>
    <w:rsid w:val="00D9427C"/>
    <w:rsid w:val="00DC2670"/>
    <w:rsid w:val="00DD4978"/>
    <w:rsid w:val="00E03B04"/>
    <w:rsid w:val="00E12501"/>
    <w:rsid w:val="00E37828"/>
    <w:rsid w:val="00E83D9D"/>
    <w:rsid w:val="00EF6E47"/>
    <w:rsid w:val="00F10152"/>
    <w:rsid w:val="00F505EE"/>
    <w:rsid w:val="00F87957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EC6B1"/>
  <w15:chartTrackingRefBased/>
  <w15:docId w15:val="{D7407759-EF59-4EB5-B638-151E31BD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42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67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6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1F2"/>
  </w:style>
  <w:style w:type="paragraph" w:styleId="Piedepgina">
    <w:name w:val="footer"/>
    <w:basedOn w:val="Normal"/>
    <w:link w:val="PiedepginaCar"/>
    <w:uiPriority w:val="99"/>
    <w:unhideWhenUsed/>
    <w:rsid w:val="00CC6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06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934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035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505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AE31-6FF5-434C-93A6-C4A9FBE1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13729</TotalTime>
  <Pages>1</Pages>
  <Words>1408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beliate@hotmail.com</dc:creator>
  <cp:keywords/>
  <dc:description/>
  <cp:lastModifiedBy>Jorge Marco</cp:lastModifiedBy>
  <cp:revision>177</cp:revision>
  <dcterms:created xsi:type="dcterms:W3CDTF">2024-02-19T16:29:00Z</dcterms:created>
  <dcterms:modified xsi:type="dcterms:W3CDTF">2025-05-18T12:19:00Z</dcterms:modified>
</cp:coreProperties>
</file>