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B03" w:rsidRDefault="000A5B76">
      <w:pPr>
        <w:spacing w:after="43" w:line="259" w:lineRule="auto"/>
        <w:ind w:left="-130" w:right="-751" w:firstLine="0"/>
      </w:pPr>
      <w:r>
        <w:rPr>
          <w:rFonts w:ascii="Calibri" w:eastAsia="Calibri" w:hAnsi="Calibri" w:cs="Calibri"/>
          <w:noProof/>
          <w:sz w:val="22"/>
        </w:rPr>
        <mc:AlternateContent>
          <mc:Choice Requires="wpg">
            <w:drawing>
              <wp:inline distT="0" distB="0" distL="0" distR="0">
                <wp:extent cx="6637071" cy="995426"/>
                <wp:effectExtent l="0" t="0" r="0" b="0"/>
                <wp:docPr id="2190" name="Group 2190"/>
                <wp:cNvGraphicFramePr/>
                <a:graphic xmlns:a="http://schemas.openxmlformats.org/drawingml/2006/main">
                  <a:graphicData uri="http://schemas.microsoft.com/office/word/2010/wordprocessingGroup">
                    <wpg:wgp>
                      <wpg:cNvGrpSpPr/>
                      <wpg:grpSpPr>
                        <a:xfrm>
                          <a:off x="0" y="0"/>
                          <a:ext cx="6637071" cy="995426"/>
                          <a:chOff x="0" y="0"/>
                          <a:chExt cx="6637071" cy="995426"/>
                        </a:xfrm>
                      </wpg:grpSpPr>
                      <wps:wsp>
                        <wps:cNvPr id="6" name="Rectangle 6"/>
                        <wps:cNvSpPr/>
                        <wps:spPr>
                          <a:xfrm>
                            <a:off x="82296" y="70773"/>
                            <a:ext cx="41025" cy="186477"/>
                          </a:xfrm>
                          <a:prstGeom prst="rect">
                            <a:avLst/>
                          </a:prstGeom>
                          <a:ln>
                            <a:noFill/>
                          </a:ln>
                        </wps:spPr>
                        <wps:txbx>
                          <w:txbxContent>
                            <w:p w:rsidR="00276B03" w:rsidRDefault="000A5B76">
                              <w:pPr>
                                <w:spacing w:after="160" w:line="259" w:lineRule="auto"/>
                                <w:ind w:left="0" w:firstLine="0"/>
                              </w:pPr>
                              <w:r>
                                <w:rPr>
                                  <w:rFonts w:ascii="Cambria" w:eastAsia="Cambria" w:hAnsi="Cambria" w:cs="Cambria"/>
                                  <w:i/>
                                  <w:sz w:val="22"/>
                                </w:rPr>
                                <w:t xml:space="preserve"> </w:t>
                              </w:r>
                            </w:p>
                          </w:txbxContent>
                        </wps:txbx>
                        <wps:bodyPr horzOverflow="overflow" vert="horz" lIns="0" tIns="0" rIns="0" bIns="0" rtlCol="0">
                          <a:noAutofit/>
                        </wps:bodyPr>
                      </wps:wsp>
                      <wps:wsp>
                        <wps:cNvPr id="7" name="Rectangle 7"/>
                        <wps:cNvSpPr/>
                        <wps:spPr>
                          <a:xfrm>
                            <a:off x="1190498" y="349665"/>
                            <a:ext cx="74404" cy="186477"/>
                          </a:xfrm>
                          <a:prstGeom prst="rect">
                            <a:avLst/>
                          </a:prstGeom>
                          <a:ln>
                            <a:noFill/>
                          </a:ln>
                        </wps:spPr>
                        <wps:txbx>
                          <w:txbxContent>
                            <w:p w:rsidR="00276B03" w:rsidRDefault="000A5B76">
                              <w:pPr>
                                <w:spacing w:after="160" w:line="259" w:lineRule="auto"/>
                                <w:ind w:left="0" w:firstLine="0"/>
                              </w:pPr>
                              <w:r>
                                <w:rPr>
                                  <w:rFonts w:ascii="Cambria" w:eastAsia="Cambria" w:hAnsi="Cambria" w:cs="Cambria"/>
                                  <w:b/>
                                  <w:i/>
                                  <w:sz w:val="22"/>
                                </w:rPr>
                                <w:t>“</w:t>
                              </w:r>
                            </w:p>
                          </w:txbxContent>
                        </wps:txbx>
                        <wps:bodyPr horzOverflow="overflow" vert="horz" lIns="0" tIns="0" rIns="0" bIns="0" rtlCol="0">
                          <a:noAutofit/>
                        </wps:bodyPr>
                      </wps:wsp>
                      <wps:wsp>
                        <wps:cNvPr id="8" name="Rectangle 8"/>
                        <wps:cNvSpPr/>
                        <wps:spPr>
                          <a:xfrm>
                            <a:off x="1246886" y="349665"/>
                            <a:ext cx="4410173" cy="186477"/>
                          </a:xfrm>
                          <a:prstGeom prst="rect">
                            <a:avLst/>
                          </a:prstGeom>
                          <a:ln>
                            <a:noFill/>
                          </a:ln>
                        </wps:spPr>
                        <wps:txbx>
                          <w:txbxContent>
                            <w:p w:rsidR="00276B03" w:rsidRPr="00BC7CBD" w:rsidRDefault="000A5B76">
                              <w:pPr>
                                <w:spacing w:after="160" w:line="259" w:lineRule="auto"/>
                                <w:ind w:left="0" w:firstLine="0"/>
                                <w:rPr>
                                  <w:lang w:val="es-ES"/>
                                </w:rPr>
                              </w:pPr>
                              <w:r w:rsidRPr="00BC7CBD">
                                <w:rPr>
                                  <w:rFonts w:ascii="Cambria" w:eastAsia="Cambria" w:hAnsi="Cambria" w:cs="Cambria"/>
                                  <w:b/>
                                  <w:i/>
                                  <w:sz w:val="22"/>
                                  <w:lang w:val="es-ES"/>
                                </w:rPr>
                                <w:t>Sembradores de esperanza, artesanos de fraternidad</w:t>
                              </w:r>
                            </w:p>
                          </w:txbxContent>
                        </wps:txbx>
                        <wps:bodyPr horzOverflow="overflow" vert="horz" lIns="0" tIns="0" rIns="0" bIns="0" rtlCol="0">
                          <a:noAutofit/>
                        </wps:bodyPr>
                      </wps:wsp>
                      <wps:wsp>
                        <wps:cNvPr id="9" name="Rectangle 9"/>
                        <wps:cNvSpPr/>
                        <wps:spPr>
                          <a:xfrm>
                            <a:off x="4563745" y="349665"/>
                            <a:ext cx="74404" cy="186477"/>
                          </a:xfrm>
                          <a:prstGeom prst="rect">
                            <a:avLst/>
                          </a:prstGeom>
                          <a:ln>
                            <a:noFill/>
                          </a:ln>
                        </wps:spPr>
                        <wps:txbx>
                          <w:txbxContent>
                            <w:p w:rsidR="00276B03" w:rsidRDefault="000A5B76">
                              <w:pPr>
                                <w:spacing w:after="160" w:line="259" w:lineRule="auto"/>
                                <w:ind w:left="0" w:firstLine="0"/>
                              </w:pPr>
                              <w:r>
                                <w:rPr>
                                  <w:rFonts w:ascii="Cambria" w:eastAsia="Cambria" w:hAnsi="Cambria" w:cs="Cambria"/>
                                  <w:b/>
                                  <w:i/>
                                  <w:sz w:val="22"/>
                                </w:rPr>
                                <w:t>”</w:t>
                              </w:r>
                            </w:p>
                          </w:txbxContent>
                        </wps:txbx>
                        <wps:bodyPr horzOverflow="overflow" vert="horz" lIns="0" tIns="0" rIns="0" bIns="0" rtlCol="0">
                          <a:noAutofit/>
                        </wps:bodyPr>
                      </wps:wsp>
                      <wps:wsp>
                        <wps:cNvPr id="10" name="Rectangle 10"/>
                        <wps:cNvSpPr/>
                        <wps:spPr>
                          <a:xfrm>
                            <a:off x="4620133" y="280912"/>
                            <a:ext cx="66888" cy="304038"/>
                          </a:xfrm>
                          <a:prstGeom prst="rect">
                            <a:avLst/>
                          </a:prstGeom>
                          <a:ln>
                            <a:noFill/>
                          </a:ln>
                        </wps:spPr>
                        <wps:txbx>
                          <w:txbxContent>
                            <w:p w:rsidR="00276B03" w:rsidRDefault="000A5B76">
                              <w:pPr>
                                <w:spacing w:after="160" w:line="259" w:lineRule="auto"/>
                                <w:ind w:left="0" w:firstLine="0"/>
                              </w:pPr>
                              <w:r>
                                <w:rPr>
                                  <w:rFonts w:ascii="Cambria" w:eastAsia="Cambria" w:hAnsi="Cambria" w:cs="Cambria"/>
                                  <w:sz w:val="36"/>
                                </w:rPr>
                                <w:t xml:space="preserve"> </w:t>
                              </w:r>
                            </w:p>
                          </w:txbxContent>
                        </wps:txbx>
                        <wps:bodyPr horzOverflow="overflow" vert="horz" lIns="0" tIns="0" rIns="0" bIns="0" rtlCol="0">
                          <a:noAutofit/>
                        </wps:bodyPr>
                      </wps:wsp>
                      <wps:wsp>
                        <wps:cNvPr id="11" name="Rectangle 11"/>
                        <wps:cNvSpPr/>
                        <wps:spPr>
                          <a:xfrm>
                            <a:off x="6502654" y="621017"/>
                            <a:ext cx="66889" cy="304038"/>
                          </a:xfrm>
                          <a:prstGeom prst="rect">
                            <a:avLst/>
                          </a:prstGeom>
                          <a:ln>
                            <a:noFill/>
                          </a:ln>
                        </wps:spPr>
                        <wps:txbx>
                          <w:txbxContent>
                            <w:p w:rsidR="00276B03" w:rsidRDefault="000A5B76">
                              <w:pPr>
                                <w:spacing w:after="160" w:line="259" w:lineRule="auto"/>
                                <w:ind w:left="0" w:firstLine="0"/>
                              </w:pPr>
                              <w:r>
                                <w:rPr>
                                  <w:rFonts w:ascii="Cambria" w:eastAsia="Cambria" w:hAnsi="Cambria" w:cs="Cambria"/>
                                  <w:b/>
                                  <w:color w:val="4F81BD"/>
                                  <w:sz w:val="36"/>
                                </w:rPr>
                                <w:t xml:space="preserve"> </w:t>
                              </w:r>
                            </w:p>
                          </w:txbxContent>
                        </wps:txbx>
                        <wps:bodyPr horzOverflow="overflow" vert="horz" lIns="0" tIns="0" rIns="0" bIns="0" rtlCol="0">
                          <a:noAutofit/>
                        </wps:bodyPr>
                      </wps:wsp>
                      <wps:wsp>
                        <wps:cNvPr id="2412" name="Shape 2412"/>
                        <wps:cNvSpPr/>
                        <wps:spPr>
                          <a:xfrm>
                            <a:off x="5787898" y="0"/>
                            <a:ext cx="27432" cy="45720"/>
                          </a:xfrm>
                          <a:custGeom>
                            <a:avLst/>
                            <a:gdLst/>
                            <a:ahLst/>
                            <a:cxnLst/>
                            <a:rect l="0" t="0" r="0" b="0"/>
                            <a:pathLst>
                              <a:path w="27432" h="45720">
                                <a:moveTo>
                                  <a:pt x="0" y="0"/>
                                </a:moveTo>
                                <a:lnTo>
                                  <a:pt x="27432" y="0"/>
                                </a:lnTo>
                                <a:lnTo>
                                  <a:pt x="27432" y="45720"/>
                                </a:lnTo>
                                <a:lnTo>
                                  <a:pt x="0" y="4572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413" name="Shape 2413"/>
                        <wps:cNvSpPr/>
                        <wps:spPr>
                          <a:xfrm>
                            <a:off x="0" y="967994"/>
                            <a:ext cx="5787898" cy="27432"/>
                          </a:xfrm>
                          <a:custGeom>
                            <a:avLst/>
                            <a:gdLst/>
                            <a:ahLst/>
                            <a:cxnLst/>
                            <a:rect l="0" t="0" r="0" b="0"/>
                            <a:pathLst>
                              <a:path w="5787898" h="27432">
                                <a:moveTo>
                                  <a:pt x="0" y="0"/>
                                </a:moveTo>
                                <a:lnTo>
                                  <a:pt x="5787898" y="0"/>
                                </a:lnTo>
                                <a:lnTo>
                                  <a:pt x="5787898"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414" name="Shape 2414"/>
                        <wps:cNvSpPr/>
                        <wps:spPr>
                          <a:xfrm>
                            <a:off x="5787898" y="45669"/>
                            <a:ext cx="27432" cy="922325"/>
                          </a:xfrm>
                          <a:custGeom>
                            <a:avLst/>
                            <a:gdLst/>
                            <a:ahLst/>
                            <a:cxnLst/>
                            <a:rect l="0" t="0" r="0" b="0"/>
                            <a:pathLst>
                              <a:path w="27432" h="922325">
                                <a:moveTo>
                                  <a:pt x="0" y="0"/>
                                </a:moveTo>
                                <a:lnTo>
                                  <a:pt x="27432" y="0"/>
                                </a:lnTo>
                                <a:lnTo>
                                  <a:pt x="27432" y="922325"/>
                                </a:lnTo>
                                <a:lnTo>
                                  <a:pt x="0" y="922325"/>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415" name="Shape 2415"/>
                        <wps:cNvSpPr/>
                        <wps:spPr>
                          <a:xfrm>
                            <a:off x="5787898" y="967994"/>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416" name="Shape 2416"/>
                        <wps:cNvSpPr/>
                        <wps:spPr>
                          <a:xfrm>
                            <a:off x="5815330" y="967994"/>
                            <a:ext cx="821741" cy="27432"/>
                          </a:xfrm>
                          <a:custGeom>
                            <a:avLst/>
                            <a:gdLst/>
                            <a:ahLst/>
                            <a:cxnLst/>
                            <a:rect l="0" t="0" r="0" b="0"/>
                            <a:pathLst>
                              <a:path w="821741" h="27432">
                                <a:moveTo>
                                  <a:pt x="0" y="0"/>
                                </a:moveTo>
                                <a:lnTo>
                                  <a:pt x="821741" y="0"/>
                                </a:lnTo>
                                <a:lnTo>
                                  <a:pt x="821741"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pic:pic xmlns:pic="http://schemas.openxmlformats.org/drawingml/2006/picture">
                        <pic:nvPicPr>
                          <pic:cNvPr id="19" name="Picture 19"/>
                          <pic:cNvPicPr/>
                        </pic:nvPicPr>
                        <pic:blipFill>
                          <a:blip r:embed="rId5"/>
                          <a:stretch>
                            <a:fillRect/>
                          </a:stretch>
                        </pic:blipFill>
                        <pic:spPr>
                          <a:xfrm>
                            <a:off x="5935853" y="46100"/>
                            <a:ext cx="565150" cy="751840"/>
                          </a:xfrm>
                          <a:prstGeom prst="rect">
                            <a:avLst/>
                          </a:prstGeom>
                        </pic:spPr>
                      </pic:pic>
                    </wpg:wgp>
                  </a:graphicData>
                </a:graphic>
              </wp:inline>
            </w:drawing>
          </mc:Choice>
          <mc:Fallback xmlns:a="http://schemas.openxmlformats.org/drawingml/2006/main">
            <w:pict>
              <v:group id="Group 2190" style="width:522.604pt;height:78.38pt;mso-position-horizontal-relative:char;mso-position-vertical-relative:line" coordsize="66370,9954">
                <v:rect id="Rectangle 6" style="position:absolute;width:410;height:1864;left:822;top:707;" filled="f" stroked="f">
                  <v:textbox inset="0,0,0,0">
                    <w:txbxContent>
                      <w:p>
                        <w:pPr>
                          <w:spacing w:before="0" w:after="160" w:line="259" w:lineRule="auto"/>
                          <w:ind w:left="0" w:firstLine="0"/>
                        </w:pPr>
                        <w:r>
                          <w:rPr>
                            <w:rFonts w:cs="Cambria" w:hAnsi="Cambria" w:eastAsia="Cambria" w:ascii="Cambria"/>
                            <w:i w:val="1"/>
                            <w:sz w:val="22"/>
                          </w:rPr>
                          <w:t xml:space="preserve"> </w:t>
                        </w:r>
                      </w:p>
                    </w:txbxContent>
                  </v:textbox>
                </v:rect>
                <v:rect id="Rectangle 7" style="position:absolute;width:744;height:1864;left:11904;top:3496;" filled="f" stroked="f">
                  <v:textbox inset="0,0,0,0">
                    <w:txbxContent>
                      <w:p>
                        <w:pPr>
                          <w:spacing w:before="0" w:after="160" w:line="259" w:lineRule="auto"/>
                          <w:ind w:left="0" w:firstLine="0"/>
                        </w:pPr>
                        <w:r>
                          <w:rPr>
                            <w:rFonts w:cs="Cambria" w:hAnsi="Cambria" w:eastAsia="Cambria" w:ascii="Cambria"/>
                            <w:b w:val="1"/>
                            <w:i w:val="1"/>
                            <w:sz w:val="22"/>
                          </w:rPr>
                          <w:t xml:space="preserve">“</w:t>
                        </w:r>
                      </w:p>
                    </w:txbxContent>
                  </v:textbox>
                </v:rect>
                <v:rect id="Rectangle 8" style="position:absolute;width:44101;height:1864;left:12468;top:3496;" filled="f" stroked="f">
                  <v:textbox inset="0,0,0,0">
                    <w:txbxContent>
                      <w:p>
                        <w:pPr>
                          <w:spacing w:before="0" w:after="160" w:line="259" w:lineRule="auto"/>
                          <w:ind w:left="0" w:firstLine="0"/>
                        </w:pPr>
                        <w:r>
                          <w:rPr>
                            <w:rFonts w:cs="Cambria" w:hAnsi="Cambria" w:eastAsia="Cambria" w:ascii="Cambria"/>
                            <w:b w:val="1"/>
                            <w:i w:val="1"/>
                            <w:sz w:val="22"/>
                          </w:rPr>
                          <w:t xml:space="preserve">Sembradores de esperanza, artesanos de fraternidad</w:t>
                        </w:r>
                      </w:p>
                    </w:txbxContent>
                  </v:textbox>
                </v:rect>
                <v:rect id="Rectangle 9" style="position:absolute;width:744;height:1864;left:45637;top:3496;" filled="f" stroked="f">
                  <v:textbox inset="0,0,0,0">
                    <w:txbxContent>
                      <w:p>
                        <w:pPr>
                          <w:spacing w:before="0" w:after="160" w:line="259" w:lineRule="auto"/>
                          <w:ind w:left="0" w:firstLine="0"/>
                        </w:pPr>
                        <w:r>
                          <w:rPr>
                            <w:rFonts w:cs="Cambria" w:hAnsi="Cambria" w:eastAsia="Cambria" w:ascii="Cambria"/>
                            <w:b w:val="1"/>
                            <w:i w:val="1"/>
                            <w:sz w:val="22"/>
                          </w:rPr>
                          <w:t xml:space="preserve">”</w:t>
                        </w:r>
                      </w:p>
                    </w:txbxContent>
                  </v:textbox>
                </v:rect>
                <v:rect id="Rectangle 10" style="position:absolute;width:668;height:3040;left:46201;top:2809;" filled="f" stroked="f">
                  <v:textbox inset="0,0,0,0">
                    <w:txbxContent>
                      <w:p>
                        <w:pPr>
                          <w:spacing w:before="0" w:after="160" w:line="259" w:lineRule="auto"/>
                          <w:ind w:left="0" w:firstLine="0"/>
                        </w:pPr>
                        <w:r>
                          <w:rPr>
                            <w:rFonts w:cs="Cambria" w:hAnsi="Cambria" w:eastAsia="Cambria" w:ascii="Cambria"/>
                            <w:sz w:val="36"/>
                          </w:rPr>
                          <w:t xml:space="preserve"> </w:t>
                        </w:r>
                      </w:p>
                    </w:txbxContent>
                  </v:textbox>
                </v:rect>
                <v:rect id="Rectangle 11" style="position:absolute;width:668;height:3040;left:65026;top:6210;" filled="f" stroked="f">
                  <v:textbox inset="0,0,0,0">
                    <w:txbxContent>
                      <w:p>
                        <w:pPr>
                          <w:spacing w:before="0" w:after="160" w:line="259" w:lineRule="auto"/>
                          <w:ind w:left="0" w:firstLine="0"/>
                        </w:pPr>
                        <w:r>
                          <w:rPr>
                            <w:rFonts w:cs="Cambria" w:hAnsi="Cambria" w:eastAsia="Cambria" w:ascii="Cambria"/>
                            <w:b w:val="1"/>
                            <w:color w:val="4f81bd"/>
                            <w:sz w:val="36"/>
                          </w:rPr>
                          <w:t xml:space="preserve"> </w:t>
                        </w:r>
                      </w:p>
                    </w:txbxContent>
                  </v:textbox>
                </v:rect>
                <v:shape id="Shape 2417" style="position:absolute;width:274;height:457;left:57878;top:0;" coordsize="27432,45720" path="m0,0l27432,0l27432,45720l0,45720l0,0">
                  <v:stroke weight="0pt" endcap="flat" joinstyle="miter" miterlimit="10" on="false" color="#000000" opacity="0"/>
                  <v:fill on="true" color="#808080"/>
                </v:shape>
                <v:shape id="Shape 2418" style="position:absolute;width:57878;height:274;left:0;top:9679;" coordsize="5787898,27432" path="m0,0l5787898,0l5787898,27432l0,27432l0,0">
                  <v:stroke weight="0pt" endcap="flat" joinstyle="miter" miterlimit="10" on="false" color="#000000" opacity="0"/>
                  <v:fill on="true" color="#808080"/>
                </v:shape>
                <v:shape id="Shape 2419" style="position:absolute;width:274;height:9223;left:57878;top:456;" coordsize="27432,922325" path="m0,0l27432,0l27432,922325l0,922325l0,0">
                  <v:stroke weight="0pt" endcap="flat" joinstyle="miter" miterlimit="10" on="false" color="#000000" opacity="0"/>
                  <v:fill on="true" color="#808080"/>
                </v:shape>
                <v:shape id="Shape 2420" style="position:absolute;width:274;height:274;left:57878;top:9679;" coordsize="27432,27432" path="m0,0l27432,0l27432,27432l0,27432l0,0">
                  <v:stroke weight="0pt" endcap="flat" joinstyle="miter" miterlimit="10" on="false" color="#000000" opacity="0"/>
                  <v:fill on="true" color="#808080"/>
                </v:shape>
                <v:shape id="Shape 2421" style="position:absolute;width:8217;height:274;left:58153;top:9679;" coordsize="821741,27432" path="m0,0l821741,0l821741,27432l0,27432l0,0">
                  <v:stroke weight="0pt" endcap="flat" joinstyle="miter" miterlimit="10" on="false" color="#000000" opacity="0"/>
                  <v:fill on="true" color="#808080"/>
                </v:shape>
                <v:shape id="Picture 19" style="position:absolute;width:5651;height:7518;left:59358;top:461;" filled="f">
                  <v:imagedata r:id="rId6"/>
                </v:shape>
              </v:group>
            </w:pict>
          </mc:Fallback>
        </mc:AlternateContent>
      </w:r>
    </w:p>
    <w:p w:rsidR="00276B03" w:rsidRPr="000A5B76" w:rsidRDefault="000A5B76">
      <w:pPr>
        <w:spacing w:after="38" w:line="259" w:lineRule="auto"/>
        <w:ind w:left="0" w:firstLine="0"/>
        <w:rPr>
          <w:lang w:val="es-ES"/>
        </w:rPr>
      </w:pPr>
      <w:r w:rsidRPr="000A5B76">
        <w:rPr>
          <w:rFonts w:ascii="Calibri" w:eastAsia="Calibri" w:hAnsi="Calibri" w:cs="Calibri"/>
          <w:sz w:val="22"/>
          <w:lang w:val="es-ES"/>
        </w:rPr>
        <w:t xml:space="preserve"> </w:t>
      </w:r>
    </w:p>
    <w:p w:rsidR="00276B03" w:rsidRPr="000A5B76" w:rsidRDefault="000A5B76">
      <w:pPr>
        <w:spacing w:after="0" w:line="259" w:lineRule="auto"/>
        <w:ind w:left="0" w:right="2708" w:firstLine="0"/>
        <w:jc w:val="right"/>
        <w:rPr>
          <w:lang w:val="es-ES"/>
        </w:rPr>
      </w:pPr>
      <w:r w:rsidRPr="000A5B76">
        <w:rPr>
          <w:rFonts w:ascii="Calibri" w:eastAsia="Calibri" w:hAnsi="Calibri" w:cs="Calibri"/>
          <w:b/>
          <w:sz w:val="26"/>
          <w:u w:val="single" w:color="000000"/>
          <w:lang w:val="es-ES"/>
        </w:rPr>
        <w:t>Práctico de Proyecto Tecnológico</w:t>
      </w:r>
      <w:r w:rsidRPr="000A5B76">
        <w:rPr>
          <w:rFonts w:ascii="Calibri" w:eastAsia="Calibri" w:hAnsi="Calibri" w:cs="Calibri"/>
          <w:b/>
          <w:sz w:val="26"/>
          <w:lang w:val="es-ES"/>
        </w:rPr>
        <w:t xml:space="preserve">                                                                   </w:t>
      </w:r>
    </w:p>
    <w:p w:rsidR="00276B03" w:rsidRPr="000A5B76" w:rsidRDefault="000A5B76">
      <w:pPr>
        <w:spacing w:after="0" w:line="242" w:lineRule="auto"/>
        <w:ind w:left="0" w:firstLine="0"/>
        <w:rPr>
          <w:lang w:val="es-ES"/>
        </w:rPr>
      </w:pPr>
      <w:r w:rsidRPr="00BC7CBD">
        <w:rPr>
          <w:rFonts w:ascii="Calibri" w:eastAsia="Calibri" w:hAnsi="Calibri" w:cs="Calibri"/>
          <w:b/>
          <w:sz w:val="26"/>
          <w:u w:val="single" w:color="000000"/>
          <w:lang w:val="es-ES"/>
        </w:rPr>
        <w:t>Tema:</w:t>
      </w:r>
      <w:r w:rsidRPr="00BC7CBD">
        <w:rPr>
          <w:rFonts w:ascii="Calibri" w:eastAsia="Calibri" w:hAnsi="Calibri" w:cs="Calibri"/>
          <w:b/>
          <w:sz w:val="26"/>
          <w:lang w:val="es-ES"/>
        </w:rPr>
        <w:t xml:space="preserve"> </w:t>
      </w:r>
      <w:proofErr w:type="spellStart"/>
      <w:r w:rsidRPr="00BC7CBD">
        <w:rPr>
          <w:rFonts w:ascii="Calibri" w:eastAsia="Calibri" w:hAnsi="Calibri" w:cs="Calibri"/>
          <w:b/>
          <w:sz w:val="26"/>
          <w:lang w:val="es-ES"/>
        </w:rPr>
        <w:t>Microemprendimiento</w:t>
      </w:r>
      <w:proofErr w:type="spellEnd"/>
      <w:r w:rsidRPr="00BC7CBD">
        <w:rPr>
          <w:rFonts w:ascii="Calibri" w:eastAsia="Calibri" w:hAnsi="Calibri" w:cs="Calibri"/>
          <w:b/>
          <w:sz w:val="26"/>
          <w:lang w:val="es-ES"/>
        </w:rPr>
        <w:t xml:space="preserve">, Emprendedor e Idea      </w:t>
      </w:r>
      <w:r w:rsidRPr="00BC7CBD">
        <w:rPr>
          <w:rFonts w:ascii="Calibri" w:eastAsia="Calibri" w:hAnsi="Calibri" w:cs="Calibri"/>
          <w:sz w:val="26"/>
          <w:lang w:val="es-ES"/>
        </w:rPr>
        <w:t xml:space="preserve">                                                                                     </w:t>
      </w:r>
      <w:r w:rsidRPr="00BC7CBD">
        <w:rPr>
          <w:rFonts w:ascii="Calibri" w:eastAsia="Calibri" w:hAnsi="Calibri" w:cs="Calibri"/>
          <w:b/>
          <w:sz w:val="26"/>
          <w:u w:val="single" w:color="000000"/>
          <w:lang w:val="es-ES"/>
        </w:rPr>
        <w:t>Nombre y Apellido</w:t>
      </w:r>
      <w:r w:rsidRPr="00BC7CBD">
        <w:rPr>
          <w:rFonts w:ascii="Calibri" w:eastAsia="Calibri" w:hAnsi="Calibri" w:cs="Calibri"/>
          <w:sz w:val="26"/>
          <w:lang w:val="es-ES"/>
        </w:rPr>
        <w:t>:</w:t>
      </w:r>
      <w:r>
        <w:rPr>
          <w:rFonts w:ascii="Calibri" w:eastAsia="Calibri" w:hAnsi="Calibri" w:cs="Calibri"/>
          <w:sz w:val="26"/>
          <w:lang w:val="es-ES"/>
        </w:rPr>
        <w:t xml:space="preserve"> </w:t>
      </w:r>
      <w:proofErr w:type="spellStart"/>
      <w:r>
        <w:rPr>
          <w:rFonts w:ascii="Calibri" w:eastAsia="Calibri" w:hAnsi="Calibri" w:cs="Calibri"/>
          <w:sz w:val="26"/>
          <w:lang w:val="es-ES"/>
        </w:rPr>
        <w:t>Rocio</w:t>
      </w:r>
      <w:proofErr w:type="spellEnd"/>
      <w:r>
        <w:rPr>
          <w:rFonts w:ascii="Calibri" w:eastAsia="Calibri" w:hAnsi="Calibri" w:cs="Calibri"/>
          <w:sz w:val="26"/>
          <w:lang w:val="es-ES"/>
        </w:rPr>
        <w:t xml:space="preserve"> Brizuela </w:t>
      </w:r>
      <w:bookmarkStart w:id="0" w:name="_GoBack"/>
      <w:bookmarkEnd w:id="0"/>
      <w:r w:rsidRPr="00BC7CBD">
        <w:rPr>
          <w:rFonts w:ascii="Calibri" w:eastAsia="Calibri" w:hAnsi="Calibri" w:cs="Calibri"/>
          <w:sz w:val="26"/>
          <w:lang w:val="es-ES"/>
        </w:rPr>
        <w:t xml:space="preserve">                                    </w:t>
      </w:r>
      <w:r w:rsidRPr="000A5B76">
        <w:rPr>
          <w:rFonts w:ascii="Calibri" w:eastAsia="Calibri" w:hAnsi="Calibri" w:cs="Calibri"/>
          <w:b/>
          <w:sz w:val="26"/>
          <w:u w:val="single" w:color="000000"/>
          <w:lang w:val="es-ES"/>
        </w:rPr>
        <w:t>Tema: III</w:t>
      </w:r>
      <w:r w:rsidRPr="000A5B76">
        <w:rPr>
          <w:rFonts w:ascii="Calibri" w:eastAsia="Calibri" w:hAnsi="Calibri" w:cs="Calibri"/>
          <w:sz w:val="26"/>
          <w:lang w:val="es-ES"/>
        </w:rPr>
        <w:t xml:space="preserve"> </w:t>
      </w:r>
    </w:p>
    <w:p w:rsidR="00276B03" w:rsidRPr="000A5B76" w:rsidRDefault="000A5B76">
      <w:pPr>
        <w:spacing w:after="0" w:line="259" w:lineRule="auto"/>
        <w:ind w:left="0" w:firstLine="0"/>
        <w:rPr>
          <w:lang w:val="es-ES"/>
        </w:rPr>
      </w:pPr>
      <w:r w:rsidRPr="000A5B76">
        <w:rPr>
          <w:rFonts w:ascii="Calibri" w:eastAsia="Calibri" w:hAnsi="Calibri" w:cs="Calibri"/>
          <w:b/>
          <w:sz w:val="26"/>
          <w:u w:val="single" w:color="000000"/>
          <w:lang w:val="es-ES"/>
        </w:rPr>
        <w:t>6 “B”</w:t>
      </w:r>
      <w:r w:rsidRPr="000A5B76">
        <w:rPr>
          <w:rFonts w:ascii="Calibri" w:eastAsia="Calibri" w:hAnsi="Calibri" w:cs="Calibri"/>
          <w:b/>
          <w:sz w:val="26"/>
          <w:lang w:val="es-ES"/>
        </w:rPr>
        <w:t xml:space="preserve"> </w:t>
      </w:r>
    </w:p>
    <w:p w:rsidR="00276B03" w:rsidRDefault="000A5B76">
      <w:pPr>
        <w:numPr>
          <w:ilvl w:val="0"/>
          <w:numId w:val="1"/>
        </w:numPr>
        <w:ind w:left="760" w:hanging="415"/>
      </w:pPr>
      <w:r w:rsidRPr="00BC7CBD">
        <w:rPr>
          <w:lang w:val="es-ES"/>
        </w:rPr>
        <w:t xml:space="preserve">¿Qué condiciones debe reunir la idea para que </w:t>
      </w:r>
      <w:r w:rsidRPr="00BC7CBD">
        <w:rPr>
          <w:lang w:val="es-ES"/>
        </w:rPr>
        <w:t xml:space="preserve">sea aplicable la idea de un </w:t>
      </w:r>
      <w:proofErr w:type="spellStart"/>
      <w:r w:rsidRPr="00BC7CBD">
        <w:rPr>
          <w:lang w:val="es-ES"/>
        </w:rPr>
        <w:t>microemprendimiento</w:t>
      </w:r>
      <w:proofErr w:type="spellEnd"/>
      <w:r w:rsidRPr="00BC7CBD">
        <w:rPr>
          <w:lang w:val="es-ES"/>
        </w:rPr>
        <w:t xml:space="preserve">? </w:t>
      </w:r>
      <w:r>
        <w:t xml:space="preserve">2 </w:t>
      </w:r>
      <w:proofErr w:type="spellStart"/>
      <w:r>
        <w:t>puntos</w:t>
      </w:r>
      <w:proofErr w:type="spellEnd"/>
      <w:r>
        <w:t xml:space="preserve"> </w:t>
      </w:r>
    </w:p>
    <w:p w:rsidR="00BC7CBD" w:rsidRPr="00BC7CBD" w:rsidRDefault="00BC7CBD" w:rsidP="00BC7CBD">
      <w:pPr>
        <w:ind w:left="760" w:firstLine="0"/>
        <w:rPr>
          <w:rFonts w:asciiTheme="minorHAnsi" w:hAnsiTheme="minorHAnsi" w:cstheme="minorHAnsi"/>
          <w:color w:val="7030A0"/>
          <w:vertAlign w:val="superscript"/>
          <w:lang w:val="es-ES"/>
        </w:rPr>
      </w:pPr>
      <w:r w:rsidRPr="00BC7CBD">
        <w:rPr>
          <w:rFonts w:asciiTheme="minorHAnsi" w:hAnsiTheme="minorHAnsi" w:cstheme="minorHAnsi"/>
          <w:color w:val="7030A0"/>
          <w:vertAlign w:val="superscript"/>
          <w:lang w:val="es-ES"/>
        </w:rPr>
        <w:t>*</w:t>
      </w:r>
      <w:r w:rsidRPr="00BC7CBD">
        <w:rPr>
          <w:rFonts w:asciiTheme="minorHAnsi" w:hAnsiTheme="minorHAnsi" w:cstheme="minorHAnsi"/>
          <w:lang w:val="es-ES"/>
        </w:rPr>
        <w:t>Debe satisfacer necesidades reales o latentes de un grupo de personas.</w:t>
      </w:r>
    </w:p>
    <w:p w:rsidR="00BC7CBD" w:rsidRPr="00BC7CBD" w:rsidRDefault="00BC7CBD" w:rsidP="00BC7CBD">
      <w:pPr>
        <w:ind w:left="760" w:firstLine="0"/>
        <w:rPr>
          <w:rFonts w:asciiTheme="minorHAnsi" w:hAnsiTheme="minorHAnsi" w:cstheme="minorHAnsi"/>
          <w:lang w:val="es-ES"/>
        </w:rPr>
      </w:pPr>
      <w:r w:rsidRPr="00BC7CBD">
        <w:rPr>
          <w:rFonts w:asciiTheme="minorHAnsi" w:hAnsiTheme="minorHAnsi" w:cstheme="minorHAnsi"/>
          <w:color w:val="7030A0"/>
          <w:lang w:val="es-ES"/>
        </w:rPr>
        <w:t>*</w:t>
      </w:r>
      <w:r w:rsidRPr="00BC7CBD">
        <w:rPr>
          <w:rFonts w:asciiTheme="minorHAnsi" w:hAnsiTheme="minorHAnsi" w:cstheme="minorHAnsi"/>
          <w:lang w:val="es-ES"/>
        </w:rPr>
        <w:t>Debe tener un factor diferenciador, es decir, ofrecer algo distinto en calidad, precio, estética, practicidad, tecnología o imagen.</w:t>
      </w:r>
    </w:p>
    <w:p w:rsidR="00BC7CBD" w:rsidRPr="00BC7CBD" w:rsidRDefault="00BC7CBD" w:rsidP="00BC7CBD">
      <w:pPr>
        <w:ind w:left="760" w:firstLine="0"/>
        <w:rPr>
          <w:rFonts w:asciiTheme="minorHAnsi" w:hAnsiTheme="minorHAnsi" w:cstheme="minorHAnsi"/>
          <w:lang w:val="es-ES"/>
        </w:rPr>
      </w:pPr>
      <w:r w:rsidRPr="00BC7CBD">
        <w:rPr>
          <w:rFonts w:asciiTheme="minorHAnsi" w:hAnsiTheme="minorHAnsi" w:cstheme="minorHAnsi"/>
          <w:color w:val="7030A0"/>
          <w:lang w:val="es-ES"/>
        </w:rPr>
        <w:t>*</w:t>
      </w:r>
      <w:r w:rsidRPr="00BC7CBD">
        <w:rPr>
          <w:rFonts w:asciiTheme="minorHAnsi" w:hAnsiTheme="minorHAnsi" w:cstheme="minorHAnsi"/>
          <w:lang w:val="es-ES"/>
        </w:rPr>
        <w:t>Tiene que ser viable económicamente, es decir, que se pueda llevar a cabo con recursos disponibles o accesibles.</w:t>
      </w:r>
    </w:p>
    <w:p w:rsidR="00BC7CBD" w:rsidRPr="00BC7CBD" w:rsidRDefault="00BC7CBD" w:rsidP="00BC7CBD">
      <w:pPr>
        <w:ind w:left="760" w:firstLine="0"/>
        <w:rPr>
          <w:rFonts w:asciiTheme="minorHAnsi" w:hAnsiTheme="minorHAnsi" w:cstheme="minorHAnsi"/>
          <w:lang w:val="es-ES"/>
        </w:rPr>
      </w:pPr>
      <w:r w:rsidRPr="00BC7CBD">
        <w:rPr>
          <w:rFonts w:asciiTheme="minorHAnsi" w:hAnsiTheme="minorHAnsi" w:cstheme="minorHAnsi"/>
          <w:color w:val="7030A0"/>
          <w:lang w:val="es-ES"/>
        </w:rPr>
        <w:t>*</w:t>
      </w:r>
      <w:r w:rsidRPr="00BC7CBD">
        <w:rPr>
          <w:rFonts w:asciiTheme="minorHAnsi" w:hAnsiTheme="minorHAnsi" w:cstheme="minorHAnsi"/>
          <w:lang w:val="es-ES"/>
        </w:rPr>
        <w:t>Es clave hacer un análisis previo del mercado, la competencia y los costos involucrado</w:t>
      </w:r>
    </w:p>
    <w:p w:rsidR="00276B03" w:rsidRDefault="000A5B76">
      <w:pPr>
        <w:numPr>
          <w:ilvl w:val="0"/>
          <w:numId w:val="1"/>
        </w:numPr>
        <w:spacing w:after="107"/>
        <w:ind w:left="760" w:hanging="415"/>
        <w:rPr>
          <w:lang w:val="es-ES"/>
        </w:rPr>
      </w:pPr>
      <w:r w:rsidRPr="00BC7CBD">
        <w:rPr>
          <w:lang w:val="es-ES"/>
        </w:rPr>
        <w:t xml:space="preserve">¿Cuáles son las características de la microempresa? 1 puntos </w:t>
      </w:r>
    </w:p>
    <w:p w:rsidR="00BC7CBD" w:rsidRPr="00BC7CBD" w:rsidRDefault="00BC7CBD" w:rsidP="00BC7CBD">
      <w:pPr>
        <w:spacing w:after="107"/>
        <w:ind w:left="760" w:firstLine="0"/>
        <w:rPr>
          <w:rFonts w:asciiTheme="minorHAnsi" w:hAnsiTheme="minorHAnsi" w:cstheme="minorHAnsi"/>
          <w:lang w:val="es-ES"/>
        </w:rPr>
      </w:pPr>
      <w:r w:rsidRPr="00BC7CBD">
        <w:rPr>
          <w:rFonts w:asciiTheme="minorHAnsi" w:hAnsiTheme="minorHAnsi" w:cstheme="minorHAnsi"/>
          <w:lang w:val="es-ES"/>
        </w:rPr>
        <w:t xml:space="preserve">•Generalmente son de propiedad de pocas personas: no </w:t>
      </w:r>
      <w:proofErr w:type="spellStart"/>
      <w:r w:rsidRPr="00BC7CBD">
        <w:rPr>
          <w:rFonts w:asciiTheme="minorHAnsi" w:hAnsiTheme="minorHAnsi" w:cstheme="minorHAnsi"/>
          <w:lang w:val="es-ES"/>
        </w:rPr>
        <w:t>mas</w:t>
      </w:r>
      <w:proofErr w:type="spellEnd"/>
      <w:r w:rsidRPr="00BC7CBD">
        <w:rPr>
          <w:rFonts w:asciiTheme="minorHAnsi" w:hAnsiTheme="minorHAnsi" w:cstheme="minorHAnsi"/>
          <w:lang w:val="es-ES"/>
        </w:rPr>
        <w:t xml:space="preserve"> de 10 personas</w:t>
      </w:r>
    </w:p>
    <w:p w:rsidR="00BC7CBD" w:rsidRPr="00BC7CBD" w:rsidRDefault="00BC7CBD" w:rsidP="00BC7CBD">
      <w:pPr>
        <w:spacing w:after="107"/>
        <w:ind w:left="760" w:firstLine="0"/>
        <w:rPr>
          <w:rFonts w:asciiTheme="minorHAnsi" w:hAnsiTheme="minorHAnsi" w:cstheme="minorHAnsi"/>
          <w:lang w:val="es-ES"/>
        </w:rPr>
      </w:pPr>
      <w:r w:rsidRPr="00BC7CBD">
        <w:rPr>
          <w:rFonts w:asciiTheme="minorHAnsi" w:hAnsiTheme="minorHAnsi" w:cstheme="minorHAnsi"/>
          <w:lang w:val="es-ES"/>
        </w:rPr>
        <w:t>•Se concentran en determinadas ramas de actividad: Su actividad generalmente está centrada en la producción y/o comercialización de productos artesanales, o servicios personalizados.</w:t>
      </w:r>
    </w:p>
    <w:p w:rsidR="00BC7CBD" w:rsidRPr="00BC7CBD" w:rsidRDefault="00BC7CBD" w:rsidP="00BC7CBD">
      <w:pPr>
        <w:spacing w:after="107"/>
        <w:ind w:left="760" w:firstLine="0"/>
        <w:rPr>
          <w:rFonts w:asciiTheme="minorHAnsi" w:hAnsiTheme="minorHAnsi" w:cstheme="minorHAnsi"/>
          <w:lang w:val="es-ES"/>
        </w:rPr>
      </w:pPr>
      <w:r w:rsidRPr="00BC7CBD">
        <w:rPr>
          <w:rFonts w:asciiTheme="minorHAnsi" w:hAnsiTheme="minorHAnsi" w:cstheme="minorHAnsi"/>
          <w:lang w:val="es-ES"/>
        </w:rPr>
        <w:t>•No tienen más de dos niveles jerárquicos en sus estructuras organizacionales</w:t>
      </w:r>
    </w:p>
    <w:p w:rsidR="00BC7CBD" w:rsidRPr="00BC7CBD" w:rsidRDefault="00BC7CBD" w:rsidP="00BC7CBD">
      <w:pPr>
        <w:spacing w:after="107"/>
        <w:ind w:left="760" w:firstLine="0"/>
        <w:rPr>
          <w:rFonts w:asciiTheme="minorHAnsi" w:hAnsiTheme="minorHAnsi" w:cstheme="minorHAnsi"/>
          <w:lang w:val="es-ES"/>
        </w:rPr>
      </w:pPr>
      <w:r w:rsidRPr="00BC7CBD">
        <w:rPr>
          <w:rFonts w:asciiTheme="minorHAnsi" w:hAnsiTheme="minorHAnsi" w:cstheme="minorHAnsi"/>
          <w:lang w:val="es-ES"/>
        </w:rPr>
        <w:t>•Por lo común tienden a crecer: Cuando la microempresa logra una adecuada combinación de factores de producción y un posicionamiento comercializador, comienza una etapa de crecimiento que en muchos casos permite dejar de ser microempresas para pasar a ser pequeñas o medianas empresas</w:t>
      </w:r>
    </w:p>
    <w:p w:rsidR="00BC7CBD" w:rsidRPr="00BC7CBD" w:rsidRDefault="00BC7CBD" w:rsidP="00BC7CBD">
      <w:pPr>
        <w:spacing w:after="107"/>
        <w:ind w:left="760" w:firstLine="0"/>
        <w:rPr>
          <w:rFonts w:asciiTheme="minorHAnsi" w:hAnsiTheme="minorHAnsi" w:cstheme="minorHAnsi"/>
          <w:lang w:val="es-ES"/>
        </w:rPr>
      </w:pPr>
      <w:r w:rsidRPr="00BC7CBD">
        <w:rPr>
          <w:rFonts w:asciiTheme="minorHAnsi" w:hAnsiTheme="minorHAnsi" w:cstheme="minorHAnsi"/>
          <w:lang w:val="es-ES"/>
        </w:rPr>
        <w:t xml:space="preserve">•No poseen </w:t>
      </w:r>
      <w:proofErr w:type="spellStart"/>
      <w:r w:rsidRPr="00BC7CBD">
        <w:rPr>
          <w:rFonts w:asciiTheme="minorHAnsi" w:hAnsiTheme="minorHAnsi" w:cstheme="minorHAnsi"/>
          <w:lang w:val="es-ES"/>
        </w:rPr>
        <w:t>mas</w:t>
      </w:r>
      <w:proofErr w:type="spellEnd"/>
      <w:r w:rsidRPr="00BC7CBD">
        <w:rPr>
          <w:rFonts w:asciiTheme="minorHAnsi" w:hAnsiTheme="minorHAnsi" w:cstheme="minorHAnsi"/>
          <w:lang w:val="es-ES"/>
        </w:rPr>
        <w:t xml:space="preserve"> de 10 empleados: Así como tienen un número pequeño de propietarios, las microempresas operan con un pequeño número de empleados.</w:t>
      </w:r>
    </w:p>
    <w:p w:rsidR="00BC7CBD" w:rsidRPr="00BC7CBD" w:rsidRDefault="00BC7CBD" w:rsidP="00BC7CBD">
      <w:pPr>
        <w:spacing w:after="107"/>
        <w:ind w:left="760" w:firstLine="0"/>
        <w:rPr>
          <w:rFonts w:asciiTheme="minorHAnsi" w:hAnsiTheme="minorHAnsi" w:cstheme="minorHAnsi"/>
          <w:lang w:val="es-ES"/>
        </w:rPr>
      </w:pPr>
      <w:r w:rsidRPr="00BC7CBD">
        <w:rPr>
          <w:rFonts w:asciiTheme="minorHAnsi" w:hAnsiTheme="minorHAnsi" w:cstheme="minorHAnsi"/>
          <w:lang w:val="es-ES"/>
        </w:rPr>
        <w:t xml:space="preserve">•Sus ventas anuales son limitadas en cuanto al monto y al volumen: El monto y el volumen de las ventas anuales para calificar a una empresa como </w:t>
      </w:r>
      <w:proofErr w:type="spellStart"/>
      <w:r w:rsidRPr="00BC7CBD">
        <w:rPr>
          <w:rFonts w:asciiTheme="minorHAnsi" w:hAnsiTheme="minorHAnsi" w:cstheme="minorHAnsi"/>
          <w:lang w:val="es-ES"/>
        </w:rPr>
        <w:t>microemprendimiento</w:t>
      </w:r>
      <w:proofErr w:type="spellEnd"/>
      <w:r w:rsidRPr="00BC7CBD">
        <w:rPr>
          <w:rFonts w:asciiTheme="minorHAnsi" w:hAnsiTheme="minorHAnsi" w:cstheme="minorHAnsi"/>
          <w:lang w:val="es-ES"/>
        </w:rPr>
        <w:t xml:space="preserve"> es limitado y está determinado por disposiciones legales e impositivas.</w:t>
      </w:r>
    </w:p>
    <w:p w:rsidR="00BC7CBD" w:rsidRPr="00BC7CBD" w:rsidRDefault="00BC7CBD" w:rsidP="00BC7CBD">
      <w:pPr>
        <w:spacing w:after="107"/>
        <w:ind w:left="760" w:firstLine="0"/>
        <w:rPr>
          <w:rFonts w:asciiTheme="minorHAnsi" w:hAnsiTheme="minorHAnsi" w:cstheme="minorHAnsi"/>
          <w:lang w:val="es-ES"/>
        </w:rPr>
      </w:pPr>
      <w:r w:rsidRPr="00BC7CBD">
        <w:rPr>
          <w:rFonts w:asciiTheme="minorHAnsi" w:hAnsiTheme="minorHAnsi" w:cstheme="minorHAnsi"/>
          <w:lang w:val="es-ES"/>
        </w:rPr>
        <w:t xml:space="preserve">•Fuerte adaptabilidad de las unidades productivas: Ante la falta de </w:t>
      </w:r>
      <w:proofErr w:type="spellStart"/>
      <w:r w:rsidRPr="00BC7CBD">
        <w:rPr>
          <w:rFonts w:asciiTheme="minorHAnsi" w:hAnsiTheme="minorHAnsi" w:cstheme="minorHAnsi"/>
          <w:lang w:val="es-ES"/>
        </w:rPr>
        <w:t>recur-sos</w:t>
      </w:r>
      <w:proofErr w:type="spellEnd"/>
      <w:r w:rsidRPr="00BC7CBD">
        <w:rPr>
          <w:rFonts w:asciiTheme="minorHAnsi" w:hAnsiTheme="minorHAnsi" w:cstheme="minorHAnsi"/>
          <w:lang w:val="es-ES"/>
        </w:rPr>
        <w:t>, la microempresa tiene creatividad suficiente para adaptar los escasos recursos disponibles a cada una de las nuevas situaciones que le plantea la realidad, principalmente desde el punto de vista tecnológico.</w:t>
      </w:r>
    </w:p>
    <w:p w:rsidR="00BC7CBD" w:rsidRPr="00BC7CBD" w:rsidRDefault="00BC7CBD" w:rsidP="00BC7CBD">
      <w:pPr>
        <w:spacing w:after="107"/>
        <w:ind w:left="760" w:firstLine="0"/>
        <w:rPr>
          <w:rFonts w:asciiTheme="minorHAnsi" w:hAnsiTheme="minorHAnsi" w:cstheme="minorHAnsi"/>
          <w:lang w:val="es-ES"/>
        </w:rPr>
      </w:pPr>
      <w:r w:rsidRPr="00BC7CBD">
        <w:rPr>
          <w:rFonts w:asciiTheme="minorHAnsi" w:hAnsiTheme="minorHAnsi" w:cstheme="minorHAnsi"/>
          <w:lang w:val="es-ES"/>
        </w:rPr>
        <w:t>•Su capital está destinado principalmente, a la satisfacción de necesidades de supervivencia.</w:t>
      </w:r>
    </w:p>
    <w:p w:rsidR="00BC7CBD" w:rsidRPr="00BC7CBD" w:rsidRDefault="00BC7CBD" w:rsidP="00BC7CBD">
      <w:pPr>
        <w:spacing w:after="107"/>
        <w:ind w:left="760" w:firstLine="0"/>
        <w:rPr>
          <w:rFonts w:asciiTheme="minorHAnsi" w:hAnsiTheme="minorHAnsi" w:cstheme="minorHAnsi"/>
          <w:lang w:val="es-ES"/>
        </w:rPr>
      </w:pPr>
      <w:r w:rsidRPr="00BC7CBD">
        <w:rPr>
          <w:rFonts w:asciiTheme="minorHAnsi" w:hAnsiTheme="minorHAnsi" w:cstheme="minorHAnsi"/>
          <w:lang w:val="es-ES"/>
        </w:rPr>
        <w:t>* La superficie afectada a la actividad no supera los 200 m2: Se desenvuelven en espacios reducidos con bajos costos de alquiler y de propiedad.</w:t>
      </w:r>
    </w:p>
    <w:p w:rsidR="00BC7CBD" w:rsidRPr="00BC7CBD" w:rsidRDefault="00BC7CBD" w:rsidP="00BC7CBD">
      <w:pPr>
        <w:spacing w:after="107"/>
        <w:ind w:left="760" w:firstLine="0"/>
        <w:rPr>
          <w:lang w:val="es-ES"/>
        </w:rPr>
      </w:pPr>
      <w:r w:rsidRPr="00BC7CBD">
        <w:rPr>
          <w:rFonts w:asciiTheme="minorHAnsi" w:hAnsiTheme="minorHAnsi" w:cstheme="minorHAnsi"/>
          <w:lang w:val="es-ES"/>
        </w:rPr>
        <w:lastRenderedPageBreak/>
        <w:t xml:space="preserve">Sin embargo, se puede afirmar que el factor cualitativo -ligado a las características del empresario- es el que esencialmente permite remarcar características que diferencian a la microempresa de la pequeña y mediana empresa, </w:t>
      </w:r>
      <w:proofErr w:type="spellStart"/>
      <w:r w:rsidRPr="00BC7CBD">
        <w:rPr>
          <w:rFonts w:asciiTheme="minorHAnsi" w:hAnsiTheme="minorHAnsi" w:cstheme="minorHAnsi"/>
          <w:lang w:val="es-ES"/>
        </w:rPr>
        <w:t>mas</w:t>
      </w:r>
      <w:proofErr w:type="spellEnd"/>
      <w:r w:rsidRPr="00BC7CBD">
        <w:rPr>
          <w:rFonts w:asciiTheme="minorHAnsi" w:hAnsiTheme="minorHAnsi" w:cstheme="minorHAnsi"/>
          <w:lang w:val="es-ES"/>
        </w:rPr>
        <w:t xml:space="preserve"> allá que el factor cuantitativo</w:t>
      </w:r>
      <w:r w:rsidRPr="00BC7CBD">
        <w:rPr>
          <w:lang w:val="es-ES"/>
        </w:rPr>
        <w:t>.</w:t>
      </w:r>
    </w:p>
    <w:p w:rsidR="00276B03" w:rsidRDefault="000A5B76">
      <w:pPr>
        <w:numPr>
          <w:ilvl w:val="0"/>
          <w:numId w:val="1"/>
        </w:numPr>
        <w:spacing w:after="110"/>
        <w:ind w:left="760" w:hanging="415"/>
        <w:rPr>
          <w:lang w:val="es-ES"/>
        </w:rPr>
      </w:pPr>
      <w:r w:rsidRPr="00BC7CBD">
        <w:rPr>
          <w:lang w:val="es-ES"/>
        </w:rPr>
        <w:t xml:space="preserve">¿Cuáles son los pasos para armar un </w:t>
      </w:r>
      <w:proofErr w:type="spellStart"/>
      <w:r w:rsidRPr="00BC7CBD">
        <w:rPr>
          <w:lang w:val="es-ES"/>
        </w:rPr>
        <w:t>microemprendimiento</w:t>
      </w:r>
      <w:proofErr w:type="spellEnd"/>
      <w:r w:rsidRPr="00BC7CBD">
        <w:rPr>
          <w:lang w:val="es-ES"/>
        </w:rPr>
        <w:t xml:space="preserve">? Explicar 2 puntos </w:t>
      </w:r>
    </w:p>
    <w:p w:rsidR="00452DA0" w:rsidRPr="00452DA0" w:rsidRDefault="00452DA0" w:rsidP="00452DA0">
      <w:pPr>
        <w:spacing w:after="110"/>
        <w:ind w:left="760" w:firstLine="0"/>
        <w:rPr>
          <w:rFonts w:asciiTheme="minorHAnsi" w:hAnsiTheme="minorHAnsi" w:cstheme="minorHAnsi"/>
          <w:lang w:val="es-ES"/>
        </w:rPr>
      </w:pPr>
      <w:r w:rsidRPr="00452DA0">
        <w:rPr>
          <w:rFonts w:asciiTheme="minorHAnsi" w:hAnsiTheme="minorHAnsi" w:cstheme="minorHAnsi"/>
          <w:color w:val="7030A0"/>
          <w:lang w:val="es-ES"/>
        </w:rPr>
        <w:t>1)</w:t>
      </w:r>
      <w:r w:rsidRPr="00452DA0">
        <w:rPr>
          <w:rFonts w:asciiTheme="minorHAnsi" w:hAnsiTheme="minorHAnsi" w:cstheme="minorHAnsi"/>
          <w:lang w:val="es-ES"/>
        </w:rPr>
        <w:t xml:space="preserve"> Tener la idea: Surge de observar una necesidad insatisfecha o una oportunidad en el mercado.</w:t>
      </w:r>
    </w:p>
    <w:p w:rsidR="00452DA0" w:rsidRPr="00452DA0" w:rsidRDefault="00452DA0" w:rsidP="00452DA0">
      <w:pPr>
        <w:spacing w:after="110"/>
        <w:ind w:left="760" w:firstLine="0"/>
        <w:rPr>
          <w:rFonts w:asciiTheme="minorHAnsi" w:hAnsiTheme="minorHAnsi" w:cstheme="minorHAnsi"/>
          <w:lang w:val="es-ES"/>
        </w:rPr>
      </w:pPr>
      <w:r w:rsidRPr="00452DA0">
        <w:rPr>
          <w:rFonts w:asciiTheme="minorHAnsi" w:hAnsiTheme="minorHAnsi" w:cstheme="minorHAnsi"/>
          <w:color w:val="7030A0"/>
          <w:lang w:val="es-ES"/>
        </w:rPr>
        <w:t>2)</w:t>
      </w:r>
      <w:r w:rsidRPr="00452DA0">
        <w:rPr>
          <w:rFonts w:asciiTheme="minorHAnsi" w:hAnsiTheme="minorHAnsi" w:cstheme="minorHAnsi"/>
          <w:lang w:val="es-ES"/>
        </w:rPr>
        <w:t xml:space="preserve"> Buscar cómo implementarla: Se analiza la viabilidad técnica, económica y comercial.</w:t>
      </w:r>
    </w:p>
    <w:p w:rsidR="00452DA0" w:rsidRPr="00452DA0" w:rsidRDefault="00452DA0" w:rsidP="00452DA0">
      <w:pPr>
        <w:spacing w:after="110"/>
        <w:ind w:left="760" w:firstLine="0"/>
        <w:rPr>
          <w:rFonts w:asciiTheme="minorHAnsi" w:hAnsiTheme="minorHAnsi" w:cstheme="minorHAnsi"/>
          <w:lang w:val="es-ES"/>
        </w:rPr>
      </w:pPr>
      <w:r w:rsidRPr="00452DA0">
        <w:rPr>
          <w:rFonts w:asciiTheme="minorHAnsi" w:hAnsiTheme="minorHAnsi" w:cstheme="minorHAnsi"/>
          <w:color w:val="7030A0"/>
          <w:lang w:val="es-ES"/>
        </w:rPr>
        <w:t xml:space="preserve">3) </w:t>
      </w:r>
      <w:r w:rsidRPr="00452DA0">
        <w:rPr>
          <w:rFonts w:asciiTheme="minorHAnsi" w:hAnsiTheme="minorHAnsi" w:cstheme="minorHAnsi"/>
          <w:lang w:val="es-ES"/>
        </w:rPr>
        <w:t>Buscar financiamiento: Se determina cuánto dinero se necesita y cómo conseguirlo.</w:t>
      </w:r>
    </w:p>
    <w:p w:rsidR="00452DA0" w:rsidRPr="00452DA0" w:rsidRDefault="00452DA0" w:rsidP="00452DA0">
      <w:pPr>
        <w:spacing w:after="110"/>
        <w:ind w:left="760" w:firstLine="0"/>
        <w:rPr>
          <w:rFonts w:asciiTheme="minorHAnsi" w:hAnsiTheme="minorHAnsi" w:cstheme="minorHAnsi"/>
          <w:lang w:val="es-ES"/>
        </w:rPr>
      </w:pPr>
      <w:r w:rsidRPr="00452DA0">
        <w:rPr>
          <w:rFonts w:asciiTheme="minorHAnsi" w:hAnsiTheme="minorHAnsi" w:cstheme="minorHAnsi"/>
          <w:color w:val="7030A0"/>
          <w:lang w:val="es-ES"/>
        </w:rPr>
        <w:t xml:space="preserve">4) </w:t>
      </w:r>
      <w:r w:rsidRPr="00452DA0">
        <w:rPr>
          <w:rFonts w:asciiTheme="minorHAnsi" w:hAnsiTheme="minorHAnsi" w:cstheme="minorHAnsi"/>
          <w:lang w:val="es-ES"/>
        </w:rPr>
        <w:t>Identificar puntos críticos: Analizar riesgos, competencia, fortalezas y debilidades del proyecto.</w:t>
      </w:r>
    </w:p>
    <w:p w:rsidR="00452DA0" w:rsidRPr="00452DA0" w:rsidRDefault="00452DA0" w:rsidP="00452DA0">
      <w:pPr>
        <w:spacing w:after="110"/>
        <w:ind w:left="760" w:firstLine="0"/>
        <w:rPr>
          <w:rFonts w:asciiTheme="minorHAnsi" w:hAnsiTheme="minorHAnsi" w:cstheme="minorHAnsi"/>
          <w:lang w:val="es-ES"/>
        </w:rPr>
      </w:pPr>
      <w:r w:rsidRPr="00452DA0">
        <w:rPr>
          <w:rFonts w:asciiTheme="minorHAnsi" w:hAnsiTheme="minorHAnsi" w:cstheme="minorHAnsi"/>
          <w:color w:val="7030A0"/>
          <w:lang w:val="es-ES"/>
        </w:rPr>
        <w:t xml:space="preserve">5) </w:t>
      </w:r>
      <w:r w:rsidRPr="00452DA0">
        <w:rPr>
          <w:rFonts w:asciiTheme="minorHAnsi" w:hAnsiTheme="minorHAnsi" w:cstheme="minorHAnsi"/>
          <w:lang w:val="es-ES"/>
        </w:rPr>
        <w:t>Elaborar un plan de negocios: Incluye visión general, producto, comercialización, organización interna y finanzas</w:t>
      </w:r>
    </w:p>
    <w:p w:rsidR="00276B03" w:rsidRPr="00452DA0" w:rsidRDefault="000A5B76">
      <w:pPr>
        <w:numPr>
          <w:ilvl w:val="0"/>
          <w:numId w:val="1"/>
        </w:numPr>
        <w:ind w:left="760" w:hanging="415"/>
        <w:rPr>
          <w:lang w:val="es-ES"/>
        </w:rPr>
      </w:pPr>
      <w:r w:rsidRPr="00BC7CBD">
        <w:rPr>
          <w:lang w:val="es-ES"/>
        </w:rPr>
        <w:t xml:space="preserve">¿Cuál es la historia de la microempresa en Argentina? </w:t>
      </w:r>
      <w:r w:rsidRPr="00452DA0">
        <w:rPr>
          <w:lang w:val="es-ES"/>
        </w:rPr>
        <w:t>1 pun</w:t>
      </w:r>
      <w:r w:rsidRPr="00452DA0">
        <w:rPr>
          <w:lang w:val="es-ES"/>
        </w:rPr>
        <w:t xml:space="preserve">tos </w:t>
      </w:r>
    </w:p>
    <w:p w:rsidR="00452DA0" w:rsidRPr="00452DA0" w:rsidRDefault="000A5B76" w:rsidP="00452DA0">
      <w:pPr>
        <w:spacing w:after="19" w:line="259" w:lineRule="auto"/>
        <w:ind w:left="0" w:firstLine="0"/>
        <w:rPr>
          <w:rFonts w:asciiTheme="minorHAnsi" w:hAnsiTheme="minorHAnsi" w:cstheme="minorHAnsi"/>
          <w:lang w:val="es-ES"/>
        </w:rPr>
      </w:pPr>
      <w:r w:rsidRPr="00452DA0">
        <w:rPr>
          <w:rFonts w:asciiTheme="minorHAnsi" w:hAnsiTheme="minorHAnsi" w:cstheme="minorHAnsi"/>
          <w:lang w:val="es-ES"/>
        </w:rPr>
        <w:t xml:space="preserve"> </w:t>
      </w:r>
      <w:r w:rsidR="00452DA0" w:rsidRPr="00452DA0">
        <w:rPr>
          <w:rFonts w:asciiTheme="minorHAnsi" w:hAnsiTheme="minorHAnsi" w:cstheme="minorHAnsi"/>
          <w:lang w:val="es-ES"/>
        </w:rPr>
        <w:t xml:space="preserve">La historia de las microempresas en Argentina data de fines del siglo XIX y principios del siglo XX cuando miles de inmigrantes sobretodo provenientes de Europa se instalaron en nuestro país atraídos por las interesantes propuestas que se le ofrecían. Algunos optaban por la agricultura, otros se inclinaban por las artesanías y otros por el comercio. Quién no cuenta entre sus antecedentes familiares con alguna anécdota de un abuelo </w:t>
      </w:r>
      <w:proofErr w:type="gramStart"/>
      <w:r w:rsidR="00452DA0" w:rsidRPr="00452DA0">
        <w:rPr>
          <w:rFonts w:asciiTheme="minorHAnsi" w:hAnsiTheme="minorHAnsi" w:cstheme="minorHAnsi"/>
          <w:lang w:val="es-ES"/>
        </w:rPr>
        <w:t>que</w:t>
      </w:r>
      <w:proofErr w:type="gramEnd"/>
      <w:r w:rsidR="00452DA0" w:rsidRPr="00452DA0">
        <w:rPr>
          <w:rFonts w:asciiTheme="minorHAnsi" w:hAnsiTheme="minorHAnsi" w:cstheme="minorHAnsi"/>
          <w:lang w:val="es-ES"/>
        </w:rPr>
        <w:t xml:space="preserve"> habiendo venido desde tierras muy lejanas, sólo con lo puesto, luego de muchos años de trabajo llegaron a progresar convirtiéndose en progresistas microempresarios que luego de haber comenzado con las rudimentarias herramientas, tradicional tecnología e importante experiencia que pudieron traer de su tierra natal fueron adaptando sus pequeñas empresas a la evolución tecnológica que se produjo en esa época.</w:t>
      </w:r>
    </w:p>
    <w:p w:rsidR="00276B03" w:rsidRPr="00452DA0" w:rsidRDefault="00452DA0" w:rsidP="00452DA0">
      <w:pPr>
        <w:spacing w:after="19" w:line="259" w:lineRule="auto"/>
        <w:ind w:left="0" w:firstLine="0"/>
        <w:rPr>
          <w:rFonts w:asciiTheme="minorHAnsi" w:hAnsiTheme="minorHAnsi" w:cstheme="minorHAnsi"/>
          <w:lang w:val="es-ES"/>
        </w:rPr>
      </w:pPr>
      <w:r w:rsidRPr="00452DA0">
        <w:rPr>
          <w:rFonts w:asciiTheme="minorHAnsi" w:hAnsiTheme="minorHAnsi" w:cstheme="minorHAnsi"/>
          <w:lang w:val="es-ES"/>
        </w:rPr>
        <w:t xml:space="preserve">Con las sucesivas crisis que vivió el país a partir del año 1930 hasta la actualidad, se produjo, con algunos altibajos, un paulatino aumento del desempleo y de la precariedad del empleo existente, que originaron la necesidad de dedicarse a efectuar tareas por cuenta propia, naciendo de esta forma el </w:t>
      </w:r>
      <w:proofErr w:type="spellStart"/>
      <w:r w:rsidRPr="00452DA0">
        <w:rPr>
          <w:rFonts w:asciiTheme="minorHAnsi" w:hAnsiTheme="minorHAnsi" w:cstheme="minorHAnsi"/>
          <w:lang w:val="es-ES"/>
        </w:rPr>
        <w:t>cuentapropismo</w:t>
      </w:r>
      <w:proofErr w:type="spellEnd"/>
      <w:r w:rsidRPr="00452DA0">
        <w:rPr>
          <w:rFonts w:asciiTheme="minorHAnsi" w:hAnsiTheme="minorHAnsi" w:cstheme="minorHAnsi"/>
          <w:lang w:val="es-ES"/>
        </w:rPr>
        <w:t xml:space="preserve"> apareciendo de esa forma la necesidad del autoempleo que dio origen a una importante cantidad de microempresas.</w:t>
      </w:r>
    </w:p>
    <w:p w:rsidR="00276B03" w:rsidRDefault="000A5B76">
      <w:pPr>
        <w:numPr>
          <w:ilvl w:val="0"/>
          <w:numId w:val="1"/>
        </w:numPr>
        <w:ind w:left="760" w:hanging="415"/>
      </w:pPr>
      <w:r w:rsidRPr="00BC7CBD">
        <w:rPr>
          <w:lang w:val="es-ES"/>
        </w:rPr>
        <w:t xml:space="preserve">¿Qué es mejor emprendimientos en equipos o unipersonales? </w:t>
      </w:r>
      <w:proofErr w:type="spellStart"/>
      <w:r>
        <w:t>Justificar</w:t>
      </w:r>
      <w:proofErr w:type="spellEnd"/>
      <w:r>
        <w:t xml:space="preserve"> 2 </w:t>
      </w:r>
      <w:proofErr w:type="spellStart"/>
      <w:r>
        <w:t>puntos</w:t>
      </w:r>
      <w:proofErr w:type="spellEnd"/>
      <w:r>
        <w:t xml:space="preserve"> </w:t>
      </w:r>
    </w:p>
    <w:p w:rsidR="00452DA0" w:rsidRPr="00892A49" w:rsidRDefault="00452DA0" w:rsidP="00452DA0">
      <w:pPr>
        <w:ind w:left="360" w:firstLine="0"/>
        <w:rPr>
          <w:rFonts w:asciiTheme="minorHAnsi" w:hAnsiTheme="minorHAnsi" w:cstheme="minorHAnsi"/>
          <w:lang w:val="es-ES"/>
        </w:rPr>
      </w:pPr>
      <w:r w:rsidRPr="00892A49">
        <w:rPr>
          <w:rFonts w:asciiTheme="minorHAnsi" w:hAnsiTheme="minorHAnsi" w:cstheme="minorHAnsi"/>
          <w:lang w:val="es-ES"/>
        </w:rPr>
        <w:t>Los emprendimientos en eq</w:t>
      </w:r>
      <w:r w:rsidRPr="00892A49">
        <w:rPr>
          <w:rFonts w:asciiTheme="minorHAnsi" w:hAnsiTheme="minorHAnsi" w:cstheme="minorHAnsi"/>
          <w:lang w:val="es-ES"/>
        </w:rPr>
        <w:t>uipo suelen ser mejores porque: Permiten dividir responsabilidades, a</w:t>
      </w:r>
      <w:r w:rsidRPr="00892A49">
        <w:rPr>
          <w:rFonts w:asciiTheme="minorHAnsi" w:hAnsiTheme="minorHAnsi" w:cstheme="minorHAnsi"/>
          <w:lang w:val="es-ES"/>
        </w:rPr>
        <w:t>portan di</w:t>
      </w:r>
      <w:r w:rsidRPr="00892A49">
        <w:rPr>
          <w:rFonts w:asciiTheme="minorHAnsi" w:hAnsiTheme="minorHAnsi" w:cstheme="minorHAnsi"/>
          <w:lang w:val="es-ES"/>
        </w:rPr>
        <w:t>versidad de ideas y habilidades, g</w:t>
      </w:r>
      <w:r w:rsidRPr="00892A49">
        <w:rPr>
          <w:rFonts w:asciiTheme="minorHAnsi" w:hAnsiTheme="minorHAnsi" w:cstheme="minorHAnsi"/>
          <w:lang w:val="es-ES"/>
        </w:rPr>
        <w:t>eneran una</w:t>
      </w:r>
      <w:r w:rsidRPr="00892A49">
        <w:rPr>
          <w:rFonts w:asciiTheme="minorHAnsi" w:hAnsiTheme="minorHAnsi" w:cstheme="minorHAnsi"/>
          <w:lang w:val="es-ES"/>
        </w:rPr>
        <w:t xml:space="preserve"> red de apoyo ante dificultades y f</w:t>
      </w:r>
      <w:r w:rsidRPr="00892A49">
        <w:rPr>
          <w:rFonts w:asciiTheme="minorHAnsi" w:hAnsiTheme="minorHAnsi" w:cstheme="minorHAnsi"/>
          <w:lang w:val="es-ES"/>
        </w:rPr>
        <w:t>omentan la creatividad colectiva.</w:t>
      </w:r>
      <w:r w:rsidRPr="00892A49">
        <w:rPr>
          <w:rFonts w:asciiTheme="minorHAnsi" w:hAnsiTheme="minorHAnsi" w:cstheme="minorHAnsi"/>
          <w:lang w:val="es-ES"/>
        </w:rPr>
        <w:t xml:space="preserve"> </w:t>
      </w:r>
      <w:r w:rsidRPr="00892A49">
        <w:rPr>
          <w:rFonts w:asciiTheme="minorHAnsi" w:hAnsiTheme="minorHAnsi" w:cstheme="minorHAnsi"/>
          <w:lang w:val="es-ES"/>
        </w:rPr>
        <w:t>Sin embargo, requieren buena comunicación y coordinación. Los emprendimientos unipersonales pueden ser más ágiles, pero dependen de una sola persona, lo que puede ser un riesgo</w:t>
      </w:r>
    </w:p>
    <w:p w:rsidR="00452DA0" w:rsidRPr="00452DA0" w:rsidRDefault="00452DA0" w:rsidP="00452DA0">
      <w:pPr>
        <w:ind w:left="760" w:firstLine="0"/>
        <w:rPr>
          <w:lang w:val="es-ES"/>
        </w:rPr>
      </w:pPr>
    </w:p>
    <w:p w:rsidR="00276B03" w:rsidRPr="00BC7CBD" w:rsidRDefault="000A5B76">
      <w:pPr>
        <w:numPr>
          <w:ilvl w:val="0"/>
          <w:numId w:val="1"/>
        </w:numPr>
        <w:ind w:left="760" w:hanging="415"/>
        <w:rPr>
          <w:lang w:val="es-ES"/>
        </w:rPr>
      </w:pPr>
      <w:r w:rsidRPr="00BC7CBD">
        <w:rPr>
          <w:lang w:val="es-ES"/>
        </w:rPr>
        <w:t xml:space="preserve">Investigar y dar ejemplos de:  1 punto </w:t>
      </w:r>
    </w:p>
    <w:p w:rsidR="00276B03" w:rsidRPr="00892A49" w:rsidRDefault="00452DA0" w:rsidP="00452DA0">
      <w:pPr>
        <w:numPr>
          <w:ilvl w:val="1"/>
          <w:numId w:val="1"/>
        </w:numPr>
        <w:ind w:hanging="281"/>
        <w:rPr>
          <w:rFonts w:asciiTheme="minorHAnsi" w:hAnsiTheme="minorHAnsi" w:cstheme="minorHAnsi"/>
          <w:lang w:val="es-ES"/>
        </w:rPr>
      </w:pPr>
      <w:r w:rsidRPr="00452DA0">
        <w:rPr>
          <w:lang w:val="es-ES"/>
        </w:rPr>
        <w:t xml:space="preserve">Emprendedores Sociales: </w:t>
      </w:r>
      <w:r w:rsidRPr="00892A49">
        <w:rPr>
          <w:rFonts w:asciiTheme="minorHAnsi" w:hAnsiTheme="minorHAnsi" w:cstheme="minorHAnsi"/>
          <w:lang w:val="es-ES"/>
        </w:rPr>
        <w:t xml:space="preserve">Juan </w:t>
      </w:r>
      <w:proofErr w:type="spellStart"/>
      <w:r w:rsidRPr="00892A49">
        <w:rPr>
          <w:rFonts w:asciiTheme="minorHAnsi" w:hAnsiTheme="minorHAnsi" w:cstheme="minorHAnsi"/>
          <w:lang w:val="es-ES"/>
        </w:rPr>
        <w:t>Carr</w:t>
      </w:r>
      <w:proofErr w:type="spellEnd"/>
      <w:r w:rsidRPr="00892A49">
        <w:rPr>
          <w:rFonts w:asciiTheme="minorHAnsi" w:hAnsiTheme="minorHAnsi" w:cstheme="minorHAnsi"/>
          <w:lang w:val="es-ES"/>
        </w:rPr>
        <w:t xml:space="preserve"> (Red Solidaria), busca soluciones sociales y solidarias.</w:t>
      </w:r>
    </w:p>
    <w:p w:rsidR="00276B03" w:rsidRPr="00892A49" w:rsidRDefault="00452DA0" w:rsidP="00452DA0">
      <w:pPr>
        <w:numPr>
          <w:ilvl w:val="1"/>
          <w:numId w:val="1"/>
        </w:numPr>
        <w:ind w:hanging="281"/>
        <w:rPr>
          <w:rFonts w:asciiTheme="minorHAnsi" w:hAnsiTheme="minorHAnsi" w:cstheme="minorHAnsi"/>
          <w:lang w:val="es-ES"/>
        </w:rPr>
      </w:pPr>
      <w:r w:rsidRPr="00452DA0">
        <w:rPr>
          <w:lang w:val="es-ES"/>
        </w:rPr>
        <w:t xml:space="preserve">Emprendedores Agrícolas: </w:t>
      </w:r>
      <w:r w:rsidRPr="00892A49">
        <w:rPr>
          <w:rFonts w:asciiTheme="minorHAnsi" w:hAnsiTheme="minorHAnsi" w:cstheme="minorHAnsi"/>
          <w:lang w:val="es-ES"/>
        </w:rPr>
        <w:t>Productores de huertas orgánicas familiares o cooperativas rurales.</w:t>
      </w:r>
    </w:p>
    <w:p w:rsidR="00276B03" w:rsidRPr="00892A49" w:rsidRDefault="00892A49" w:rsidP="00892A49">
      <w:pPr>
        <w:numPr>
          <w:ilvl w:val="1"/>
          <w:numId w:val="1"/>
        </w:numPr>
        <w:ind w:hanging="281"/>
        <w:rPr>
          <w:lang w:val="es-ES"/>
        </w:rPr>
      </w:pPr>
      <w:r w:rsidRPr="00892A49">
        <w:rPr>
          <w:lang w:val="es-ES"/>
        </w:rPr>
        <w:t xml:space="preserve">Emprendedores por Oportunidad: </w:t>
      </w:r>
      <w:r w:rsidRPr="00892A49">
        <w:rPr>
          <w:rFonts w:asciiTheme="minorHAnsi" w:hAnsiTheme="minorHAnsi" w:cstheme="minorHAnsi"/>
          <w:lang w:val="es-ES"/>
        </w:rPr>
        <w:t xml:space="preserve">Jóvenes que crean </w:t>
      </w:r>
      <w:proofErr w:type="spellStart"/>
      <w:r w:rsidRPr="00892A49">
        <w:rPr>
          <w:rFonts w:asciiTheme="minorHAnsi" w:hAnsiTheme="minorHAnsi" w:cstheme="minorHAnsi"/>
          <w:lang w:val="es-ES"/>
        </w:rPr>
        <w:t>startups</w:t>
      </w:r>
      <w:proofErr w:type="spellEnd"/>
      <w:r w:rsidRPr="00892A49">
        <w:rPr>
          <w:rFonts w:asciiTheme="minorHAnsi" w:hAnsiTheme="minorHAnsi" w:cstheme="minorHAnsi"/>
          <w:lang w:val="es-ES"/>
        </w:rPr>
        <w:t xml:space="preserve"> tecnológicas al detectar una nueva necesidad digital.</w:t>
      </w:r>
    </w:p>
    <w:p w:rsidR="00276B03" w:rsidRPr="00892A49" w:rsidRDefault="00892A49" w:rsidP="00892A49">
      <w:pPr>
        <w:numPr>
          <w:ilvl w:val="1"/>
          <w:numId w:val="1"/>
        </w:numPr>
        <w:ind w:hanging="281"/>
        <w:rPr>
          <w:lang w:val="es-ES"/>
        </w:rPr>
      </w:pPr>
      <w:r w:rsidRPr="00892A49">
        <w:rPr>
          <w:lang w:val="es-ES"/>
        </w:rPr>
        <w:lastRenderedPageBreak/>
        <w:t xml:space="preserve">Emprendedores Creativos: </w:t>
      </w:r>
      <w:r w:rsidRPr="00892A49">
        <w:rPr>
          <w:rFonts w:asciiTheme="minorHAnsi" w:hAnsiTheme="minorHAnsi" w:cstheme="minorHAnsi"/>
          <w:lang w:val="es-ES"/>
        </w:rPr>
        <w:t>Artistas que venden obras online o diseñadores de indumentaria independiente</w:t>
      </w:r>
    </w:p>
    <w:p w:rsidR="00276B03" w:rsidRDefault="000A5B76">
      <w:pPr>
        <w:numPr>
          <w:ilvl w:val="0"/>
          <w:numId w:val="1"/>
        </w:numPr>
        <w:spacing w:after="193"/>
        <w:ind w:left="760" w:hanging="415"/>
      </w:pPr>
      <w:r w:rsidRPr="00BC7CBD">
        <w:rPr>
          <w:lang w:val="es-ES"/>
        </w:rPr>
        <w:t xml:space="preserve">¿Qué es la responsabilidad social empresarial? </w:t>
      </w:r>
      <w:r>
        <w:t xml:space="preserve">Dar </w:t>
      </w:r>
      <w:proofErr w:type="spellStart"/>
      <w:r>
        <w:t>ejemplos</w:t>
      </w:r>
      <w:proofErr w:type="spellEnd"/>
      <w:r>
        <w:t xml:space="preserve"> de </w:t>
      </w:r>
      <w:proofErr w:type="spellStart"/>
      <w:r>
        <w:t>empresas</w:t>
      </w:r>
      <w:proofErr w:type="spellEnd"/>
      <w:r>
        <w:t xml:space="preserve"> 1 </w:t>
      </w:r>
      <w:proofErr w:type="spellStart"/>
      <w:r>
        <w:t>punto</w:t>
      </w:r>
      <w:proofErr w:type="spellEnd"/>
      <w:r>
        <w:t xml:space="preserve"> </w:t>
      </w:r>
    </w:p>
    <w:p w:rsidR="00892A49" w:rsidRPr="000A5B76" w:rsidRDefault="00892A49" w:rsidP="000A5B76">
      <w:pPr>
        <w:spacing w:after="193"/>
        <w:ind w:left="760" w:firstLine="0"/>
        <w:rPr>
          <w:rFonts w:asciiTheme="minorHAnsi" w:hAnsiTheme="minorHAnsi" w:cstheme="minorHAnsi"/>
          <w:lang w:val="es-ES"/>
        </w:rPr>
      </w:pPr>
      <w:r w:rsidRPr="000A5B76">
        <w:rPr>
          <w:rFonts w:asciiTheme="minorHAnsi" w:hAnsiTheme="minorHAnsi" w:cstheme="minorHAnsi"/>
          <w:lang w:val="es-ES"/>
        </w:rPr>
        <w:t>Los emprendimientos pueden buscar el mejoramiento social, económico y ambiental de su entorno con acciones específicas adicionales al propio negocio. Con su política de RSE, las organizaciones buscan impactar positivamente en las comunidades y ambientes a los que ya afectan por su propia actividad. Lo hacen mediante acciones que están por fuera del negocio mismo. Para ello, destinan un porcentaje de sus rec</w:t>
      </w:r>
      <w:r w:rsidR="000A5B76" w:rsidRPr="000A5B76">
        <w:rPr>
          <w:rFonts w:asciiTheme="minorHAnsi" w:hAnsiTheme="minorHAnsi" w:cstheme="minorHAnsi"/>
          <w:lang w:val="es-ES"/>
        </w:rPr>
        <w:t xml:space="preserve">ursos disponibles, que implican </w:t>
      </w:r>
      <w:r w:rsidRPr="000A5B76">
        <w:rPr>
          <w:rFonts w:asciiTheme="minorHAnsi" w:hAnsiTheme="minorHAnsi" w:cstheme="minorHAnsi"/>
          <w:lang w:val="es-ES"/>
        </w:rPr>
        <w:t>tiempo tanto como dinero.</w:t>
      </w:r>
    </w:p>
    <w:p w:rsidR="00892A49" w:rsidRPr="000A5B76" w:rsidRDefault="00892A49" w:rsidP="00892A49">
      <w:pPr>
        <w:spacing w:after="193"/>
        <w:ind w:left="760" w:firstLine="0"/>
        <w:rPr>
          <w:rFonts w:asciiTheme="minorHAnsi" w:hAnsiTheme="minorHAnsi" w:cstheme="minorHAnsi"/>
          <w:lang w:val="es-ES"/>
        </w:rPr>
      </w:pPr>
      <w:r w:rsidRPr="000A5B76">
        <w:rPr>
          <w:rFonts w:asciiTheme="minorHAnsi" w:hAnsiTheme="minorHAnsi" w:cstheme="minorHAnsi"/>
          <w:lang w:val="es-ES"/>
        </w:rPr>
        <w:t>Las políticas que adquiera la empresa pueden ser varias: donar un porcentaje de sus ganancias; distribuir otros insumos tales como alimentos, útiles, medicamentos, etc.; o dictar actividades voluntarias a organizaciones, entre otras.</w:t>
      </w:r>
    </w:p>
    <w:p w:rsidR="000A5B76" w:rsidRPr="000A5B76" w:rsidRDefault="000A5B76" w:rsidP="000A5B76">
      <w:pPr>
        <w:spacing w:after="193"/>
        <w:ind w:left="760" w:firstLine="0"/>
        <w:rPr>
          <w:rFonts w:asciiTheme="minorHAnsi" w:hAnsiTheme="minorHAnsi" w:cstheme="minorHAnsi"/>
          <w:lang w:val="es-ES"/>
        </w:rPr>
      </w:pPr>
      <w:r w:rsidRPr="000A5B76">
        <w:rPr>
          <w:rFonts w:asciiTheme="minorHAnsi" w:hAnsiTheme="minorHAnsi" w:cstheme="minorHAnsi"/>
          <w:lang w:val="es-ES"/>
        </w:rPr>
        <w:t xml:space="preserve">Ejemplos: </w:t>
      </w:r>
      <w:r w:rsidRPr="000A5B76">
        <w:rPr>
          <w:rFonts w:asciiTheme="minorHAnsi" w:hAnsiTheme="minorHAnsi" w:cstheme="minorHAnsi"/>
          <w:color w:val="7030A0"/>
          <w:lang w:val="es-ES"/>
        </w:rPr>
        <w:t>*</w:t>
      </w:r>
      <w:proofErr w:type="spellStart"/>
      <w:r w:rsidRPr="000A5B76">
        <w:rPr>
          <w:rFonts w:asciiTheme="minorHAnsi" w:hAnsiTheme="minorHAnsi" w:cstheme="minorHAnsi"/>
          <w:lang w:val="es-ES"/>
        </w:rPr>
        <w:t>Arcor</w:t>
      </w:r>
      <w:proofErr w:type="spellEnd"/>
      <w:r w:rsidRPr="000A5B76">
        <w:rPr>
          <w:rFonts w:asciiTheme="minorHAnsi" w:hAnsiTheme="minorHAnsi" w:cstheme="minorHAnsi"/>
          <w:lang w:val="es-ES"/>
        </w:rPr>
        <w:t>: promueve el desa</w:t>
      </w:r>
      <w:r w:rsidRPr="000A5B76">
        <w:rPr>
          <w:rFonts w:asciiTheme="minorHAnsi" w:hAnsiTheme="minorHAnsi" w:cstheme="minorHAnsi"/>
          <w:lang w:val="es-ES"/>
        </w:rPr>
        <w:t>rrollo infantil y la educación.</w:t>
      </w:r>
    </w:p>
    <w:p w:rsidR="000A5B76" w:rsidRPr="000A5B76" w:rsidRDefault="000A5B76" w:rsidP="000A5B76">
      <w:pPr>
        <w:spacing w:after="193"/>
        <w:ind w:left="760" w:firstLine="0"/>
        <w:rPr>
          <w:rFonts w:asciiTheme="minorHAnsi" w:hAnsiTheme="minorHAnsi" w:cstheme="minorHAnsi"/>
          <w:color w:val="auto"/>
          <w:lang w:val="es-ES"/>
        </w:rPr>
      </w:pPr>
      <w:r w:rsidRPr="000A5B76">
        <w:rPr>
          <w:rFonts w:asciiTheme="minorHAnsi" w:hAnsiTheme="minorHAnsi" w:cstheme="minorHAnsi"/>
          <w:color w:val="7030A0"/>
          <w:lang w:val="es-ES"/>
        </w:rPr>
        <w:t>*</w:t>
      </w:r>
      <w:r w:rsidRPr="000A5B76">
        <w:rPr>
          <w:rFonts w:asciiTheme="minorHAnsi" w:hAnsiTheme="minorHAnsi" w:cstheme="minorHAnsi"/>
          <w:color w:val="auto"/>
          <w:lang w:val="es-ES"/>
        </w:rPr>
        <w:t>Banco Galicia: apoya proyectos de educación financiera y sustentabilidad.</w:t>
      </w:r>
    </w:p>
    <w:p w:rsidR="000A5B76" w:rsidRPr="000A5B76" w:rsidRDefault="000A5B76" w:rsidP="000A5B76">
      <w:pPr>
        <w:spacing w:after="193"/>
        <w:ind w:left="760" w:firstLine="0"/>
        <w:rPr>
          <w:rFonts w:asciiTheme="minorHAnsi" w:hAnsiTheme="minorHAnsi" w:cstheme="minorHAnsi"/>
          <w:lang w:val="es-ES"/>
        </w:rPr>
      </w:pPr>
      <w:r w:rsidRPr="000A5B76">
        <w:rPr>
          <w:rFonts w:asciiTheme="minorHAnsi" w:hAnsiTheme="minorHAnsi" w:cstheme="minorHAnsi"/>
          <w:color w:val="7030A0"/>
          <w:lang w:val="es-ES"/>
        </w:rPr>
        <w:t>*</w:t>
      </w:r>
      <w:r w:rsidRPr="000A5B76">
        <w:rPr>
          <w:rFonts w:asciiTheme="minorHAnsi" w:hAnsiTheme="minorHAnsi" w:cstheme="minorHAnsi"/>
          <w:lang w:val="es-ES"/>
        </w:rPr>
        <w:t xml:space="preserve">Unilever: impulsa prácticas sostenibles en su cadena de </w:t>
      </w:r>
      <w:r w:rsidRPr="000A5B76">
        <w:rPr>
          <w:rFonts w:asciiTheme="minorHAnsi" w:hAnsiTheme="minorHAnsi" w:cstheme="minorHAnsi"/>
          <w:lang w:val="es-ES"/>
        </w:rPr>
        <w:t>producción</w:t>
      </w:r>
    </w:p>
    <w:p w:rsidR="00276B03" w:rsidRPr="00892A49" w:rsidRDefault="000A5B76">
      <w:pPr>
        <w:spacing w:after="103" w:line="272" w:lineRule="auto"/>
        <w:ind w:left="0" w:right="1899" w:firstLine="0"/>
        <w:rPr>
          <w:lang w:val="es-ES"/>
        </w:rPr>
      </w:pPr>
      <w:r w:rsidRPr="00892A49">
        <w:rPr>
          <w:rFonts w:ascii="Calibri" w:eastAsia="Calibri" w:hAnsi="Calibri" w:cs="Calibri"/>
          <w:sz w:val="22"/>
          <w:lang w:val="es-ES"/>
        </w:rPr>
        <w:t xml:space="preserve">  </w:t>
      </w:r>
      <w:r w:rsidRPr="00892A49">
        <w:rPr>
          <w:rFonts w:ascii="Calibri" w:eastAsia="Calibri" w:hAnsi="Calibri" w:cs="Calibri"/>
          <w:sz w:val="22"/>
          <w:lang w:val="es-ES"/>
        </w:rPr>
        <w:tab/>
        <w:t xml:space="preserve"> </w:t>
      </w:r>
    </w:p>
    <w:p w:rsidR="00276B03" w:rsidRPr="000A5B76" w:rsidRDefault="000A5B76">
      <w:pPr>
        <w:tabs>
          <w:tab w:val="center" w:pos="4933"/>
          <w:tab w:val="center" w:pos="6573"/>
        </w:tabs>
        <w:spacing w:after="0" w:line="259" w:lineRule="auto"/>
        <w:ind w:left="0" w:firstLine="0"/>
        <w:rPr>
          <w:lang w:val="es-ES"/>
        </w:rPr>
      </w:pPr>
      <w:r w:rsidRPr="00892A49">
        <w:rPr>
          <w:rFonts w:ascii="Calibri" w:eastAsia="Calibri" w:hAnsi="Calibri" w:cs="Calibri"/>
          <w:sz w:val="22"/>
          <w:lang w:val="es-ES"/>
        </w:rPr>
        <w:t xml:space="preserve"> </w:t>
      </w:r>
      <w:r w:rsidRPr="00892A49">
        <w:rPr>
          <w:rFonts w:ascii="Calibri" w:eastAsia="Calibri" w:hAnsi="Calibri" w:cs="Calibri"/>
          <w:sz w:val="22"/>
          <w:lang w:val="es-ES"/>
        </w:rPr>
        <w:tab/>
      </w:r>
      <w:r w:rsidRPr="000A5B76">
        <w:rPr>
          <w:rFonts w:ascii="Calibri" w:eastAsia="Calibri" w:hAnsi="Calibri" w:cs="Calibri"/>
          <w:b/>
          <w:sz w:val="22"/>
          <w:lang w:val="es-ES"/>
        </w:rPr>
        <w:t xml:space="preserve">Preguntas de </w:t>
      </w:r>
      <w:proofErr w:type="spellStart"/>
      <w:r w:rsidRPr="000A5B76">
        <w:rPr>
          <w:rFonts w:ascii="Calibri" w:eastAsia="Calibri" w:hAnsi="Calibri" w:cs="Calibri"/>
          <w:b/>
          <w:sz w:val="22"/>
          <w:lang w:val="es-ES"/>
        </w:rPr>
        <w:t>Metacognición</w:t>
      </w:r>
      <w:proofErr w:type="spellEnd"/>
      <w:r w:rsidRPr="000A5B76">
        <w:rPr>
          <w:rFonts w:ascii="Calibri" w:eastAsia="Calibri" w:hAnsi="Calibri" w:cs="Calibri"/>
          <w:b/>
          <w:sz w:val="22"/>
          <w:lang w:val="es-ES"/>
        </w:rPr>
        <w:t xml:space="preserve"> </w:t>
      </w:r>
      <w:r w:rsidRPr="000A5B76">
        <w:rPr>
          <w:rFonts w:ascii="Calibri" w:eastAsia="Calibri" w:hAnsi="Calibri" w:cs="Calibri"/>
          <w:b/>
          <w:sz w:val="22"/>
          <w:lang w:val="es-ES"/>
        </w:rPr>
        <w:tab/>
      </w:r>
      <w:r w:rsidRPr="000A5B76">
        <w:rPr>
          <w:rFonts w:ascii="Calibri" w:eastAsia="Calibri" w:hAnsi="Calibri" w:cs="Calibri"/>
          <w:b/>
          <w:sz w:val="34"/>
          <w:vertAlign w:val="superscript"/>
          <w:lang w:val="es-ES"/>
        </w:rPr>
        <w:t xml:space="preserve"> </w:t>
      </w:r>
    </w:p>
    <w:p w:rsidR="00276B03" w:rsidRPr="000A5B76" w:rsidRDefault="000A5B76">
      <w:pPr>
        <w:spacing w:after="0" w:line="259" w:lineRule="auto"/>
        <w:ind w:left="3624" w:firstLine="0"/>
        <w:jc w:val="center"/>
        <w:rPr>
          <w:lang w:val="es-ES"/>
        </w:rPr>
      </w:pPr>
      <w:r w:rsidRPr="000A5B76">
        <w:rPr>
          <w:rFonts w:ascii="Calibri" w:eastAsia="Calibri" w:hAnsi="Calibri" w:cs="Calibri"/>
          <w:b/>
          <w:sz w:val="22"/>
          <w:lang w:val="es-ES"/>
        </w:rPr>
        <w:t xml:space="preserve"> </w:t>
      </w:r>
    </w:p>
    <w:tbl>
      <w:tblPr>
        <w:tblStyle w:val="TableGrid"/>
        <w:tblW w:w="9362" w:type="dxa"/>
        <w:tblInd w:w="-5" w:type="dxa"/>
        <w:tblCellMar>
          <w:top w:w="12" w:type="dxa"/>
          <w:left w:w="391" w:type="dxa"/>
          <w:bottom w:w="0" w:type="dxa"/>
          <w:right w:w="137" w:type="dxa"/>
        </w:tblCellMar>
        <w:tblLook w:val="04A0" w:firstRow="1" w:lastRow="0" w:firstColumn="1" w:lastColumn="0" w:noHBand="0" w:noVBand="1"/>
      </w:tblPr>
      <w:tblGrid>
        <w:gridCol w:w="3042"/>
        <w:gridCol w:w="6320"/>
      </w:tblGrid>
      <w:tr w:rsidR="00276B03">
        <w:trPr>
          <w:trHeight w:val="1022"/>
        </w:trPr>
        <w:tc>
          <w:tcPr>
            <w:tcW w:w="3042" w:type="dxa"/>
            <w:tcBorders>
              <w:top w:val="single" w:sz="4" w:space="0" w:color="000000"/>
              <w:left w:val="single" w:sz="4" w:space="0" w:color="000000"/>
              <w:bottom w:val="single" w:sz="4" w:space="0" w:color="000000"/>
              <w:right w:val="single" w:sz="4" w:space="0" w:color="000000"/>
            </w:tcBorders>
          </w:tcPr>
          <w:p w:rsidR="00276B03" w:rsidRPr="00BC7CBD" w:rsidRDefault="000A5B76">
            <w:pPr>
              <w:spacing w:after="0" w:line="259" w:lineRule="auto"/>
              <w:ind w:left="3" w:firstLine="0"/>
              <w:rPr>
                <w:lang w:val="es-ES"/>
              </w:rPr>
            </w:pPr>
            <w:r w:rsidRPr="00BC7CBD">
              <w:rPr>
                <w:rFonts w:ascii="Times New Roman" w:eastAsia="Times New Roman" w:hAnsi="Times New Roman" w:cs="Times New Roman"/>
                <w:b/>
                <w:sz w:val="22"/>
                <w:lang w:val="es-ES"/>
              </w:rPr>
              <w:t xml:space="preserve">¿Cómo evalúas tu comprensión del tema estudiado hoy? </w:t>
            </w:r>
          </w:p>
        </w:tc>
        <w:tc>
          <w:tcPr>
            <w:tcW w:w="6320" w:type="dxa"/>
            <w:tcBorders>
              <w:top w:val="single" w:sz="4" w:space="0" w:color="000000"/>
              <w:left w:val="single" w:sz="4" w:space="0" w:color="000000"/>
              <w:bottom w:val="single" w:sz="4" w:space="0" w:color="000000"/>
              <w:right w:val="single" w:sz="4" w:space="0" w:color="000000"/>
            </w:tcBorders>
          </w:tcPr>
          <w:p w:rsidR="00276B03" w:rsidRDefault="000A5B76">
            <w:pPr>
              <w:numPr>
                <w:ilvl w:val="0"/>
                <w:numId w:val="2"/>
              </w:numPr>
              <w:spacing w:after="0" w:line="259" w:lineRule="auto"/>
              <w:ind w:hanging="110"/>
            </w:pPr>
            <w:proofErr w:type="spellStart"/>
            <w:r>
              <w:rPr>
                <w:rFonts w:ascii="Times New Roman" w:eastAsia="Times New Roman" w:hAnsi="Times New Roman" w:cs="Times New Roman"/>
                <w:b/>
                <w:sz w:val="22"/>
              </w:rPr>
              <w:t>Entendí</w:t>
            </w:r>
            <w:proofErr w:type="spellEnd"/>
            <w:r>
              <w:rPr>
                <w:rFonts w:ascii="Times New Roman" w:eastAsia="Times New Roman" w:hAnsi="Times New Roman" w:cs="Times New Roman"/>
                <w:b/>
                <w:sz w:val="22"/>
              </w:rPr>
              <w:t xml:space="preserve"> </w:t>
            </w:r>
            <w:proofErr w:type="spellStart"/>
            <w:r>
              <w:rPr>
                <w:rFonts w:ascii="Times New Roman" w:eastAsia="Times New Roman" w:hAnsi="Times New Roman" w:cs="Times New Roman"/>
                <w:b/>
                <w:sz w:val="22"/>
              </w:rPr>
              <w:t>completamente</w:t>
            </w:r>
            <w:proofErr w:type="spellEnd"/>
            <w:r>
              <w:rPr>
                <w:rFonts w:ascii="Times New Roman" w:eastAsia="Times New Roman" w:hAnsi="Times New Roman" w:cs="Times New Roman"/>
                <w:b/>
                <w:sz w:val="22"/>
              </w:rPr>
              <w:t xml:space="preserve"> </w:t>
            </w:r>
          </w:p>
          <w:p w:rsidR="00276B03" w:rsidRPr="000A5B76" w:rsidRDefault="000A5B76">
            <w:pPr>
              <w:numPr>
                <w:ilvl w:val="0"/>
                <w:numId w:val="2"/>
              </w:numPr>
              <w:spacing w:after="0" w:line="259" w:lineRule="auto"/>
              <w:ind w:hanging="110"/>
              <w:rPr>
                <w:highlight w:val="magenta"/>
              </w:rPr>
            </w:pPr>
            <w:proofErr w:type="spellStart"/>
            <w:r w:rsidRPr="000A5B76">
              <w:rPr>
                <w:rFonts w:ascii="Times New Roman" w:eastAsia="Times New Roman" w:hAnsi="Times New Roman" w:cs="Times New Roman"/>
                <w:b/>
                <w:sz w:val="22"/>
                <w:highlight w:val="magenta"/>
              </w:rPr>
              <w:t>Entendí</w:t>
            </w:r>
            <w:proofErr w:type="spellEnd"/>
            <w:r w:rsidRPr="000A5B76">
              <w:rPr>
                <w:rFonts w:ascii="Times New Roman" w:eastAsia="Times New Roman" w:hAnsi="Times New Roman" w:cs="Times New Roman"/>
                <w:b/>
                <w:sz w:val="22"/>
                <w:highlight w:val="magenta"/>
              </w:rPr>
              <w:t xml:space="preserve"> la mayor parte </w:t>
            </w:r>
          </w:p>
          <w:p w:rsidR="00276B03" w:rsidRDefault="000A5B76">
            <w:pPr>
              <w:numPr>
                <w:ilvl w:val="0"/>
                <w:numId w:val="2"/>
              </w:numPr>
              <w:spacing w:after="0" w:line="259" w:lineRule="auto"/>
              <w:ind w:hanging="110"/>
            </w:pPr>
            <w:proofErr w:type="spellStart"/>
            <w:r>
              <w:rPr>
                <w:rFonts w:ascii="Times New Roman" w:eastAsia="Times New Roman" w:hAnsi="Times New Roman" w:cs="Times New Roman"/>
                <w:b/>
                <w:sz w:val="22"/>
              </w:rPr>
              <w:t>Entendí</w:t>
            </w:r>
            <w:proofErr w:type="spellEnd"/>
            <w:r>
              <w:rPr>
                <w:rFonts w:ascii="Times New Roman" w:eastAsia="Times New Roman" w:hAnsi="Times New Roman" w:cs="Times New Roman"/>
                <w:b/>
                <w:sz w:val="22"/>
              </w:rPr>
              <w:t xml:space="preserve"> </w:t>
            </w:r>
            <w:proofErr w:type="spellStart"/>
            <w:r>
              <w:rPr>
                <w:rFonts w:ascii="Times New Roman" w:eastAsia="Times New Roman" w:hAnsi="Times New Roman" w:cs="Times New Roman"/>
                <w:b/>
                <w:sz w:val="22"/>
              </w:rPr>
              <w:t>sólo</w:t>
            </w:r>
            <w:proofErr w:type="spellEnd"/>
            <w:r>
              <w:rPr>
                <w:rFonts w:ascii="Times New Roman" w:eastAsia="Times New Roman" w:hAnsi="Times New Roman" w:cs="Times New Roman"/>
                <w:b/>
                <w:sz w:val="22"/>
              </w:rPr>
              <w:t xml:space="preserve"> </w:t>
            </w:r>
            <w:proofErr w:type="spellStart"/>
            <w:r>
              <w:rPr>
                <w:rFonts w:ascii="Times New Roman" w:eastAsia="Times New Roman" w:hAnsi="Times New Roman" w:cs="Times New Roman"/>
                <w:b/>
                <w:sz w:val="22"/>
              </w:rPr>
              <w:t>una</w:t>
            </w:r>
            <w:proofErr w:type="spellEnd"/>
            <w:r>
              <w:rPr>
                <w:rFonts w:ascii="Times New Roman" w:eastAsia="Times New Roman" w:hAnsi="Times New Roman" w:cs="Times New Roman"/>
                <w:b/>
                <w:sz w:val="22"/>
              </w:rPr>
              <w:t xml:space="preserve"> parte </w:t>
            </w:r>
          </w:p>
          <w:p w:rsidR="00276B03" w:rsidRDefault="000A5B76">
            <w:pPr>
              <w:numPr>
                <w:ilvl w:val="0"/>
                <w:numId w:val="2"/>
              </w:numPr>
              <w:spacing w:after="0" w:line="259" w:lineRule="auto"/>
              <w:ind w:hanging="110"/>
            </w:pPr>
            <w:r>
              <w:rPr>
                <w:rFonts w:ascii="Times New Roman" w:eastAsia="Times New Roman" w:hAnsi="Times New Roman" w:cs="Times New Roman"/>
                <w:b/>
                <w:sz w:val="22"/>
              </w:rPr>
              <w:t xml:space="preserve">No </w:t>
            </w:r>
            <w:proofErr w:type="spellStart"/>
            <w:r>
              <w:rPr>
                <w:rFonts w:ascii="Times New Roman" w:eastAsia="Times New Roman" w:hAnsi="Times New Roman" w:cs="Times New Roman"/>
                <w:b/>
                <w:sz w:val="22"/>
              </w:rPr>
              <w:t>entendí</w:t>
            </w:r>
            <w:proofErr w:type="spellEnd"/>
            <w:r>
              <w:rPr>
                <w:rFonts w:ascii="Times New Roman" w:eastAsia="Times New Roman" w:hAnsi="Times New Roman" w:cs="Times New Roman"/>
                <w:b/>
                <w:sz w:val="22"/>
              </w:rPr>
              <w:t xml:space="preserve"> </w:t>
            </w:r>
          </w:p>
        </w:tc>
      </w:tr>
      <w:tr w:rsidR="00276B03">
        <w:trPr>
          <w:trHeight w:val="1022"/>
        </w:trPr>
        <w:tc>
          <w:tcPr>
            <w:tcW w:w="3042" w:type="dxa"/>
            <w:tcBorders>
              <w:top w:val="single" w:sz="4" w:space="0" w:color="000000"/>
              <w:left w:val="single" w:sz="4" w:space="0" w:color="000000"/>
              <w:bottom w:val="single" w:sz="4" w:space="0" w:color="000000"/>
              <w:right w:val="single" w:sz="4" w:space="0" w:color="000000"/>
            </w:tcBorders>
          </w:tcPr>
          <w:p w:rsidR="00276B03" w:rsidRPr="00BC7CBD" w:rsidRDefault="000A5B76">
            <w:pPr>
              <w:spacing w:after="0" w:line="259" w:lineRule="auto"/>
              <w:ind w:left="3" w:firstLine="0"/>
              <w:rPr>
                <w:lang w:val="es-ES"/>
              </w:rPr>
            </w:pPr>
            <w:r w:rsidRPr="00BC7CBD">
              <w:rPr>
                <w:rFonts w:ascii="Times New Roman" w:eastAsia="Times New Roman" w:hAnsi="Times New Roman" w:cs="Times New Roman"/>
                <w:b/>
                <w:sz w:val="22"/>
                <w:lang w:val="es-ES"/>
              </w:rPr>
              <w:t xml:space="preserve">¿Qué estrategias utilizaste para aprender este contenido? </w:t>
            </w:r>
          </w:p>
        </w:tc>
        <w:tc>
          <w:tcPr>
            <w:tcW w:w="6320" w:type="dxa"/>
            <w:tcBorders>
              <w:top w:val="single" w:sz="4" w:space="0" w:color="000000"/>
              <w:left w:val="single" w:sz="4" w:space="0" w:color="000000"/>
              <w:bottom w:val="single" w:sz="4" w:space="0" w:color="000000"/>
              <w:right w:val="single" w:sz="4" w:space="0" w:color="000000"/>
            </w:tcBorders>
          </w:tcPr>
          <w:p w:rsidR="00276B03" w:rsidRPr="000A5B76" w:rsidRDefault="000A5B76">
            <w:pPr>
              <w:numPr>
                <w:ilvl w:val="0"/>
                <w:numId w:val="3"/>
              </w:numPr>
              <w:spacing w:after="0" w:line="259" w:lineRule="auto"/>
              <w:ind w:hanging="110"/>
              <w:rPr>
                <w:highlight w:val="magenta"/>
              </w:rPr>
            </w:pPr>
            <w:proofErr w:type="spellStart"/>
            <w:r w:rsidRPr="000A5B76">
              <w:rPr>
                <w:rFonts w:ascii="Times New Roman" w:eastAsia="Times New Roman" w:hAnsi="Times New Roman" w:cs="Times New Roman"/>
                <w:b/>
                <w:sz w:val="22"/>
                <w:highlight w:val="magenta"/>
              </w:rPr>
              <w:t>Atendí</w:t>
            </w:r>
            <w:proofErr w:type="spellEnd"/>
            <w:r w:rsidRPr="000A5B76">
              <w:rPr>
                <w:rFonts w:ascii="Times New Roman" w:eastAsia="Times New Roman" w:hAnsi="Times New Roman" w:cs="Times New Roman"/>
                <w:b/>
                <w:sz w:val="22"/>
                <w:highlight w:val="magenta"/>
              </w:rPr>
              <w:t xml:space="preserve"> la </w:t>
            </w:r>
            <w:proofErr w:type="spellStart"/>
            <w:r w:rsidRPr="000A5B76">
              <w:rPr>
                <w:rFonts w:ascii="Times New Roman" w:eastAsia="Times New Roman" w:hAnsi="Times New Roman" w:cs="Times New Roman"/>
                <w:b/>
                <w:sz w:val="22"/>
                <w:highlight w:val="magenta"/>
              </w:rPr>
              <w:t>explicación</w:t>
            </w:r>
            <w:proofErr w:type="spellEnd"/>
            <w:r w:rsidRPr="000A5B76">
              <w:rPr>
                <w:rFonts w:ascii="Times New Roman" w:eastAsia="Times New Roman" w:hAnsi="Times New Roman" w:cs="Times New Roman"/>
                <w:b/>
                <w:sz w:val="22"/>
                <w:highlight w:val="magenta"/>
              </w:rPr>
              <w:t xml:space="preserve"> del </w:t>
            </w:r>
            <w:proofErr w:type="spellStart"/>
            <w:r w:rsidRPr="000A5B76">
              <w:rPr>
                <w:rFonts w:ascii="Times New Roman" w:eastAsia="Times New Roman" w:hAnsi="Times New Roman" w:cs="Times New Roman"/>
                <w:b/>
                <w:sz w:val="22"/>
                <w:highlight w:val="magenta"/>
              </w:rPr>
              <w:t>docente</w:t>
            </w:r>
            <w:proofErr w:type="spellEnd"/>
            <w:r w:rsidRPr="000A5B76">
              <w:rPr>
                <w:rFonts w:ascii="Times New Roman" w:eastAsia="Times New Roman" w:hAnsi="Times New Roman" w:cs="Times New Roman"/>
                <w:b/>
                <w:sz w:val="22"/>
                <w:highlight w:val="magenta"/>
              </w:rPr>
              <w:t xml:space="preserve"> </w:t>
            </w:r>
          </w:p>
          <w:p w:rsidR="00276B03" w:rsidRDefault="000A5B76">
            <w:pPr>
              <w:numPr>
                <w:ilvl w:val="0"/>
                <w:numId w:val="3"/>
              </w:numPr>
              <w:spacing w:after="0" w:line="259" w:lineRule="auto"/>
              <w:ind w:hanging="110"/>
            </w:pPr>
            <w:proofErr w:type="spellStart"/>
            <w:r>
              <w:rPr>
                <w:rFonts w:ascii="Times New Roman" w:eastAsia="Times New Roman" w:hAnsi="Times New Roman" w:cs="Times New Roman"/>
                <w:b/>
                <w:sz w:val="22"/>
              </w:rPr>
              <w:t>Hice</w:t>
            </w:r>
            <w:proofErr w:type="spellEnd"/>
            <w:r>
              <w:rPr>
                <w:rFonts w:ascii="Times New Roman" w:eastAsia="Times New Roman" w:hAnsi="Times New Roman" w:cs="Times New Roman"/>
                <w:b/>
                <w:sz w:val="22"/>
              </w:rPr>
              <w:t xml:space="preserve"> </w:t>
            </w:r>
            <w:proofErr w:type="spellStart"/>
            <w:r>
              <w:rPr>
                <w:rFonts w:ascii="Times New Roman" w:eastAsia="Times New Roman" w:hAnsi="Times New Roman" w:cs="Times New Roman"/>
                <w:b/>
                <w:sz w:val="22"/>
              </w:rPr>
              <w:t>resúmenes</w:t>
            </w:r>
            <w:proofErr w:type="spellEnd"/>
            <w:r>
              <w:rPr>
                <w:rFonts w:ascii="Times New Roman" w:eastAsia="Times New Roman" w:hAnsi="Times New Roman" w:cs="Times New Roman"/>
                <w:b/>
                <w:sz w:val="22"/>
              </w:rPr>
              <w:t xml:space="preserve"> o </w:t>
            </w:r>
            <w:proofErr w:type="spellStart"/>
            <w:r>
              <w:rPr>
                <w:rFonts w:ascii="Times New Roman" w:eastAsia="Times New Roman" w:hAnsi="Times New Roman" w:cs="Times New Roman"/>
                <w:b/>
                <w:sz w:val="22"/>
              </w:rPr>
              <w:t>esquemas</w:t>
            </w:r>
            <w:proofErr w:type="spellEnd"/>
            <w:r>
              <w:rPr>
                <w:rFonts w:ascii="Times New Roman" w:eastAsia="Times New Roman" w:hAnsi="Times New Roman" w:cs="Times New Roman"/>
                <w:b/>
                <w:sz w:val="22"/>
              </w:rPr>
              <w:t xml:space="preserve"> </w:t>
            </w:r>
          </w:p>
          <w:p w:rsidR="00276B03" w:rsidRDefault="000A5B76">
            <w:pPr>
              <w:numPr>
                <w:ilvl w:val="0"/>
                <w:numId w:val="3"/>
              </w:numPr>
              <w:spacing w:after="0" w:line="259" w:lineRule="auto"/>
              <w:ind w:hanging="110"/>
            </w:pPr>
            <w:proofErr w:type="spellStart"/>
            <w:r>
              <w:rPr>
                <w:rFonts w:ascii="Times New Roman" w:eastAsia="Times New Roman" w:hAnsi="Times New Roman" w:cs="Times New Roman"/>
                <w:b/>
                <w:sz w:val="22"/>
              </w:rPr>
              <w:t>Estudié</w:t>
            </w:r>
            <w:proofErr w:type="spellEnd"/>
            <w:r>
              <w:rPr>
                <w:rFonts w:ascii="Times New Roman" w:eastAsia="Times New Roman" w:hAnsi="Times New Roman" w:cs="Times New Roman"/>
                <w:b/>
                <w:sz w:val="22"/>
              </w:rPr>
              <w:t xml:space="preserve"> con un </w:t>
            </w:r>
            <w:proofErr w:type="spellStart"/>
            <w:r>
              <w:rPr>
                <w:rFonts w:ascii="Times New Roman" w:eastAsia="Times New Roman" w:hAnsi="Times New Roman" w:cs="Times New Roman"/>
                <w:b/>
                <w:sz w:val="22"/>
              </w:rPr>
              <w:t>compañero</w:t>
            </w:r>
            <w:proofErr w:type="spellEnd"/>
            <w:r>
              <w:rPr>
                <w:rFonts w:ascii="Times New Roman" w:eastAsia="Times New Roman" w:hAnsi="Times New Roman" w:cs="Times New Roman"/>
                <w:b/>
                <w:sz w:val="22"/>
              </w:rPr>
              <w:t xml:space="preserve"> </w:t>
            </w:r>
          </w:p>
          <w:p w:rsidR="00276B03" w:rsidRDefault="000A5B76">
            <w:pPr>
              <w:numPr>
                <w:ilvl w:val="0"/>
                <w:numId w:val="3"/>
              </w:numPr>
              <w:spacing w:after="0" w:line="259" w:lineRule="auto"/>
              <w:ind w:hanging="110"/>
            </w:pPr>
            <w:proofErr w:type="spellStart"/>
            <w:r>
              <w:rPr>
                <w:rFonts w:ascii="Times New Roman" w:eastAsia="Times New Roman" w:hAnsi="Times New Roman" w:cs="Times New Roman"/>
                <w:b/>
                <w:sz w:val="22"/>
              </w:rPr>
              <w:t>B</w:t>
            </w:r>
            <w:r>
              <w:rPr>
                <w:rFonts w:ascii="Times New Roman" w:eastAsia="Times New Roman" w:hAnsi="Times New Roman" w:cs="Times New Roman"/>
                <w:b/>
                <w:sz w:val="22"/>
              </w:rPr>
              <w:t>usqué</w:t>
            </w:r>
            <w:proofErr w:type="spellEnd"/>
            <w:r>
              <w:rPr>
                <w:rFonts w:ascii="Times New Roman" w:eastAsia="Times New Roman" w:hAnsi="Times New Roman" w:cs="Times New Roman"/>
                <w:b/>
                <w:sz w:val="22"/>
              </w:rPr>
              <w:t xml:space="preserve"> </w:t>
            </w:r>
            <w:proofErr w:type="spellStart"/>
            <w:r>
              <w:rPr>
                <w:rFonts w:ascii="Times New Roman" w:eastAsia="Times New Roman" w:hAnsi="Times New Roman" w:cs="Times New Roman"/>
                <w:b/>
                <w:sz w:val="22"/>
              </w:rPr>
              <w:t>información</w:t>
            </w:r>
            <w:proofErr w:type="spellEnd"/>
            <w:r>
              <w:rPr>
                <w:rFonts w:ascii="Times New Roman" w:eastAsia="Times New Roman" w:hAnsi="Times New Roman" w:cs="Times New Roman"/>
                <w:b/>
                <w:sz w:val="22"/>
              </w:rPr>
              <w:t xml:space="preserve"> </w:t>
            </w:r>
            <w:proofErr w:type="spellStart"/>
            <w:r>
              <w:rPr>
                <w:rFonts w:ascii="Times New Roman" w:eastAsia="Times New Roman" w:hAnsi="Times New Roman" w:cs="Times New Roman"/>
                <w:b/>
                <w:sz w:val="22"/>
              </w:rPr>
              <w:t>adicional</w:t>
            </w:r>
            <w:proofErr w:type="spellEnd"/>
            <w:r>
              <w:rPr>
                <w:rFonts w:ascii="Times New Roman" w:eastAsia="Times New Roman" w:hAnsi="Times New Roman" w:cs="Times New Roman"/>
                <w:b/>
                <w:sz w:val="22"/>
              </w:rPr>
              <w:t xml:space="preserve"> </w:t>
            </w:r>
          </w:p>
        </w:tc>
      </w:tr>
      <w:tr w:rsidR="00276B03">
        <w:trPr>
          <w:trHeight w:val="1023"/>
        </w:trPr>
        <w:tc>
          <w:tcPr>
            <w:tcW w:w="3042" w:type="dxa"/>
            <w:tcBorders>
              <w:top w:val="single" w:sz="4" w:space="0" w:color="000000"/>
              <w:left w:val="single" w:sz="4" w:space="0" w:color="000000"/>
              <w:bottom w:val="single" w:sz="4" w:space="0" w:color="000000"/>
              <w:right w:val="single" w:sz="4" w:space="0" w:color="000000"/>
            </w:tcBorders>
          </w:tcPr>
          <w:p w:rsidR="00276B03" w:rsidRPr="00BC7CBD" w:rsidRDefault="000A5B76">
            <w:pPr>
              <w:spacing w:after="0" w:line="259" w:lineRule="auto"/>
              <w:ind w:left="3" w:right="43" w:firstLine="0"/>
              <w:jc w:val="both"/>
              <w:rPr>
                <w:lang w:val="es-ES"/>
              </w:rPr>
            </w:pPr>
            <w:r w:rsidRPr="00BC7CBD">
              <w:rPr>
                <w:rFonts w:ascii="Times New Roman" w:eastAsia="Times New Roman" w:hAnsi="Times New Roman" w:cs="Times New Roman"/>
                <w:b/>
                <w:sz w:val="22"/>
                <w:lang w:val="es-ES"/>
              </w:rPr>
              <w:t xml:space="preserve">¿Qué harías diferente la próxima vez para mejorar tu aprendizaje? </w:t>
            </w:r>
          </w:p>
        </w:tc>
        <w:tc>
          <w:tcPr>
            <w:tcW w:w="6320" w:type="dxa"/>
            <w:tcBorders>
              <w:top w:val="single" w:sz="4" w:space="0" w:color="000000"/>
              <w:left w:val="single" w:sz="4" w:space="0" w:color="000000"/>
              <w:bottom w:val="single" w:sz="4" w:space="0" w:color="000000"/>
              <w:right w:val="single" w:sz="4" w:space="0" w:color="000000"/>
            </w:tcBorders>
          </w:tcPr>
          <w:p w:rsidR="00276B03" w:rsidRPr="00BC7CBD" w:rsidRDefault="000A5B76">
            <w:pPr>
              <w:spacing w:after="0" w:line="259" w:lineRule="auto"/>
              <w:ind w:left="0" w:firstLine="0"/>
              <w:rPr>
                <w:lang w:val="es-ES"/>
              </w:rPr>
            </w:pPr>
            <w:r w:rsidRPr="00BC7CBD">
              <w:rPr>
                <w:rFonts w:ascii="Times New Roman" w:eastAsia="Times New Roman" w:hAnsi="Times New Roman" w:cs="Times New Roman"/>
                <w:b/>
                <w:sz w:val="22"/>
                <w:lang w:val="es-ES"/>
              </w:rPr>
              <w:t>-</w:t>
            </w:r>
            <w:r w:rsidRPr="00BC7CBD">
              <w:rPr>
                <w:rFonts w:ascii="Times New Roman" w:eastAsia="Times New Roman" w:hAnsi="Times New Roman" w:cs="Times New Roman"/>
                <w:b/>
                <w:sz w:val="22"/>
                <w:lang w:val="es-ES"/>
              </w:rPr>
              <w:t xml:space="preserve">Dedicar más tiempo al estudio </w:t>
            </w:r>
          </w:p>
          <w:p w:rsidR="00276B03" w:rsidRPr="00BC7CBD" w:rsidRDefault="000A5B76">
            <w:pPr>
              <w:spacing w:after="0" w:line="259" w:lineRule="auto"/>
              <w:ind w:left="0" w:firstLine="0"/>
              <w:rPr>
                <w:lang w:val="es-ES"/>
              </w:rPr>
            </w:pPr>
            <w:r w:rsidRPr="00BC7CBD">
              <w:rPr>
                <w:rFonts w:ascii="Times New Roman" w:eastAsia="Times New Roman" w:hAnsi="Times New Roman" w:cs="Times New Roman"/>
                <w:b/>
                <w:sz w:val="22"/>
                <w:lang w:val="es-ES"/>
              </w:rPr>
              <w:t xml:space="preserve">-Pedir ayuda al profesor o a un compañero </w:t>
            </w:r>
          </w:p>
          <w:p w:rsidR="00276B03" w:rsidRPr="000A5B76" w:rsidRDefault="000A5B76">
            <w:pPr>
              <w:numPr>
                <w:ilvl w:val="0"/>
                <w:numId w:val="4"/>
              </w:numPr>
              <w:spacing w:after="0" w:line="259" w:lineRule="auto"/>
              <w:ind w:hanging="110"/>
              <w:rPr>
                <w:highlight w:val="magenta"/>
                <w:lang w:val="es-ES"/>
              </w:rPr>
            </w:pPr>
            <w:r w:rsidRPr="000A5B76">
              <w:rPr>
                <w:rFonts w:ascii="Times New Roman" w:eastAsia="Times New Roman" w:hAnsi="Times New Roman" w:cs="Times New Roman"/>
                <w:b/>
                <w:sz w:val="22"/>
                <w:highlight w:val="magenta"/>
                <w:lang w:val="es-ES"/>
              </w:rPr>
              <w:t xml:space="preserve">Hacer más preguntas durante la clase </w:t>
            </w:r>
          </w:p>
          <w:p w:rsidR="00276B03" w:rsidRDefault="000A5B76">
            <w:pPr>
              <w:numPr>
                <w:ilvl w:val="0"/>
                <w:numId w:val="4"/>
              </w:numPr>
              <w:spacing w:after="0" w:line="259" w:lineRule="auto"/>
              <w:ind w:hanging="110"/>
            </w:pPr>
            <w:proofErr w:type="spellStart"/>
            <w:r>
              <w:rPr>
                <w:rFonts w:ascii="Times New Roman" w:eastAsia="Times New Roman" w:hAnsi="Times New Roman" w:cs="Times New Roman"/>
                <w:b/>
                <w:sz w:val="22"/>
              </w:rPr>
              <w:t>Realizar</w:t>
            </w:r>
            <w:proofErr w:type="spellEnd"/>
            <w:r>
              <w:rPr>
                <w:rFonts w:ascii="Times New Roman" w:eastAsia="Times New Roman" w:hAnsi="Times New Roman" w:cs="Times New Roman"/>
                <w:b/>
                <w:sz w:val="22"/>
              </w:rPr>
              <w:t xml:space="preserve"> </w:t>
            </w:r>
            <w:proofErr w:type="spellStart"/>
            <w:r>
              <w:rPr>
                <w:rFonts w:ascii="Times New Roman" w:eastAsia="Times New Roman" w:hAnsi="Times New Roman" w:cs="Times New Roman"/>
                <w:b/>
                <w:sz w:val="22"/>
              </w:rPr>
              <w:t>más</w:t>
            </w:r>
            <w:proofErr w:type="spellEnd"/>
            <w:r>
              <w:rPr>
                <w:rFonts w:ascii="Times New Roman" w:eastAsia="Times New Roman" w:hAnsi="Times New Roman" w:cs="Times New Roman"/>
                <w:b/>
                <w:sz w:val="22"/>
              </w:rPr>
              <w:t xml:space="preserve"> </w:t>
            </w:r>
            <w:proofErr w:type="spellStart"/>
            <w:r>
              <w:rPr>
                <w:rFonts w:ascii="Times New Roman" w:eastAsia="Times New Roman" w:hAnsi="Times New Roman" w:cs="Times New Roman"/>
                <w:b/>
                <w:sz w:val="22"/>
              </w:rPr>
              <w:t>actividades</w:t>
            </w:r>
            <w:proofErr w:type="spellEnd"/>
            <w:r>
              <w:rPr>
                <w:rFonts w:ascii="Times New Roman" w:eastAsia="Times New Roman" w:hAnsi="Times New Roman" w:cs="Times New Roman"/>
                <w:b/>
                <w:sz w:val="22"/>
              </w:rPr>
              <w:t xml:space="preserve"> </w:t>
            </w:r>
          </w:p>
        </w:tc>
      </w:tr>
      <w:tr w:rsidR="00276B03">
        <w:trPr>
          <w:trHeight w:val="1020"/>
        </w:trPr>
        <w:tc>
          <w:tcPr>
            <w:tcW w:w="3042" w:type="dxa"/>
            <w:tcBorders>
              <w:top w:val="single" w:sz="4" w:space="0" w:color="000000"/>
              <w:left w:val="single" w:sz="4" w:space="0" w:color="000000"/>
              <w:bottom w:val="single" w:sz="4" w:space="0" w:color="000000"/>
              <w:right w:val="single" w:sz="4" w:space="0" w:color="000000"/>
            </w:tcBorders>
          </w:tcPr>
          <w:p w:rsidR="00276B03" w:rsidRPr="00BC7CBD" w:rsidRDefault="000A5B76">
            <w:pPr>
              <w:spacing w:after="0" w:line="259" w:lineRule="auto"/>
              <w:ind w:left="3" w:firstLine="0"/>
              <w:rPr>
                <w:lang w:val="es-ES"/>
              </w:rPr>
            </w:pPr>
            <w:r w:rsidRPr="00BC7CBD">
              <w:rPr>
                <w:rFonts w:ascii="Times New Roman" w:eastAsia="Times New Roman" w:hAnsi="Times New Roman" w:cs="Times New Roman"/>
                <w:b/>
                <w:sz w:val="22"/>
                <w:lang w:val="es-ES"/>
              </w:rPr>
              <w:t xml:space="preserve">¿Qué parte del tema te resultó más difícil de entender? </w:t>
            </w:r>
          </w:p>
        </w:tc>
        <w:tc>
          <w:tcPr>
            <w:tcW w:w="6320" w:type="dxa"/>
            <w:tcBorders>
              <w:top w:val="single" w:sz="4" w:space="0" w:color="000000"/>
              <w:left w:val="single" w:sz="4" w:space="0" w:color="000000"/>
              <w:bottom w:val="single" w:sz="4" w:space="0" w:color="000000"/>
              <w:right w:val="single" w:sz="4" w:space="0" w:color="000000"/>
            </w:tcBorders>
          </w:tcPr>
          <w:p w:rsidR="00276B03" w:rsidRDefault="000A5B76">
            <w:pPr>
              <w:spacing w:after="0" w:line="259" w:lineRule="auto"/>
              <w:ind w:left="0" w:firstLine="0"/>
            </w:pPr>
            <w:r>
              <w:rPr>
                <w:rFonts w:ascii="Times New Roman" w:eastAsia="Times New Roman" w:hAnsi="Times New Roman" w:cs="Times New Roman"/>
                <w:b/>
                <w:sz w:val="22"/>
              </w:rPr>
              <w:t>-</w:t>
            </w:r>
            <w:proofErr w:type="spellStart"/>
            <w:r>
              <w:rPr>
                <w:rFonts w:ascii="Times New Roman" w:eastAsia="Times New Roman" w:hAnsi="Times New Roman" w:cs="Times New Roman"/>
                <w:b/>
                <w:sz w:val="22"/>
              </w:rPr>
              <w:t>Ninguna</w:t>
            </w:r>
            <w:proofErr w:type="spellEnd"/>
            <w:r>
              <w:rPr>
                <w:rFonts w:ascii="Times New Roman" w:eastAsia="Times New Roman" w:hAnsi="Times New Roman" w:cs="Times New Roman"/>
                <w:b/>
                <w:sz w:val="22"/>
              </w:rPr>
              <w:t xml:space="preserve"> </w:t>
            </w:r>
          </w:p>
          <w:p w:rsidR="00276B03" w:rsidRPr="000A5B76" w:rsidRDefault="000A5B76">
            <w:pPr>
              <w:numPr>
                <w:ilvl w:val="0"/>
                <w:numId w:val="5"/>
              </w:numPr>
              <w:spacing w:after="0" w:line="259" w:lineRule="auto"/>
              <w:ind w:hanging="110"/>
              <w:rPr>
                <w:highlight w:val="magenta"/>
              </w:rPr>
            </w:pPr>
            <w:proofErr w:type="spellStart"/>
            <w:r w:rsidRPr="000A5B76">
              <w:rPr>
                <w:rFonts w:ascii="Times New Roman" w:eastAsia="Times New Roman" w:hAnsi="Times New Roman" w:cs="Times New Roman"/>
                <w:b/>
                <w:sz w:val="22"/>
                <w:highlight w:val="magenta"/>
              </w:rPr>
              <w:t>Una</w:t>
            </w:r>
            <w:proofErr w:type="spellEnd"/>
            <w:r w:rsidRPr="000A5B76">
              <w:rPr>
                <w:rFonts w:ascii="Times New Roman" w:eastAsia="Times New Roman" w:hAnsi="Times New Roman" w:cs="Times New Roman"/>
                <w:b/>
                <w:sz w:val="22"/>
                <w:highlight w:val="magenta"/>
              </w:rPr>
              <w:t xml:space="preserve"> </w:t>
            </w:r>
            <w:proofErr w:type="spellStart"/>
            <w:r w:rsidRPr="000A5B76">
              <w:rPr>
                <w:rFonts w:ascii="Times New Roman" w:eastAsia="Times New Roman" w:hAnsi="Times New Roman" w:cs="Times New Roman"/>
                <w:b/>
                <w:sz w:val="22"/>
                <w:highlight w:val="magenta"/>
              </w:rPr>
              <w:t>pequeña</w:t>
            </w:r>
            <w:proofErr w:type="spellEnd"/>
            <w:r w:rsidRPr="000A5B76">
              <w:rPr>
                <w:rFonts w:ascii="Times New Roman" w:eastAsia="Times New Roman" w:hAnsi="Times New Roman" w:cs="Times New Roman"/>
                <w:b/>
                <w:sz w:val="22"/>
                <w:highlight w:val="magenta"/>
              </w:rPr>
              <w:t xml:space="preserve"> parte </w:t>
            </w:r>
          </w:p>
          <w:p w:rsidR="00276B03" w:rsidRDefault="000A5B76">
            <w:pPr>
              <w:numPr>
                <w:ilvl w:val="0"/>
                <w:numId w:val="5"/>
              </w:numPr>
              <w:spacing w:after="0" w:line="259" w:lineRule="auto"/>
              <w:ind w:hanging="110"/>
            </w:pPr>
            <w:proofErr w:type="spellStart"/>
            <w:r>
              <w:rPr>
                <w:rFonts w:ascii="Times New Roman" w:eastAsia="Times New Roman" w:hAnsi="Times New Roman" w:cs="Times New Roman"/>
                <w:b/>
                <w:sz w:val="22"/>
              </w:rPr>
              <w:t>Varias</w:t>
            </w:r>
            <w:proofErr w:type="spellEnd"/>
            <w:r>
              <w:rPr>
                <w:rFonts w:ascii="Times New Roman" w:eastAsia="Times New Roman" w:hAnsi="Times New Roman" w:cs="Times New Roman"/>
                <w:b/>
                <w:sz w:val="22"/>
              </w:rPr>
              <w:t xml:space="preserve"> </w:t>
            </w:r>
            <w:proofErr w:type="spellStart"/>
            <w:r>
              <w:rPr>
                <w:rFonts w:ascii="Times New Roman" w:eastAsia="Times New Roman" w:hAnsi="Times New Roman" w:cs="Times New Roman"/>
                <w:b/>
                <w:sz w:val="22"/>
              </w:rPr>
              <w:t>partes</w:t>
            </w:r>
            <w:proofErr w:type="spellEnd"/>
            <w:r>
              <w:rPr>
                <w:rFonts w:ascii="Times New Roman" w:eastAsia="Times New Roman" w:hAnsi="Times New Roman" w:cs="Times New Roman"/>
                <w:b/>
                <w:sz w:val="22"/>
              </w:rPr>
              <w:t xml:space="preserve"> </w:t>
            </w:r>
          </w:p>
          <w:p w:rsidR="00276B03" w:rsidRDefault="000A5B76">
            <w:pPr>
              <w:numPr>
                <w:ilvl w:val="0"/>
                <w:numId w:val="5"/>
              </w:numPr>
              <w:spacing w:after="0" w:line="259" w:lineRule="auto"/>
              <w:ind w:hanging="110"/>
            </w:pPr>
            <w:proofErr w:type="spellStart"/>
            <w:r>
              <w:rPr>
                <w:rFonts w:ascii="Times New Roman" w:eastAsia="Times New Roman" w:hAnsi="Times New Roman" w:cs="Times New Roman"/>
                <w:b/>
                <w:sz w:val="22"/>
              </w:rPr>
              <w:t>Todo</w:t>
            </w:r>
            <w:proofErr w:type="spellEnd"/>
            <w:r>
              <w:rPr>
                <w:rFonts w:ascii="Times New Roman" w:eastAsia="Times New Roman" w:hAnsi="Times New Roman" w:cs="Times New Roman"/>
                <w:b/>
                <w:sz w:val="22"/>
              </w:rPr>
              <w:t xml:space="preserve"> el </w:t>
            </w:r>
            <w:proofErr w:type="spellStart"/>
            <w:r>
              <w:rPr>
                <w:rFonts w:ascii="Times New Roman" w:eastAsia="Times New Roman" w:hAnsi="Times New Roman" w:cs="Times New Roman"/>
                <w:b/>
                <w:sz w:val="22"/>
              </w:rPr>
              <w:t>tema</w:t>
            </w:r>
            <w:proofErr w:type="spellEnd"/>
            <w:r>
              <w:rPr>
                <w:rFonts w:ascii="Times New Roman" w:eastAsia="Times New Roman" w:hAnsi="Times New Roman" w:cs="Times New Roman"/>
                <w:b/>
                <w:sz w:val="22"/>
              </w:rPr>
              <w:t xml:space="preserve"> </w:t>
            </w:r>
          </w:p>
        </w:tc>
      </w:tr>
      <w:tr w:rsidR="00276B03">
        <w:trPr>
          <w:trHeight w:val="1114"/>
        </w:trPr>
        <w:tc>
          <w:tcPr>
            <w:tcW w:w="3042" w:type="dxa"/>
            <w:tcBorders>
              <w:top w:val="single" w:sz="4" w:space="0" w:color="000000"/>
              <w:left w:val="single" w:sz="4" w:space="0" w:color="000000"/>
              <w:bottom w:val="single" w:sz="4" w:space="0" w:color="000000"/>
              <w:right w:val="single" w:sz="4" w:space="0" w:color="000000"/>
            </w:tcBorders>
          </w:tcPr>
          <w:p w:rsidR="00276B03" w:rsidRPr="00BC7CBD" w:rsidRDefault="000A5B76">
            <w:pPr>
              <w:spacing w:after="0" w:line="259" w:lineRule="auto"/>
              <w:ind w:left="3" w:firstLine="0"/>
              <w:rPr>
                <w:lang w:val="es-ES"/>
              </w:rPr>
            </w:pPr>
            <w:r w:rsidRPr="00BC7CBD">
              <w:rPr>
                <w:rFonts w:ascii="Times New Roman" w:eastAsia="Times New Roman" w:hAnsi="Times New Roman" w:cs="Times New Roman"/>
                <w:b/>
                <w:sz w:val="22"/>
                <w:lang w:val="es-ES"/>
              </w:rPr>
              <w:t xml:space="preserve">¿Podrías explicar el tema a un compañero o familiar? </w:t>
            </w:r>
          </w:p>
        </w:tc>
        <w:tc>
          <w:tcPr>
            <w:tcW w:w="6320" w:type="dxa"/>
            <w:tcBorders>
              <w:top w:val="single" w:sz="4" w:space="0" w:color="000000"/>
              <w:left w:val="single" w:sz="4" w:space="0" w:color="000000"/>
              <w:bottom w:val="single" w:sz="4" w:space="0" w:color="000000"/>
              <w:right w:val="single" w:sz="4" w:space="0" w:color="000000"/>
            </w:tcBorders>
          </w:tcPr>
          <w:p w:rsidR="00276B03" w:rsidRDefault="000A5B76">
            <w:pPr>
              <w:numPr>
                <w:ilvl w:val="0"/>
                <w:numId w:val="6"/>
              </w:numPr>
              <w:spacing w:after="0" w:line="259" w:lineRule="auto"/>
              <w:ind w:hanging="110"/>
            </w:pPr>
            <w:proofErr w:type="spellStart"/>
            <w:r>
              <w:rPr>
                <w:rFonts w:ascii="Times New Roman" w:eastAsia="Times New Roman" w:hAnsi="Times New Roman" w:cs="Times New Roman"/>
                <w:b/>
                <w:sz w:val="22"/>
              </w:rPr>
              <w:t>Sí</w:t>
            </w:r>
            <w:proofErr w:type="spellEnd"/>
            <w:r>
              <w:rPr>
                <w:rFonts w:ascii="Times New Roman" w:eastAsia="Times New Roman" w:hAnsi="Times New Roman" w:cs="Times New Roman"/>
                <w:b/>
                <w:sz w:val="22"/>
              </w:rPr>
              <w:t xml:space="preserve">, </w:t>
            </w:r>
            <w:proofErr w:type="spellStart"/>
            <w:r>
              <w:rPr>
                <w:rFonts w:ascii="Times New Roman" w:eastAsia="Times New Roman" w:hAnsi="Times New Roman" w:cs="Times New Roman"/>
                <w:b/>
                <w:sz w:val="22"/>
              </w:rPr>
              <w:t>completamente</w:t>
            </w:r>
            <w:proofErr w:type="spellEnd"/>
            <w:r>
              <w:rPr>
                <w:rFonts w:ascii="Times New Roman" w:eastAsia="Times New Roman" w:hAnsi="Times New Roman" w:cs="Times New Roman"/>
                <w:b/>
                <w:sz w:val="22"/>
              </w:rPr>
              <w:t xml:space="preserve"> </w:t>
            </w:r>
          </w:p>
          <w:p w:rsidR="00276B03" w:rsidRPr="000A5B76" w:rsidRDefault="000A5B76">
            <w:pPr>
              <w:numPr>
                <w:ilvl w:val="0"/>
                <w:numId w:val="6"/>
              </w:numPr>
              <w:spacing w:after="0" w:line="259" w:lineRule="auto"/>
              <w:ind w:hanging="110"/>
              <w:rPr>
                <w:highlight w:val="magenta"/>
              </w:rPr>
            </w:pPr>
            <w:proofErr w:type="spellStart"/>
            <w:r w:rsidRPr="000A5B76">
              <w:rPr>
                <w:rFonts w:ascii="Times New Roman" w:eastAsia="Times New Roman" w:hAnsi="Times New Roman" w:cs="Times New Roman"/>
                <w:b/>
                <w:sz w:val="22"/>
                <w:highlight w:val="magenta"/>
              </w:rPr>
              <w:t>Sí</w:t>
            </w:r>
            <w:proofErr w:type="spellEnd"/>
            <w:r w:rsidRPr="000A5B76">
              <w:rPr>
                <w:rFonts w:ascii="Times New Roman" w:eastAsia="Times New Roman" w:hAnsi="Times New Roman" w:cs="Times New Roman"/>
                <w:b/>
                <w:sz w:val="22"/>
                <w:highlight w:val="magenta"/>
              </w:rPr>
              <w:t xml:space="preserve">, </w:t>
            </w:r>
            <w:proofErr w:type="spellStart"/>
            <w:r w:rsidRPr="000A5B76">
              <w:rPr>
                <w:rFonts w:ascii="Times New Roman" w:eastAsia="Times New Roman" w:hAnsi="Times New Roman" w:cs="Times New Roman"/>
                <w:b/>
                <w:sz w:val="22"/>
                <w:highlight w:val="magenta"/>
              </w:rPr>
              <w:t>en</w:t>
            </w:r>
            <w:proofErr w:type="spellEnd"/>
            <w:r w:rsidRPr="000A5B76">
              <w:rPr>
                <w:rFonts w:ascii="Times New Roman" w:eastAsia="Times New Roman" w:hAnsi="Times New Roman" w:cs="Times New Roman"/>
                <w:b/>
                <w:sz w:val="22"/>
                <w:highlight w:val="magenta"/>
              </w:rPr>
              <w:t xml:space="preserve"> parte </w:t>
            </w:r>
          </w:p>
          <w:p w:rsidR="00276B03" w:rsidRDefault="000A5B76">
            <w:pPr>
              <w:numPr>
                <w:ilvl w:val="0"/>
                <w:numId w:val="6"/>
              </w:numPr>
              <w:spacing w:after="0" w:line="259" w:lineRule="auto"/>
              <w:ind w:hanging="110"/>
            </w:pPr>
            <w:r>
              <w:rPr>
                <w:rFonts w:ascii="Times New Roman" w:eastAsia="Times New Roman" w:hAnsi="Times New Roman" w:cs="Times New Roman"/>
                <w:b/>
                <w:sz w:val="22"/>
              </w:rPr>
              <w:t xml:space="preserve">No, </w:t>
            </w:r>
            <w:proofErr w:type="spellStart"/>
            <w:r>
              <w:rPr>
                <w:rFonts w:ascii="Times New Roman" w:eastAsia="Times New Roman" w:hAnsi="Times New Roman" w:cs="Times New Roman"/>
                <w:b/>
                <w:sz w:val="22"/>
              </w:rPr>
              <w:t>pero</w:t>
            </w:r>
            <w:proofErr w:type="spellEnd"/>
            <w:r>
              <w:rPr>
                <w:rFonts w:ascii="Times New Roman" w:eastAsia="Times New Roman" w:hAnsi="Times New Roman" w:cs="Times New Roman"/>
                <w:b/>
                <w:sz w:val="22"/>
              </w:rPr>
              <w:t xml:space="preserve"> lo </w:t>
            </w:r>
            <w:proofErr w:type="spellStart"/>
            <w:r>
              <w:rPr>
                <w:rFonts w:ascii="Times New Roman" w:eastAsia="Times New Roman" w:hAnsi="Times New Roman" w:cs="Times New Roman"/>
                <w:b/>
                <w:sz w:val="22"/>
              </w:rPr>
              <w:t>intenté</w:t>
            </w:r>
            <w:proofErr w:type="spellEnd"/>
            <w:r>
              <w:rPr>
                <w:rFonts w:ascii="Times New Roman" w:eastAsia="Times New Roman" w:hAnsi="Times New Roman" w:cs="Times New Roman"/>
                <w:b/>
                <w:sz w:val="22"/>
              </w:rPr>
              <w:t xml:space="preserve"> </w:t>
            </w:r>
          </w:p>
          <w:p w:rsidR="00276B03" w:rsidRDefault="000A5B76">
            <w:pPr>
              <w:numPr>
                <w:ilvl w:val="0"/>
                <w:numId w:val="6"/>
              </w:numPr>
              <w:spacing w:after="0" w:line="259" w:lineRule="auto"/>
              <w:ind w:hanging="110"/>
            </w:pPr>
            <w:r>
              <w:rPr>
                <w:rFonts w:ascii="Times New Roman" w:eastAsia="Times New Roman" w:hAnsi="Times New Roman" w:cs="Times New Roman"/>
                <w:b/>
                <w:sz w:val="22"/>
              </w:rPr>
              <w:t xml:space="preserve">No, no lo </w:t>
            </w:r>
            <w:proofErr w:type="spellStart"/>
            <w:r>
              <w:rPr>
                <w:rFonts w:ascii="Times New Roman" w:eastAsia="Times New Roman" w:hAnsi="Times New Roman" w:cs="Times New Roman"/>
                <w:b/>
                <w:sz w:val="22"/>
              </w:rPr>
              <w:t>intenté</w:t>
            </w:r>
            <w:proofErr w:type="spellEnd"/>
            <w:r>
              <w:rPr>
                <w:rFonts w:ascii="Times New Roman" w:eastAsia="Times New Roman" w:hAnsi="Times New Roman" w:cs="Times New Roman"/>
                <w:b/>
                <w:sz w:val="22"/>
              </w:rPr>
              <w:t xml:space="preserve"> </w:t>
            </w:r>
          </w:p>
          <w:p w:rsidR="00276B03" w:rsidRDefault="000A5B76">
            <w:pPr>
              <w:spacing w:after="0" w:line="259" w:lineRule="auto"/>
              <w:ind w:left="0" w:firstLine="0"/>
            </w:pPr>
            <w:r>
              <w:rPr>
                <w:rFonts w:ascii="Times New Roman" w:eastAsia="Times New Roman" w:hAnsi="Times New Roman" w:cs="Times New Roman"/>
                <w:b/>
                <w:sz w:val="2"/>
              </w:rPr>
              <w:t xml:space="preserve"> </w:t>
            </w:r>
          </w:p>
        </w:tc>
      </w:tr>
    </w:tbl>
    <w:p w:rsidR="00276B03" w:rsidRDefault="000A5B76">
      <w:pPr>
        <w:spacing w:after="0" w:line="259" w:lineRule="auto"/>
        <w:ind w:left="0" w:firstLine="0"/>
      </w:pPr>
      <w:r>
        <w:rPr>
          <w:rFonts w:ascii="Calibri" w:eastAsia="Calibri" w:hAnsi="Calibri" w:cs="Calibri"/>
          <w:b/>
          <w:sz w:val="26"/>
        </w:rPr>
        <w:t xml:space="preserve"> </w:t>
      </w:r>
    </w:p>
    <w:p w:rsidR="00276B03" w:rsidRDefault="000A5B76">
      <w:pPr>
        <w:spacing w:after="0" w:line="259" w:lineRule="auto"/>
        <w:ind w:left="0" w:firstLine="0"/>
      </w:pPr>
      <w:r>
        <w:rPr>
          <w:rFonts w:ascii="Calibri" w:eastAsia="Calibri" w:hAnsi="Calibri" w:cs="Calibri"/>
          <w:sz w:val="22"/>
        </w:rPr>
        <w:t xml:space="preserve"> </w:t>
      </w:r>
    </w:p>
    <w:sectPr w:rsidR="00276B03">
      <w:pgSz w:w="11906" w:h="16838"/>
      <w:pgMar w:top="566" w:right="1202" w:bottom="144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07535"/>
    <w:multiLevelType w:val="hybridMultilevel"/>
    <w:tmpl w:val="7B6E9388"/>
    <w:lvl w:ilvl="0" w:tplc="2BF60B80">
      <w:start w:val="1"/>
      <w:numFmt w:val="bullet"/>
      <w:lvlText w:val="-"/>
      <w:lvlJc w:val="left"/>
      <w:pPr>
        <w:ind w:left="1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8344C44">
      <w:start w:val="1"/>
      <w:numFmt w:val="bullet"/>
      <w:lvlText w:val="o"/>
      <w:lvlJc w:val="left"/>
      <w:pPr>
        <w:ind w:left="14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04242FE">
      <w:start w:val="1"/>
      <w:numFmt w:val="bullet"/>
      <w:lvlText w:val="▪"/>
      <w:lvlJc w:val="left"/>
      <w:pPr>
        <w:ind w:left="21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958543E">
      <w:start w:val="1"/>
      <w:numFmt w:val="bullet"/>
      <w:lvlText w:val="•"/>
      <w:lvlJc w:val="left"/>
      <w:pPr>
        <w:ind w:left="29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F42AA08">
      <w:start w:val="1"/>
      <w:numFmt w:val="bullet"/>
      <w:lvlText w:val="o"/>
      <w:lvlJc w:val="left"/>
      <w:pPr>
        <w:ind w:left="36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E865824">
      <w:start w:val="1"/>
      <w:numFmt w:val="bullet"/>
      <w:lvlText w:val="▪"/>
      <w:lvlJc w:val="left"/>
      <w:pPr>
        <w:ind w:left="43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F520224">
      <w:start w:val="1"/>
      <w:numFmt w:val="bullet"/>
      <w:lvlText w:val="•"/>
      <w:lvlJc w:val="left"/>
      <w:pPr>
        <w:ind w:left="50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476F024">
      <w:start w:val="1"/>
      <w:numFmt w:val="bullet"/>
      <w:lvlText w:val="o"/>
      <w:lvlJc w:val="left"/>
      <w:pPr>
        <w:ind w:left="57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D924C22">
      <w:start w:val="1"/>
      <w:numFmt w:val="bullet"/>
      <w:lvlText w:val="▪"/>
      <w:lvlJc w:val="left"/>
      <w:pPr>
        <w:ind w:left="65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F5262E"/>
    <w:multiLevelType w:val="hybridMultilevel"/>
    <w:tmpl w:val="EBB2BDAC"/>
    <w:lvl w:ilvl="0" w:tplc="FEB04B24">
      <w:start w:val="1"/>
      <w:numFmt w:val="bullet"/>
      <w:lvlText w:val="-"/>
      <w:lvlJc w:val="left"/>
      <w:pPr>
        <w:ind w:left="1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16690F6">
      <w:start w:val="1"/>
      <w:numFmt w:val="bullet"/>
      <w:lvlText w:val="o"/>
      <w:lvlJc w:val="left"/>
      <w:pPr>
        <w:ind w:left="14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AA0BF8E">
      <w:start w:val="1"/>
      <w:numFmt w:val="bullet"/>
      <w:lvlText w:val="▪"/>
      <w:lvlJc w:val="left"/>
      <w:pPr>
        <w:ind w:left="21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46A3DD0">
      <w:start w:val="1"/>
      <w:numFmt w:val="bullet"/>
      <w:lvlText w:val="•"/>
      <w:lvlJc w:val="left"/>
      <w:pPr>
        <w:ind w:left="29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B692B086">
      <w:start w:val="1"/>
      <w:numFmt w:val="bullet"/>
      <w:lvlText w:val="o"/>
      <w:lvlJc w:val="left"/>
      <w:pPr>
        <w:ind w:left="36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D5C1350">
      <w:start w:val="1"/>
      <w:numFmt w:val="bullet"/>
      <w:lvlText w:val="▪"/>
      <w:lvlJc w:val="left"/>
      <w:pPr>
        <w:ind w:left="43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47AB186">
      <w:start w:val="1"/>
      <w:numFmt w:val="bullet"/>
      <w:lvlText w:val="•"/>
      <w:lvlJc w:val="left"/>
      <w:pPr>
        <w:ind w:left="50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F36AB1E">
      <w:start w:val="1"/>
      <w:numFmt w:val="bullet"/>
      <w:lvlText w:val="o"/>
      <w:lvlJc w:val="left"/>
      <w:pPr>
        <w:ind w:left="57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1B0DE92">
      <w:start w:val="1"/>
      <w:numFmt w:val="bullet"/>
      <w:lvlText w:val="▪"/>
      <w:lvlJc w:val="left"/>
      <w:pPr>
        <w:ind w:left="65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818033A"/>
    <w:multiLevelType w:val="hybridMultilevel"/>
    <w:tmpl w:val="CB5E598C"/>
    <w:lvl w:ilvl="0" w:tplc="C70EF558">
      <w:start w:val="1"/>
      <w:numFmt w:val="decimal"/>
      <w:lvlText w:val="%1)"/>
      <w:lvlJc w:val="left"/>
      <w:pPr>
        <w:ind w:left="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AE2DD8">
      <w:start w:val="1"/>
      <w:numFmt w:val="lowerLetter"/>
      <w:lvlText w:val="%2)"/>
      <w:lvlJc w:val="left"/>
      <w:pPr>
        <w:ind w:left="1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952B7E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EF6326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28EB0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EECE29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22A15E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22F62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7B2191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6302D5C"/>
    <w:multiLevelType w:val="hybridMultilevel"/>
    <w:tmpl w:val="B584F97E"/>
    <w:lvl w:ilvl="0" w:tplc="1D96593E">
      <w:start w:val="1"/>
      <w:numFmt w:val="bullet"/>
      <w:lvlText w:val="-"/>
      <w:lvlJc w:val="left"/>
      <w:pPr>
        <w:ind w:left="15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578C3A4">
      <w:start w:val="1"/>
      <w:numFmt w:val="bullet"/>
      <w:lvlText w:val="o"/>
      <w:lvlJc w:val="left"/>
      <w:pPr>
        <w:ind w:left="151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F9AC474">
      <w:start w:val="1"/>
      <w:numFmt w:val="bullet"/>
      <w:lvlText w:val="▪"/>
      <w:lvlJc w:val="left"/>
      <w:pPr>
        <w:ind w:left="223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9C28E08">
      <w:start w:val="1"/>
      <w:numFmt w:val="bullet"/>
      <w:lvlText w:val="•"/>
      <w:lvlJc w:val="left"/>
      <w:pPr>
        <w:ind w:left="295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ADC0A1C">
      <w:start w:val="1"/>
      <w:numFmt w:val="bullet"/>
      <w:lvlText w:val="o"/>
      <w:lvlJc w:val="left"/>
      <w:pPr>
        <w:ind w:left="36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E7C48C8">
      <w:start w:val="1"/>
      <w:numFmt w:val="bullet"/>
      <w:lvlText w:val="▪"/>
      <w:lvlJc w:val="left"/>
      <w:pPr>
        <w:ind w:left="439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16C8000">
      <w:start w:val="1"/>
      <w:numFmt w:val="bullet"/>
      <w:lvlText w:val="•"/>
      <w:lvlJc w:val="left"/>
      <w:pPr>
        <w:ind w:left="511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4A2AB0A">
      <w:start w:val="1"/>
      <w:numFmt w:val="bullet"/>
      <w:lvlText w:val="o"/>
      <w:lvlJc w:val="left"/>
      <w:pPr>
        <w:ind w:left="583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28C1CCA">
      <w:start w:val="1"/>
      <w:numFmt w:val="bullet"/>
      <w:lvlText w:val="▪"/>
      <w:lvlJc w:val="left"/>
      <w:pPr>
        <w:ind w:left="655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6587339"/>
    <w:multiLevelType w:val="hybridMultilevel"/>
    <w:tmpl w:val="67DA959C"/>
    <w:lvl w:ilvl="0" w:tplc="08BA27FE">
      <w:start w:val="1"/>
      <w:numFmt w:val="bullet"/>
      <w:lvlText w:val="-"/>
      <w:lvlJc w:val="left"/>
      <w:pPr>
        <w:ind w:left="1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FCC953A">
      <w:start w:val="1"/>
      <w:numFmt w:val="bullet"/>
      <w:lvlText w:val="o"/>
      <w:lvlJc w:val="left"/>
      <w:pPr>
        <w:ind w:left="14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FFEC26E">
      <w:start w:val="1"/>
      <w:numFmt w:val="bullet"/>
      <w:lvlText w:val="▪"/>
      <w:lvlJc w:val="left"/>
      <w:pPr>
        <w:ind w:left="21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A340864">
      <w:start w:val="1"/>
      <w:numFmt w:val="bullet"/>
      <w:lvlText w:val="•"/>
      <w:lvlJc w:val="left"/>
      <w:pPr>
        <w:ind w:left="29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144619C">
      <w:start w:val="1"/>
      <w:numFmt w:val="bullet"/>
      <w:lvlText w:val="o"/>
      <w:lvlJc w:val="left"/>
      <w:pPr>
        <w:ind w:left="36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9DA55E6">
      <w:start w:val="1"/>
      <w:numFmt w:val="bullet"/>
      <w:lvlText w:val="▪"/>
      <w:lvlJc w:val="left"/>
      <w:pPr>
        <w:ind w:left="43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14E046A">
      <w:start w:val="1"/>
      <w:numFmt w:val="bullet"/>
      <w:lvlText w:val="•"/>
      <w:lvlJc w:val="left"/>
      <w:pPr>
        <w:ind w:left="50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64850E8">
      <w:start w:val="1"/>
      <w:numFmt w:val="bullet"/>
      <w:lvlText w:val="o"/>
      <w:lvlJc w:val="left"/>
      <w:pPr>
        <w:ind w:left="57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4F2CE3E">
      <w:start w:val="1"/>
      <w:numFmt w:val="bullet"/>
      <w:lvlText w:val="▪"/>
      <w:lvlJc w:val="left"/>
      <w:pPr>
        <w:ind w:left="65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15A0F34"/>
    <w:multiLevelType w:val="hybridMultilevel"/>
    <w:tmpl w:val="F9E0D3DC"/>
    <w:lvl w:ilvl="0" w:tplc="37A413F6">
      <w:start w:val="1"/>
      <w:numFmt w:val="bullet"/>
      <w:lvlText w:val="-"/>
      <w:lvlJc w:val="left"/>
      <w:pPr>
        <w:ind w:left="1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496414C">
      <w:start w:val="1"/>
      <w:numFmt w:val="bullet"/>
      <w:lvlText w:val="o"/>
      <w:lvlJc w:val="left"/>
      <w:pPr>
        <w:ind w:left="14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43E64A2">
      <w:start w:val="1"/>
      <w:numFmt w:val="bullet"/>
      <w:lvlText w:val="▪"/>
      <w:lvlJc w:val="left"/>
      <w:pPr>
        <w:ind w:left="21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2C4C9C6">
      <w:start w:val="1"/>
      <w:numFmt w:val="bullet"/>
      <w:lvlText w:val="•"/>
      <w:lvlJc w:val="left"/>
      <w:pPr>
        <w:ind w:left="29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6B2E03E">
      <w:start w:val="1"/>
      <w:numFmt w:val="bullet"/>
      <w:lvlText w:val="o"/>
      <w:lvlJc w:val="left"/>
      <w:pPr>
        <w:ind w:left="36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65CE432">
      <w:start w:val="1"/>
      <w:numFmt w:val="bullet"/>
      <w:lvlText w:val="▪"/>
      <w:lvlJc w:val="left"/>
      <w:pPr>
        <w:ind w:left="43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E18EF12">
      <w:start w:val="1"/>
      <w:numFmt w:val="bullet"/>
      <w:lvlText w:val="•"/>
      <w:lvlJc w:val="left"/>
      <w:pPr>
        <w:ind w:left="50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B20B268">
      <w:start w:val="1"/>
      <w:numFmt w:val="bullet"/>
      <w:lvlText w:val="o"/>
      <w:lvlJc w:val="left"/>
      <w:pPr>
        <w:ind w:left="57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6B6877C">
      <w:start w:val="1"/>
      <w:numFmt w:val="bullet"/>
      <w:lvlText w:val="▪"/>
      <w:lvlJc w:val="left"/>
      <w:pPr>
        <w:ind w:left="65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4"/>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B03"/>
    <w:rsid w:val="000A5B76"/>
    <w:rsid w:val="00276B03"/>
    <w:rsid w:val="00452DA0"/>
    <w:rsid w:val="00892A49"/>
    <w:rsid w:val="00BC7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ADAAC"/>
  <w15:docId w15:val="{1488D32C-62F2-4233-82B4-2805B5595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DA0"/>
    <w:pPr>
      <w:spacing w:after="12" w:line="267" w:lineRule="auto"/>
      <w:ind w:left="370" w:hanging="10"/>
    </w:pPr>
    <w:rPr>
      <w:rFonts w:ascii="Arial" w:eastAsia="Arial" w:hAnsi="Arial" w:cs="Arial"/>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1091</Words>
  <Characters>6220</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Gabriela Dorgan Velasco</dc:creator>
  <cp:keywords/>
  <cp:lastModifiedBy>users</cp:lastModifiedBy>
  <cp:revision>2</cp:revision>
  <dcterms:created xsi:type="dcterms:W3CDTF">2025-05-26T22:49:00Z</dcterms:created>
  <dcterms:modified xsi:type="dcterms:W3CDTF">2025-05-26T22:49:00Z</dcterms:modified>
</cp:coreProperties>
</file>