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CB54" w14:textId="43B6EFF4" w:rsidR="008C1053" w:rsidRDefault="004F0DAB" w:rsidP="004F0DAB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Actividades Pedidas por el Profesor Quilpatay </w:t>
      </w:r>
    </w:p>
    <w:p w14:paraId="5C2035DF" w14:textId="5ABFA671" w:rsidR="004F0DAB" w:rsidRDefault="004F0DAB" w:rsidP="004F0DAB">
      <w:pPr>
        <w:jc w:val="center"/>
        <w:rPr>
          <w:sz w:val="24"/>
          <w:szCs w:val="24"/>
          <w:lang w:val="es-AR"/>
        </w:rPr>
      </w:pPr>
    </w:p>
    <w:p w14:paraId="0561359D" w14:textId="6EB9893A" w:rsidR="004F0DAB" w:rsidRPr="004F0DAB" w:rsidRDefault="004F0DAB" w:rsidP="004F0DAB">
      <w:pPr>
        <w:jc w:val="center"/>
        <w:rPr>
          <w:b/>
          <w:bCs/>
          <w:sz w:val="36"/>
          <w:szCs w:val="36"/>
          <w:lang w:val="es-AR"/>
        </w:rPr>
      </w:pPr>
      <w:r w:rsidRPr="004F0DAB">
        <w:rPr>
          <w:b/>
          <w:bCs/>
          <w:sz w:val="36"/>
          <w:szCs w:val="36"/>
          <w:lang w:val="es-AR"/>
        </w:rPr>
        <w:t>Respuestas:</w:t>
      </w:r>
    </w:p>
    <w:p w14:paraId="5ED255E7" w14:textId="4636650C" w:rsidR="004F0DAB" w:rsidRDefault="004F0DAB" w:rsidP="004F0DAB">
      <w:pPr>
        <w:jc w:val="center"/>
        <w:rPr>
          <w:sz w:val="24"/>
          <w:szCs w:val="24"/>
          <w:lang w:val="es-AR"/>
        </w:rPr>
      </w:pPr>
    </w:p>
    <w:p w14:paraId="056C381F" w14:textId="77777777" w:rsidR="004F0DAB" w:rsidRPr="004F0DAB" w:rsidRDefault="004F0DAB" w:rsidP="004F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F0DAB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</w:rPr>
        <w:t>📄</w:t>
      </w:r>
      <w:r w:rsidRPr="004F0DA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Página 5 — Ejercicio 1.0: Resumen de “Breve Historia de la República Argentina”</w:t>
      </w:r>
    </w:p>
    <w:p w14:paraId="23B1B9E1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Resumen:</w:t>
      </w:r>
    </w:p>
    <w:p w14:paraId="7434C48D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República Argentina se formó por la unión de provincias tras la disolución del Virreinato del Río de la Plata y la incorporación progresiva de territorios nacionales, finalizando en 1991 con Tierra del Fuego. El territorio actual atravesó distintas etapas: indígena, colonial, de independencia y de organización nacional. Desde la Revolución de </w:t>
      </w:r>
      <w:proofErr w:type="gramStart"/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>Mayo</w:t>
      </w:r>
      <w:proofErr w:type="gramEnd"/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1810, se inició el proceso de consolidación del Estado argentino, que incluyó la centralización política y la determinación de los límites del país mediante ocupaciones territoriales y acuerdos internacionales.</w:t>
      </w:r>
    </w:p>
    <w:p w14:paraId="276550EE" w14:textId="77777777" w:rsidR="004F0DAB" w:rsidRPr="004F0DAB" w:rsidRDefault="004F0DAB" w:rsidP="004F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A91293D">
          <v:rect id="_x0000_i1025" style="width:0;height:1.5pt" o:hralign="center" o:hrstd="t" o:hr="t" fillcolor="#a0a0a0" stroked="f"/>
        </w:pict>
      </w:r>
    </w:p>
    <w:p w14:paraId="74DE901A" w14:textId="77777777" w:rsidR="004F0DAB" w:rsidRPr="004F0DAB" w:rsidRDefault="004F0DAB" w:rsidP="004F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F0DAB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</w:rPr>
        <w:t>📄</w:t>
      </w:r>
      <w:r w:rsidRPr="004F0DA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Página 6 — Ejercicio 1.1: Resumen de “Década del 70: Años de inestabilidad (1955-1976)”</w:t>
      </w:r>
    </w:p>
    <w:p w14:paraId="194B26E4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Resumen:</w:t>
      </w:r>
    </w:p>
    <w:p w14:paraId="731FAC9A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>Entre 1955 y 1976, Argentina vivió una marcada inestabilidad política con constantes golpes militares y cambios de gobierno. Tras la caída de Perón, se sucedieron gobiernos militares y civiles débiles. En 1973, el peronismo volvió al poder con Cámpora y luego con Perón, quien murió en 1974 y fue sucedido por su esposa Isabel. En 1976, un nuevo golpe instauró una dictadura militar que duró hasta 1983, caracterizada por una fuerte represión (más de 30.000 desaparecidos), crisis económica y la derrota en la Guerra de Malvinas.</w:t>
      </w:r>
    </w:p>
    <w:p w14:paraId="212D7D7E" w14:textId="77777777" w:rsidR="004F0DAB" w:rsidRPr="004F0DAB" w:rsidRDefault="004F0DAB" w:rsidP="004F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DE7EC97">
          <v:rect id="_x0000_i1026" style="width:0;height:1.5pt" o:hralign="center" o:hrstd="t" o:hr="t" fillcolor="#a0a0a0" stroked="f"/>
        </w:pict>
      </w:r>
    </w:p>
    <w:p w14:paraId="693413D4" w14:textId="77777777" w:rsidR="004F0DAB" w:rsidRPr="004F0DAB" w:rsidRDefault="004F0DAB" w:rsidP="004F0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F0DAB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</w:rPr>
        <w:t>📄</w:t>
      </w:r>
      <w:r w:rsidRPr="004F0DA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Página 8 — Ejercicio 1.2: Resumen de “El Beagle y las Islas del Atlántico Sur”</w:t>
      </w:r>
    </w:p>
    <w:p w14:paraId="0DE989AE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Resumen:</w:t>
      </w:r>
    </w:p>
    <w:p w14:paraId="53538DA2" w14:textId="77777777" w:rsidR="004F0DAB" w:rsidRPr="004F0DAB" w:rsidRDefault="004F0DAB" w:rsidP="004F0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conflicto del canal de Beagle entre Argentina y Chile se debió a disputas por las islas </w:t>
      </w:r>
      <w:proofErr w:type="spellStart"/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>Picton</w:t>
      </w:r>
      <w:proofErr w:type="spellEnd"/>
      <w:r w:rsidRPr="004F0DAB">
        <w:rPr>
          <w:rFonts w:ascii="Times New Roman" w:eastAsia="Times New Roman" w:hAnsi="Times New Roman" w:cs="Times New Roman"/>
          <w:sz w:val="24"/>
          <w:szCs w:val="24"/>
          <w:lang w:eastAsia="es-ES"/>
        </w:rPr>
        <w:t>, Nueva y Lennox. Aunque un fallo arbitral británico en 1977 favoreció a Chile, Argentina lo rechazó. Tras tensiones, ambos países recurrieron a la mediación del Papa Juan Pablo II. Finalmente, en 1984 se firmó en el Vaticano el Tratado de Paz y Amistad, poniendo fin al conflicto limítrofe tras años de negociaciones y evitando una guerra.</w:t>
      </w:r>
    </w:p>
    <w:p w14:paraId="2FCF46F1" w14:textId="77777777" w:rsidR="004F0DAB" w:rsidRPr="004F0DAB" w:rsidRDefault="004F0DAB" w:rsidP="004F0DAB">
      <w:pPr>
        <w:jc w:val="center"/>
        <w:rPr>
          <w:sz w:val="24"/>
          <w:szCs w:val="24"/>
          <w:lang w:val="es-AR"/>
        </w:rPr>
      </w:pPr>
    </w:p>
    <w:sectPr w:rsidR="004F0DAB" w:rsidRPr="004F0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AB"/>
    <w:rsid w:val="004F0DAB"/>
    <w:rsid w:val="008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0C70"/>
  <w15:chartTrackingRefBased/>
  <w15:docId w15:val="{CF40FBF0-0B83-4A8C-B880-F669547F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F0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F0DA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F0D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Alferillo</dc:creator>
  <cp:keywords/>
  <dc:description/>
  <cp:lastModifiedBy>Nico Alferillo</cp:lastModifiedBy>
  <cp:revision>1</cp:revision>
  <dcterms:created xsi:type="dcterms:W3CDTF">2025-06-02T15:48:00Z</dcterms:created>
  <dcterms:modified xsi:type="dcterms:W3CDTF">2025-06-02T15:49:00Z</dcterms:modified>
</cp:coreProperties>
</file>