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558286">
      <w:pPr>
        <w:tabs>
          <w:tab w:val="left" w:pos="3335"/>
        </w:tabs>
        <w:jc w:val="center"/>
        <w:rPr>
          <w:rFonts w:ascii="Arial" w:hAnsi="Arial" w:cs="Arial"/>
          <w:b/>
          <w:bCs/>
          <w:color w:val="000000"/>
          <w:lang w:val="es-AR" w:eastAsia="es-AR"/>
        </w:rPr>
      </w:pPr>
      <w:r>
        <w:rPr>
          <w:rFonts w:ascii="Arial" w:hAnsi="Arial" w:cs="Arial"/>
          <w:b/>
          <w:bCs/>
          <w:color w:val="000000"/>
          <w:lang w:val="es-AR" w:eastAsia="es-AR"/>
        </w:rPr>
        <w:drawing>
          <wp:anchor distT="0" distB="0" distL="114300" distR="114300" simplePos="0" relativeHeight="251659264" behindDoc="0" locked="0" layoutInCell="1" allowOverlap="1">
            <wp:simplePos x="0" y="0"/>
            <wp:positionH relativeFrom="column">
              <wp:posOffset>5563870</wp:posOffset>
            </wp:positionH>
            <wp:positionV relativeFrom="paragraph">
              <wp:posOffset>-499110</wp:posOffset>
            </wp:positionV>
            <wp:extent cx="1093470" cy="888365"/>
            <wp:effectExtent l="0" t="0" r="0" b="0"/>
            <wp:wrapNone/>
            <wp:docPr id="1" name="Imagen 1" descr="C:\Users\jorge\Pictures\logosantarosadeli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C:\Users\jorge\Pictures\logosantarosadelima.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092653" cy="887639"/>
                    </a:xfrm>
                    <a:prstGeom prst="rect">
                      <a:avLst/>
                    </a:prstGeom>
                    <a:noFill/>
                    <a:ln w="9525">
                      <a:noFill/>
                      <a:miter lim="800000"/>
                      <a:headEnd/>
                      <a:tailEnd/>
                    </a:ln>
                  </pic:spPr>
                </pic:pic>
              </a:graphicData>
            </a:graphic>
          </wp:anchor>
        </w:drawing>
      </w:r>
      <w:r>
        <w:rPr>
          <w:rFonts w:ascii="Arial" w:hAnsi="Arial" w:cs="Arial"/>
          <w:b/>
          <w:bCs/>
          <w:color w:val="000000"/>
          <w:sz w:val="36"/>
          <w:szCs w:val="36"/>
          <w:u w:val="single"/>
          <w:lang w:val="es-AR" w:eastAsia="es-AR"/>
        </w:rPr>
        <w:t>COLEGIO SANTA ROSA DE LIMA</w:t>
      </w:r>
      <w:r>
        <w:rPr>
          <w:rFonts w:ascii="Arial" w:hAnsi="Arial" w:cs="Arial"/>
          <w:b/>
          <w:bCs/>
          <w:color w:val="000000"/>
          <w:lang w:val="es-AR" w:eastAsia="es-AR"/>
        </w:rPr>
        <w:t xml:space="preserve">                                            </w:t>
      </w:r>
    </w:p>
    <w:p w14:paraId="636A908A">
      <w:pPr>
        <w:rPr>
          <w:rFonts w:ascii="Castellar" w:hAnsi="Castellar"/>
          <w:b/>
          <w:sz w:val="32"/>
          <w:szCs w:val="32"/>
        </w:rPr>
      </w:pPr>
    </w:p>
    <w:p w14:paraId="3B636EB4">
      <w:pPr>
        <w:rPr>
          <w:rFonts w:ascii="Castellar" w:hAnsi="Castellar"/>
          <w:b/>
          <w:sz w:val="32"/>
          <w:szCs w:val="32"/>
          <w:u w:val="double"/>
        </w:rPr>
      </w:pPr>
      <w:r>
        <w:rPr>
          <w:rFonts w:ascii="Castellar" w:hAnsi="Castellar"/>
          <w:b/>
          <w:sz w:val="32"/>
          <w:szCs w:val="32"/>
        </w:rPr>
        <w:t xml:space="preserve">                            </w:t>
      </w:r>
      <w:r>
        <w:rPr>
          <w:rFonts w:ascii="Castellar" w:hAnsi="Castellar"/>
          <w:b/>
          <w:sz w:val="32"/>
          <w:szCs w:val="32"/>
          <w:u w:val="double"/>
        </w:rPr>
        <w:t xml:space="preserve">Guía </w:t>
      </w:r>
      <w:r>
        <w:rPr>
          <w:rFonts w:hint="default" w:ascii="Castellar" w:hAnsi="Castellar"/>
          <w:b/>
          <w:sz w:val="32"/>
          <w:szCs w:val="32"/>
          <w:u w:val="double"/>
          <w:lang w:val="es-AR"/>
        </w:rPr>
        <w:t>de</w:t>
      </w:r>
      <w:r>
        <w:rPr>
          <w:rFonts w:ascii="Castellar" w:hAnsi="Castellar"/>
          <w:b/>
          <w:sz w:val="32"/>
          <w:szCs w:val="32"/>
          <w:u w:val="double"/>
        </w:rPr>
        <w:t xml:space="preserve"> Catequesis.</w:t>
      </w:r>
    </w:p>
    <w:p w14:paraId="29078F28">
      <w:pPr>
        <w:rPr>
          <w:rFonts w:ascii="Arial Black" w:hAnsi="Arial Black"/>
          <w:b/>
          <w:sz w:val="24"/>
          <w:szCs w:val="24"/>
        </w:rPr>
      </w:pPr>
      <w:r>
        <w:rPr>
          <w:rFonts w:ascii="Arial Black" w:hAnsi="Arial Black"/>
          <w:b/>
          <w:sz w:val="24"/>
          <w:szCs w:val="24"/>
        </w:rPr>
        <w:t>Prof</w:t>
      </w:r>
      <w:r>
        <w:rPr>
          <w:rFonts w:hint="default" w:ascii="Arial Black" w:hAnsi="Arial Black"/>
          <w:b/>
          <w:sz w:val="24"/>
          <w:szCs w:val="24"/>
          <w:lang w:val="es-AR"/>
        </w:rPr>
        <w:t>: Romina Estrada /</w:t>
      </w:r>
      <w:r>
        <w:rPr>
          <w:rFonts w:ascii="Arial Black" w:hAnsi="Arial Black"/>
          <w:b/>
          <w:sz w:val="24"/>
          <w:szCs w:val="24"/>
        </w:rPr>
        <w:t>German Sirerol</w:t>
      </w:r>
      <w:r>
        <w:rPr>
          <w:rFonts w:hint="default" w:ascii="Arial Black" w:hAnsi="Arial Black"/>
          <w:b/>
          <w:sz w:val="24"/>
          <w:szCs w:val="24"/>
          <w:lang w:val="es-AR"/>
        </w:rPr>
        <w:t xml:space="preserve"> </w:t>
      </w:r>
      <w:r>
        <w:rPr>
          <w:rFonts w:ascii="Arial Black" w:hAnsi="Arial Black"/>
          <w:b/>
          <w:sz w:val="24"/>
          <w:szCs w:val="24"/>
        </w:rPr>
        <w:t xml:space="preserve">                                         6° año </w:t>
      </w:r>
      <w:bookmarkStart w:id="0" w:name="_GoBack"/>
      <w:bookmarkEnd w:id="0"/>
    </w:p>
    <w:p w14:paraId="5F14B145">
      <w:pPr>
        <w:rPr>
          <w:rFonts w:ascii="Agency FB" w:hAnsi="Agency FB"/>
          <w:b/>
          <w:sz w:val="24"/>
          <w:szCs w:val="24"/>
        </w:rPr>
      </w:pPr>
      <w:r>
        <w:rPr>
          <w:rFonts w:ascii="Agency FB" w:hAnsi="Agency FB" w:cs="Tahoma"/>
          <w:b/>
          <w:color w:val="000000"/>
          <w:shd w:val="clear" w:color="auto" w:fill="FFFFFF"/>
        </w:rPr>
        <w:t> El hombre está llamado a una plenitud de vida que va más allá de las dimensiones de su existencia terrena, ya que consiste en la participación de la vida misma de Dios. Lo sublime de esta vocación sobrenatural manifiesta la </w:t>
      </w:r>
      <w:r>
        <w:rPr>
          <w:rFonts w:ascii="Agency FB" w:hAnsi="Agency FB" w:cs="Tahoma"/>
          <w:b/>
          <w:i/>
          <w:iCs/>
          <w:color w:val="000000"/>
          <w:shd w:val="clear" w:color="auto" w:fill="FFFFFF"/>
        </w:rPr>
        <w:t>grandeza </w:t>
      </w:r>
      <w:r>
        <w:rPr>
          <w:rFonts w:ascii="Agency FB" w:hAnsi="Agency FB" w:cs="Tahoma"/>
          <w:b/>
          <w:color w:val="000000"/>
          <w:shd w:val="clear" w:color="auto" w:fill="FFFFFF"/>
        </w:rPr>
        <w:t>y el </w:t>
      </w:r>
      <w:r>
        <w:rPr>
          <w:rFonts w:ascii="Agency FB" w:hAnsi="Agency FB" w:cs="Tahoma"/>
          <w:b/>
          <w:i/>
          <w:iCs/>
          <w:color w:val="000000"/>
          <w:shd w:val="clear" w:color="auto" w:fill="FFFFFF"/>
        </w:rPr>
        <w:t>valor </w:t>
      </w:r>
      <w:r>
        <w:rPr>
          <w:rFonts w:ascii="Agency FB" w:hAnsi="Agency FB" w:cs="Tahoma"/>
          <w:b/>
          <w:color w:val="000000"/>
          <w:shd w:val="clear" w:color="auto" w:fill="FFFFFF"/>
        </w:rPr>
        <w:t>de la vida humana incluso en su fase temporal. En efecto, la vida en el tiempo es condición básica, momento inicial y parte integrante de todo el proceso unitario de la vida humana. Un proceso que, inesperada e inmerecidamente, es iluminado por la promesa y renovado por el don de la vida divina, que alcanzará su plena realización en la eternidad (cf. </w:t>
      </w:r>
      <w:r>
        <w:rPr>
          <w:rFonts w:ascii="Agency FB" w:hAnsi="Agency FB" w:cs="Tahoma"/>
          <w:b/>
          <w:i/>
          <w:iCs/>
          <w:color w:val="000000"/>
          <w:shd w:val="clear" w:color="auto" w:fill="FFFFFF"/>
        </w:rPr>
        <w:t>1 Jn </w:t>
      </w:r>
      <w:r>
        <w:rPr>
          <w:rFonts w:ascii="Agency FB" w:hAnsi="Agency FB" w:cs="Tahoma"/>
          <w:b/>
          <w:color w:val="000000"/>
          <w:shd w:val="clear" w:color="auto" w:fill="FFFFFF"/>
        </w:rPr>
        <w:t>3, 1-2). Al mismo tiempo, esta llamada sobrenatural subraya precisamente el </w:t>
      </w:r>
      <w:r>
        <w:rPr>
          <w:rFonts w:ascii="Agency FB" w:hAnsi="Agency FB" w:cs="Tahoma"/>
          <w:b/>
          <w:i/>
          <w:iCs/>
          <w:color w:val="000000"/>
          <w:shd w:val="clear" w:color="auto" w:fill="FFFFFF"/>
        </w:rPr>
        <w:t>carácter relativo </w:t>
      </w:r>
      <w:r>
        <w:rPr>
          <w:rFonts w:ascii="Agency FB" w:hAnsi="Agency FB" w:cs="Tahoma"/>
          <w:b/>
          <w:color w:val="000000"/>
          <w:shd w:val="clear" w:color="auto" w:fill="FFFFFF"/>
        </w:rPr>
        <w:t>de la vida terrena del hombre y de la mujer. En verdad, esa no es realidad « última », sino « penúltima »; es </w:t>
      </w:r>
      <w:r>
        <w:rPr>
          <w:rFonts w:ascii="Agency FB" w:hAnsi="Agency FB" w:cs="Tahoma"/>
          <w:b/>
          <w:i/>
          <w:iCs/>
          <w:color w:val="000000"/>
          <w:shd w:val="clear" w:color="auto" w:fill="FFFFFF"/>
        </w:rPr>
        <w:t>realidad sagrada, </w:t>
      </w:r>
      <w:r>
        <w:rPr>
          <w:rFonts w:ascii="Agency FB" w:hAnsi="Agency FB" w:cs="Tahoma"/>
          <w:b/>
          <w:color w:val="000000"/>
          <w:shd w:val="clear" w:color="auto" w:fill="FFFFFF"/>
        </w:rPr>
        <w:t xml:space="preserve">que se nos confía para que la custodiemos con sentido de responsabilidad y la llevemos a perfección en el amor y en el don de nosotros mismos a Dios y a los hermanos. </w:t>
      </w:r>
      <w:r>
        <w:rPr>
          <w:rFonts w:ascii="Agency FB" w:hAnsi="Agency FB" w:cs="Tahoma"/>
          <w:i/>
          <w:color w:val="000000"/>
          <w:shd w:val="clear" w:color="auto" w:fill="FFFFFF"/>
        </w:rPr>
        <w:t>Evangelium Vitae (1995) –s.s. Juan Pablo II</w:t>
      </w:r>
    </w:p>
    <w:p w14:paraId="660473C6">
      <w:pPr>
        <w:pStyle w:val="12"/>
        <w:numPr>
          <w:ilvl w:val="0"/>
          <w:numId w:val="1"/>
        </w:numPr>
      </w:pPr>
      <w:r>
        <w:rPr>
          <w:rFonts w:asciiTheme="majorHAnsi" w:hAnsiTheme="majorHAnsi"/>
          <w:b/>
        </w:rPr>
        <w:t>Veo atentamente el video del siguiente enlace y respondo.</w:t>
      </w:r>
      <w:r>
        <w:rPr>
          <w:b/>
        </w:rPr>
        <w:t xml:space="preserve"> </w:t>
      </w:r>
      <w:r>
        <w:fldChar w:fldCharType="begin"/>
      </w:r>
      <w:r>
        <w:instrText xml:space="preserve"> HYPERLINK "https://www.youtube.com/watch?v=0O3xDmXmHU8" </w:instrText>
      </w:r>
      <w:r>
        <w:fldChar w:fldCharType="separate"/>
      </w:r>
      <w:r>
        <w:rPr>
          <w:color w:val="0000FF"/>
          <w:u w:val="single"/>
        </w:rPr>
        <w:t>https://www.youtube.com/watch?v=0O3xDmXmHU8</w:t>
      </w:r>
      <w:r>
        <w:rPr>
          <w:color w:val="0000FF"/>
          <w:u w:val="single"/>
        </w:rPr>
        <w:fldChar w:fldCharType="end"/>
      </w:r>
    </w:p>
    <w:p w14:paraId="2E2BBD99">
      <w:pPr>
        <w:pStyle w:val="12"/>
        <w:numPr>
          <w:ilvl w:val="0"/>
          <w:numId w:val="2"/>
        </w:numPr>
        <w:rPr>
          <w:rFonts w:cstheme="minorHAnsi"/>
        </w:rPr>
      </w:pPr>
      <w:r>
        <w:rPr>
          <w:rFonts w:cstheme="minorHAnsi"/>
        </w:rPr>
        <w:t>¿Qué es lo que más me llama la atención?</w:t>
      </w:r>
    </w:p>
    <w:p w14:paraId="457D8F1C">
      <w:pPr>
        <w:pStyle w:val="12"/>
        <w:numPr>
          <w:ilvl w:val="0"/>
          <w:numId w:val="2"/>
        </w:numPr>
        <w:rPr>
          <w:rFonts w:cstheme="minorHAnsi"/>
        </w:rPr>
      </w:pPr>
      <w:r>
        <w:rPr>
          <w:rFonts w:cstheme="minorHAnsi"/>
        </w:rPr>
        <w:t>¿Creo que Dios nos dio una misión a cada uno de nosotros? ¿Por qué?</w:t>
      </w:r>
    </w:p>
    <w:p w14:paraId="6F9BDA2F">
      <w:pPr>
        <w:pStyle w:val="12"/>
        <w:numPr>
          <w:ilvl w:val="0"/>
          <w:numId w:val="2"/>
        </w:numPr>
        <w:rPr>
          <w:rFonts w:cstheme="minorHAnsi"/>
        </w:rPr>
      </w:pPr>
      <w:r>
        <w:rPr>
          <w:rFonts w:cstheme="minorHAnsi"/>
        </w:rPr>
        <w:t>Después de ver el video ¿pienso que existen limitaciones para lograr lo que me propongo?</w:t>
      </w:r>
    </w:p>
    <w:p w14:paraId="57700CC0">
      <w:pPr>
        <w:pStyle w:val="12"/>
      </w:pPr>
    </w:p>
    <w:p w14:paraId="055EAFDD">
      <w:pPr>
        <w:pStyle w:val="12"/>
        <w:numPr>
          <w:ilvl w:val="0"/>
          <w:numId w:val="1"/>
        </w:numPr>
        <w:rPr>
          <w:rFonts w:asciiTheme="majorHAnsi" w:hAnsiTheme="majorHAnsi"/>
          <w:b/>
        </w:rPr>
      </w:pPr>
      <w:r>
        <w:rPr>
          <w:rFonts w:asciiTheme="majorHAnsi" w:hAnsiTheme="majorHAnsi"/>
          <w:b/>
        </w:rPr>
        <w:t xml:space="preserve">Con mucha atención veo el video del siguiente enlace: </w:t>
      </w:r>
    </w:p>
    <w:p w14:paraId="758412E0">
      <w:pPr>
        <w:ind w:left="720"/>
      </w:pPr>
      <w:r>
        <w:t xml:space="preserve">        </w:t>
      </w:r>
      <w:r>
        <w:fldChar w:fldCharType="begin"/>
      </w:r>
      <w:r>
        <w:instrText xml:space="preserve"> HYPERLINK "https://www.youtube.com/watch?v=9gTd0E-kaXc" </w:instrText>
      </w:r>
      <w:r>
        <w:fldChar w:fldCharType="separate"/>
      </w:r>
      <w:r>
        <w:rPr>
          <w:color w:val="0000FF"/>
          <w:u w:val="single"/>
        </w:rPr>
        <w:t>https://www.youtube.com/watch?v=9gTd0E-kaXc</w:t>
      </w:r>
      <w:r>
        <w:rPr>
          <w:color w:val="0000FF"/>
          <w:u w:val="single"/>
        </w:rPr>
        <w:fldChar w:fldCharType="end"/>
      </w:r>
    </w:p>
    <w:p w14:paraId="3E8AB1ED">
      <w:pPr>
        <w:pStyle w:val="12"/>
        <w:numPr>
          <w:ilvl w:val="0"/>
          <w:numId w:val="1"/>
        </w:numPr>
      </w:pPr>
      <w:r>
        <w:t>¿Cuáles son los fundamentos base de la Persona Humana? Explica cada uno.</w:t>
      </w:r>
    </w:p>
    <w:p w14:paraId="68076F79">
      <w:pPr>
        <w:pStyle w:val="12"/>
        <w:numPr>
          <w:ilvl w:val="0"/>
          <w:numId w:val="1"/>
        </w:numPr>
      </w:pPr>
      <w:r>
        <w:t>¿En qué consiste la FE?</w:t>
      </w:r>
    </w:p>
    <w:p w14:paraId="54D1D19F">
      <w:pPr>
        <w:pStyle w:val="12"/>
        <w:numPr>
          <w:ilvl w:val="0"/>
          <w:numId w:val="1"/>
        </w:numPr>
      </w:pPr>
      <w:r>
        <w:t>¿Existe el amor a Dios sin el amor al prójimo? ¿Por qué?</w:t>
      </w:r>
    </w:p>
    <w:p w14:paraId="56C48AD7">
      <w:pPr>
        <w:pStyle w:val="12"/>
        <w:numPr>
          <w:ilvl w:val="0"/>
          <w:numId w:val="1"/>
        </w:numPr>
      </w:pPr>
      <w:r>
        <w:t>¿Qué compromisos radica en el interior de la Persona humana? Para qué?</w:t>
      </w:r>
    </w:p>
    <w:p w14:paraId="0FF661DF">
      <w:pPr>
        <w:pStyle w:val="12"/>
        <w:numPr>
          <w:ilvl w:val="0"/>
          <w:numId w:val="1"/>
        </w:numPr>
      </w:pPr>
      <w:r>
        <w:t>¿Cuál es el fin último de la persona?</w:t>
      </w:r>
    </w:p>
    <w:p w14:paraId="1E4DAE01">
      <w:pPr>
        <w:pStyle w:val="12"/>
        <w:numPr>
          <w:ilvl w:val="0"/>
          <w:numId w:val="1"/>
        </w:numPr>
      </w:pPr>
      <w:r>
        <w:t>¿Cuáles son las limitaciones? Justifica.</w:t>
      </w:r>
    </w:p>
    <w:p w14:paraId="050E7B0D">
      <w:pPr>
        <w:ind w:left="720"/>
        <w:rPr>
          <w:rFonts w:asciiTheme="majorHAnsi" w:hAnsiTheme="majorHAnsi"/>
        </w:rPr>
      </w:pPr>
      <w:r>
        <w:rPr>
          <w:rFonts w:asciiTheme="majorHAnsi" w:hAnsiTheme="majorHAnsi"/>
          <w:b/>
        </w:rPr>
        <w:t>3) Para cerrar observo el siguiente link y respondo.</w:t>
      </w:r>
      <w:r>
        <w:rPr>
          <w:rFonts w:asciiTheme="majorHAnsi" w:hAnsiTheme="majorHAnsi"/>
        </w:rPr>
        <w:t xml:space="preserve"> </w:t>
      </w:r>
    </w:p>
    <w:p w14:paraId="23E8795A">
      <w:pPr>
        <w:ind w:left="720"/>
      </w:pPr>
      <w:r>
        <w:t>¿Soy consiente lo importante que soy para Dios y las personas que me rodean? ¿Por qué?</w:t>
      </w:r>
    </w:p>
    <w:p w14:paraId="1AA94E79">
      <w:pPr>
        <w:ind w:left="720"/>
      </w:pPr>
      <w:r>
        <w:fldChar w:fldCharType="begin"/>
      </w:r>
      <w:r>
        <w:instrText xml:space="preserve"> HYPERLINK "https://www.youtube.com/watch?v=U7re3L-W3dQ" </w:instrText>
      </w:r>
      <w:r>
        <w:fldChar w:fldCharType="separate"/>
      </w:r>
      <w:r>
        <w:rPr>
          <w:color w:val="0000FF"/>
          <w:u w:val="single"/>
        </w:rPr>
        <w:t>https://www.youtube.com/watch?v=U7re3L-W3dQ</w:t>
      </w:r>
      <w:r>
        <w:rPr>
          <w:color w:val="0000FF"/>
          <w:u w:val="single"/>
        </w:rPr>
        <w:fldChar w:fldCharType="end"/>
      </w:r>
    </w:p>
    <w:p w14:paraId="4C73B013">
      <w:pPr>
        <w:rPr>
          <w:rFonts w:ascii="Arial Narrow" w:hAnsi="Arial Narrow"/>
          <w:sz w:val="32"/>
          <w:szCs w:val="32"/>
        </w:rPr>
      </w:pPr>
    </w:p>
    <w:p w14:paraId="28A551D5">
      <w:pPr>
        <w:rPr>
          <w:rFonts w:ascii="Arial Narrow" w:hAnsi="Arial Narrow"/>
          <w:sz w:val="32"/>
          <w:szCs w:val="32"/>
        </w:rPr>
      </w:pPr>
    </w:p>
    <w:sectPr>
      <w:headerReference r:id="rId7" w:type="first"/>
      <w:footerReference r:id="rId10" w:type="first"/>
      <w:headerReference r:id="rId5" w:type="default"/>
      <w:footerReference r:id="rId8" w:type="default"/>
      <w:headerReference r:id="rId6" w:type="even"/>
      <w:footerReference r:id="rId9" w:type="even"/>
      <w:pgSz w:w="11906" w:h="16838"/>
      <w:pgMar w:top="720" w:right="720" w:bottom="720" w:left="72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Castellar">
    <w:panose1 w:val="020A0402060406010301"/>
    <w:charset w:val="00"/>
    <w:family w:val="roman"/>
    <w:pitch w:val="default"/>
    <w:sig w:usb0="00000003" w:usb1="00000000" w:usb2="00000000" w:usb3="00000000" w:csb0="20000001" w:csb1="00000000"/>
  </w:font>
  <w:font w:name="Arial Black">
    <w:panose1 w:val="020B0A04020102020204"/>
    <w:charset w:val="00"/>
    <w:family w:val="swiss"/>
    <w:pitch w:val="default"/>
    <w:sig w:usb0="00000287" w:usb1="00000000" w:usb2="00000000" w:usb3="00000000" w:csb0="2000009F" w:csb1="DFD70000"/>
  </w:font>
  <w:font w:name="Agency FB">
    <w:panose1 w:val="020B0503020202020204"/>
    <w:charset w:val="00"/>
    <w:family w:val="swiss"/>
    <w:pitch w:val="default"/>
    <w:sig w:usb0="00000003" w:usb1="00000000" w:usb2="00000000" w:usb3="00000000" w:csb0="20000001" w:csb1="00000000"/>
  </w:font>
  <w:font w:name="Cambria">
    <w:panose1 w:val="02040503050406030204"/>
    <w:charset w:val="00"/>
    <w:family w:val="roman"/>
    <w:pitch w:val="default"/>
    <w:sig w:usb0="E00002FF" w:usb1="400004FF" w:usb2="00000000" w:usb3="00000000" w:csb0="2000019F" w:csb1="00000000"/>
  </w:font>
  <w:font w:name="Arial Narrow">
    <w:panose1 w:val="020B0606020202030204"/>
    <w:charset w:val="00"/>
    <w:family w:val="swiss"/>
    <w:pitch w:val="default"/>
    <w:sig w:usb0="00000287" w:usb1="00000800" w:usb2="00000000" w:usb3="00000000" w:csb0="2000009F" w:csb1="DFD7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CAE0E">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CBAA2">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3F61E">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2B9EA">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96906">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BCAA1">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482AAB"/>
    <w:multiLevelType w:val="multilevel"/>
    <w:tmpl w:val="57482AAB"/>
    <w:lvl w:ilvl="0" w:tentative="0">
      <w:start w:val="1"/>
      <w:numFmt w:val="decimal"/>
      <w:lvlText w:val="%1)"/>
      <w:lvlJc w:val="left"/>
      <w:pPr>
        <w:ind w:left="1211" w:hanging="360"/>
      </w:pPr>
      <w:rPr>
        <w:rFonts w:hint="default"/>
      </w:rPr>
    </w:lvl>
    <w:lvl w:ilvl="1" w:tentative="0">
      <w:start w:val="1"/>
      <w:numFmt w:val="lowerLetter"/>
      <w:lvlText w:val="%2."/>
      <w:lvlJc w:val="left"/>
      <w:pPr>
        <w:ind w:left="1931" w:hanging="360"/>
      </w:pPr>
    </w:lvl>
    <w:lvl w:ilvl="2" w:tentative="0">
      <w:start w:val="1"/>
      <w:numFmt w:val="lowerRoman"/>
      <w:lvlText w:val="%3."/>
      <w:lvlJc w:val="right"/>
      <w:pPr>
        <w:ind w:left="2651" w:hanging="180"/>
      </w:pPr>
    </w:lvl>
    <w:lvl w:ilvl="3" w:tentative="0">
      <w:start w:val="1"/>
      <w:numFmt w:val="decimal"/>
      <w:lvlText w:val="%4."/>
      <w:lvlJc w:val="left"/>
      <w:pPr>
        <w:ind w:left="3371" w:hanging="360"/>
      </w:pPr>
    </w:lvl>
    <w:lvl w:ilvl="4" w:tentative="0">
      <w:start w:val="1"/>
      <w:numFmt w:val="lowerLetter"/>
      <w:lvlText w:val="%5."/>
      <w:lvlJc w:val="left"/>
      <w:pPr>
        <w:ind w:left="4091" w:hanging="360"/>
      </w:pPr>
    </w:lvl>
    <w:lvl w:ilvl="5" w:tentative="0">
      <w:start w:val="1"/>
      <w:numFmt w:val="lowerRoman"/>
      <w:lvlText w:val="%6."/>
      <w:lvlJc w:val="right"/>
      <w:pPr>
        <w:ind w:left="4811" w:hanging="180"/>
      </w:pPr>
    </w:lvl>
    <w:lvl w:ilvl="6" w:tentative="0">
      <w:start w:val="1"/>
      <w:numFmt w:val="decimal"/>
      <w:lvlText w:val="%7."/>
      <w:lvlJc w:val="left"/>
      <w:pPr>
        <w:ind w:left="5531" w:hanging="360"/>
      </w:pPr>
    </w:lvl>
    <w:lvl w:ilvl="7" w:tentative="0">
      <w:start w:val="1"/>
      <w:numFmt w:val="lowerLetter"/>
      <w:lvlText w:val="%8."/>
      <w:lvlJc w:val="left"/>
      <w:pPr>
        <w:ind w:left="6251" w:hanging="360"/>
      </w:pPr>
    </w:lvl>
    <w:lvl w:ilvl="8" w:tentative="0">
      <w:start w:val="1"/>
      <w:numFmt w:val="lowerRoman"/>
      <w:lvlText w:val="%9."/>
      <w:lvlJc w:val="right"/>
      <w:pPr>
        <w:ind w:left="6971" w:hanging="180"/>
      </w:pPr>
    </w:lvl>
  </w:abstractNum>
  <w:abstractNum w:abstractNumId="1">
    <w:nsid w:val="77653A22"/>
    <w:multiLevelType w:val="multilevel"/>
    <w:tmpl w:val="77653A22"/>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D31"/>
    <w:rsid w:val="001D28AC"/>
    <w:rsid w:val="00216F97"/>
    <w:rsid w:val="00252BC5"/>
    <w:rsid w:val="002729AE"/>
    <w:rsid w:val="002732FC"/>
    <w:rsid w:val="002F5970"/>
    <w:rsid w:val="00345B8D"/>
    <w:rsid w:val="0035207F"/>
    <w:rsid w:val="0036746C"/>
    <w:rsid w:val="005154C4"/>
    <w:rsid w:val="0058062B"/>
    <w:rsid w:val="005C73E2"/>
    <w:rsid w:val="00646B3B"/>
    <w:rsid w:val="00727730"/>
    <w:rsid w:val="00745CC4"/>
    <w:rsid w:val="00802594"/>
    <w:rsid w:val="00843D31"/>
    <w:rsid w:val="008A17CF"/>
    <w:rsid w:val="00905EE7"/>
    <w:rsid w:val="009225F0"/>
    <w:rsid w:val="0093204C"/>
    <w:rsid w:val="00965EDD"/>
    <w:rsid w:val="00990AE2"/>
    <w:rsid w:val="00B01B7C"/>
    <w:rsid w:val="00B01FED"/>
    <w:rsid w:val="00B76886"/>
    <w:rsid w:val="00CD36ED"/>
    <w:rsid w:val="00D67E81"/>
    <w:rsid w:val="00F71729"/>
    <w:rsid w:val="00FB108C"/>
    <w:rsid w:val="70117FF3"/>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s-E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basedOn w:val="2"/>
    <w:unhideWhenUsed/>
    <w:qFormat/>
    <w:uiPriority w:val="99"/>
    <w:rPr>
      <w:color w:val="0000FF"/>
      <w:u w:val="single"/>
    </w:rPr>
  </w:style>
  <w:style w:type="character" w:styleId="5">
    <w:name w:val="Strong"/>
    <w:basedOn w:val="2"/>
    <w:qFormat/>
    <w:uiPriority w:val="22"/>
    <w:rPr>
      <w:b/>
      <w:bCs/>
    </w:rPr>
  </w:style>
  <w:style w:type="paragraph" w:styleId="6">
    <w:name w:val="Balloon Text"/>
    <w:basedOn w:val="1"/>
    <w:link w:val="9"/>
    <w:semiHidden/>
    <w:unhideWhenUsed/>
    <w:qFormat/>
    <w:uiPriority w:val="99"/>
    <w:pPr>
      <w:spacing w:after="0" w:line="240" w:lineRule="auto"/>
    </w:pPr>
    <w:rPr>
      <w:rFonts w:ascii="Tahoma" w:hAnsi="Tahoma" w:cs="Tahoma"/>
      <w:sz w:val="16"/>
      <w:szCs w:val="16"/>
    </w:rPr>
  </w:style>
  <w:style w:type="paragraph" w:styleId="7">
    <w:name w:val="header"/>
    <w:basedOn w:val="1"/>
    <w:link w:val="10"/>
    <w:unhideWhenUsed/>
    <w:qFormat/>
    <w:uiPriority w:val="99"/>
    <w:pPr>
      <w:tabs>
        <w:tab w:val="center" w:pos="4419"/>
        <w:tab w:val="right" w:pos="8838"/>
      </w:tabs>
      <w:spacing w:after="0" w:line="240" w:lineRule="auto"/>
    </w:pPr>
  </w:style>
  <w:style w:type="paragraph" w:styleId="8">
    <w:name w:val="footer"/>
    <w:basedOn w:val="1"/>
    <w:link w:val="11"/>
    <w:unhideWhenUsed/>
    <w:qFormat/>
    <w:uiPriority w:val="99"/>
    <w:pPr>
      <w:tabs>
        <w:tab w:val="center" w:pos="4419"/>
        <w:tab w:val="right" w:pos="8838"/>
      </w:tabs>
      <w:spacing w:after="0" w:line="240" w:lineRule="auto"/>
    </w:pPr>
  </w:style>
  <w:style w:type="character" w:customStyle="1" w:styleId="9">
    <w:name w:val="Texto de globo Car"/>
    <w:basedOn w:val="2"/>
    <w:link w:val="6"/>
    <w:semiHidden/>
    <w:qFormat/>
    <w:uiPriority w:val="99"/>
    <w:rPr>
      <w:rFonts w:ascii="Tahoma" w:hAnsi="Tahoma" w:cs="Tahoma"/>
      <w:sz w:val="16"/>
      <w:szCs w:val="16"/>
    </w:rPr>
  </w:style>
  <w:style w:type="character" w:customStyle="1" w:styleId="10">
    <w:name w:val="Encabezado Car"/>
    <w:basedOn w:val="2"/>
    <w:link w:val="7"/>
    <w:qFormat/>
    <w:uiPriority w:val="99"/>
  </w:style>
  <w:style w:type="character" w:customStyle="1" w:styleId="11">
    <w:name w:val="Pie de página Car"/>
    <w:basedOn w:val="2"/>
    <w:link w:val="8"/>
    <w:qFormat/>
    <w:uiPriority w:val="99"/>
  </w:style>
  <w:style w:type="paragraph" w:styleId="12">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Toshiba</Company>
  <Pages>1</Pages>
  <Words>421</Words>
  <Characters>2318</Characters>
  <Lines>19</Lines>
  <Paragraphs>5</Paragraphs>
  <TotalTime>43</TotalTime>
  <ScaleCrop>false</ScaleCrop>
  <LinksUpToDate>false</LinksUpToDate>
  <CharactersWithSpaces>2734</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2020-06-03T13:41:00Z</dcterms:created>
  <dc:creator>Sr vice_director</dc:creator>
  <cp:lastModifiedBy>German</cp:lastModifiedBy>
  <dcterms:modified xsi:type="dcterms:W3CDTF">2025-06-12T13:13:50Z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3082-12.2.0.20795</vt:lpwstr>
  </property>
  <property fmtid="{D5CDD505-2E9C-101B-9397-08002B2CF9AE}" pid="3" name="ICV">
    <vt:lpwstr>88C2D71D4791405DAE61FFC90B8A4B10_13</vt:lpwstr>
  </property>
</Properties>
</file>