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A888" w14:textId="77777777" w:rsidR="000E2957" w:rsidRDefault="006349DD" w:rsidP="006349DD">
      <w:pPr>
        <w:jc w:val="center"/>
      </w:pPr>
      <w:r>
        <w:t>PRÁCTICO DE CIENCIAS SOCIALES</w:t>
      </w:r>
    </w:p>
    <w:p w14:paraId="6CD917EF" w14:textId="64FA6AA7" w:rsidR="006349DD" w:rsidRDefault="006349DD" w:rsidP="006349DD">
      <w:pPr>
        <w:jc w:val="center"/>
      </w:pPr>
      <w:r>
        <w:t xml:space="preserve">COLEGIO </w:t>
      </w:r>
      <w:r w:rsidR="00E10F76">
        <w:t>MERCEDITAS DE SAN MARTÍN CE.S.A.P</w:t>
      </w:r>
    </w:p>
    <w:p w14:paraId="5F78244F" w14:textId="77777777" w:rsidR="006349DD" w:rsidRDefault="006349DD" w:rsidP="006349DD">
      <w:r>
        <w:t>3°…………..</w:t>
      </w:r>
    </w:p>
    <w:p w14:paraId="1F15C78A" w14:textId="77777777" w:rsidR="006349DD" w:rsidRDefault="006349DD" w:rsidP="006349DD">
      <w:r>
        <w:t>FECHA:………../…………./2025</w:t>
      </w:r>
    </w:p>
    <w:p w14:paraId="2194AEA2" w14:textId="77777777" w:rsidR="006349DD" w:rsidRDefault="006349DD" w:rsidP="006349DD">
      <w:r>
        <w:t>NOMBRE Y PELLIDO:………………………………………………………………………………………………………….</w:t>
      </w:r>
    </w:p>
    <w:p w14:paraId="5FFC4ADA" w14:textId="77777777" w:rsidR="00BD10D6" w:rsidRPr="00BD10D6" w:rsidRDefault="00BD10D6" w:rsidP="006349DD">
      <w:pPr>
        <w:rPr>
          <w:b/>
        </w:rPr>
      </w:pPr>
      <w:r w:rsidRPr="00BD10D6">
        <w:rPr>
          <w:b/>
        </w:rPr>
        <w:t>ACTIVIDADES PARA TRABAJAR EN CLASES</w:t>
      </w:r>
    </w:p>
    <w:p w14:paraId="6CD06A67" w14:textId="77777777" w:rsidR="006349DD" w:rsidRDefault="006349DD" w:rsidP="006349DD">
      <w:pPr>
        <w:pStyle w:val="Prrafodelista"/>
        <w:numPr>
          <w:ilvl w:val="0"/>
          <w:numId w:val="1"/>
        </w:numPr>
      </w:pPr>
      <w:r>
        <w:t>LEE LA SIGUIENTE INFORMACIÓN.</w:t>
      </w:r>
    </w:p>
    <w:p w14:paraId="128EF020" w14:textId="77777777" w:rsidR="006349DD" w:rsidRDefault="006349DD" w:rsidP="006349DD">
      <w:pPr>
        <w:ind w:left="360" w:firstLine="348"/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La provincia argentina de San Juan fue fundada por el conquistador español Juan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Jufré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de Loaiza Montesa el 13 de junio de 1562, bajo el nombre de "San Juan de la Frontera". 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Jufré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, quien había cruzado la cordillera desde Chile, eligió el valle de Tulum como lugar para la fundación, donde anteriormente habitaban los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Huarpes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 La fundación se realizó bajo la jurisdicción de la Capitanía General de Chile, marcando el inicio de la presencia española en la región.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14:paraId="109EB519" w14:textId="77777777" w:rsidR="006349DD" w:rsidRDefault="006349DD" w:rsidP="006349DD">
      <w:pPr>
        <w:pStyle w:val="Prrafodelista"/>
        <w:numPr>
          <w:ilvl w:val="0"/>
          <w:numId w:val="1"/>
        </w:numPr>
      </w:pPr>
      <w:r>
        <w:t>COMPLETA.</w:t>
      </w:r>
    </w:p>
    <w:p w14:paraId="33963FC6" w14:textId="77777777" w:rsidR="00BD10D6" w:rsidRPr="00BD10D6" w:rsidRDefault="00BD10D6" w:rsidP="00BD10D6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Fundador: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14:paraId="2619518B" w14:textId="77777777" w:rsidR="00BD10D6" w:rsidRPr="00BD10D6" w:rsidRDefault="00BD10D6" w:rsidP="00BD10D6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Fecha</w:t>
      </w: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de la fundación</w:t>
      </w: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14:paraId="345A0755" w14:textId="77777777" w:rsidR="00BD10D6" w:rsidRPr="00BD10D6" w:rsidRDefault="00BD10D6" w:rsidP="00BD10D6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Habitantes originarios</w:t>
      </w: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14:paraId="7CD80671" w14:textId="77777777" w:rsidR="00BD10D6" w:rsidRPr="00BD10D6" w:rsidRDefault="00BD10D6" w:rsidP="00BD10D6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Nombre original: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14:paraId="067C1098" w14:textId="77777777" w:rsidR="00BD10D6" w:rsidRPr="00BD10D6" w:rsidRDefault="00BD10D6" w:rsidP="00BD10D6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Motivo del nombre: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14:paraId="60954E24" w14:textId="77777777" w:rsidR="00BD10D6" w:rsidRDefault="00BD10D6" w:rsidP="00BD10D6">
      <w:pPr>
        <w:pStyle w:val="Prrafodelista"/>
        <w:numPr>
          <w:ilvl w:val="0"/>
          <w:numId w:val="1"/>
        </w:numPr>
      </w:pPr>
      <w:r>
        <w:t>LEE EL SIGUIENTE TEXTO.</w:t>
      </w:r>
    </w:p>
    <w:p w14:paraId="5AE39A63" w14:textId="77777777" w:rsidR="00BD10D6" w:rsidRPr="00BD10D6" w:rsidRDefault="00BD10D6" w:rsidP="00BD10D6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Sa</w:t>
      </w:r>
      <w:r w:rsidRPr="00BD10D6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n Juan produce muchas cosas importantes, ¡y no solo uvas para vino! </w:t>
      </w:r>
      <w:proofErr w:type="spellStart"/>
      <w:r w:rsidRPr="00BD10D6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Argentina.gob.ar</w:t>
      </w:r>
      <w:proofErr w:type="spellEnd"/>
      <w:r w:rsidRPr="00BD10D6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afirma que San Juan es la principal productora de oro a nivel nacional y también es muy importante en la producción de olivas, frutas, hortalizas y en el turismo. </w:t>
      </w:r>
    </w:p>
    <w:p w14:paraId="68A6A39A" w14:textId="77777777" w:rsidR="00BD10D6" w:rsidRPr="00BD10D6" w:rsidRDefault="00BD10D6" w:rsidP="00BD10D6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Aquí te presento algunos ejemplos de lo que se produce en San Juan:</w:t>
      </w:r>
    </w:p>
    <w:p w14:paraId="5BDF2A67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Minería: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San Juan es famosa por su oro, plata y otros minerales. </w:t>
      </w:r>
    </w:p>
    <w:p w14:paraId="1B6A9AFF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Vitivinicultura: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Produce uvas para vino, </w:t>
      </w:r>
      <w:hyperlink r:id="rId5" w:history="1">
        <w:r w:rsidRPr="00BD10D6">
          <w:rPr>
            <w:rFonts w:ascii="Arial" w:eastAsia="Times New Roman" w:hAnsi="Arial" w:cs="Arial"/>
            <w:color w:val="0B57D0"/>
            <w:sz w:val="24"/>
            <w:szCs w:val="24"/>
            <w:u w:val="single"/>
            <w:lang w:eastAsia="es-AR"/>
          </w:rPr>
          <w:t xml:space="preserve"> es la segunda provincia productora de vino en el país</w:t>
        </w:r>
      </w:hyperlink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. </w:t>
      </w:r>
    </w:p>
    <w:p w14:paraId="63C8D97D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Olivicultura: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  <w:hyperlink r:id="rId6" w:history="1">
        <w:r w:rsidRPr="00BD10D6">
          <w:rPr>
            <w:rFonts w:ascii="Arial" w:eastAsia="Times New Roman" w:hAnsi="Arial" w:cs="Arial"/>
            <w:color w:val="0B57D0"/>
            <w:sz w:val="24"/>
            <w:szCs w:val="24"/>
            <w:u w:val="single"/>
            <w:lang w:eastAsia="es-AR"/>
          </w:rPr>
          <w:t xml:space="preserve"> San Juan es importante en la producción de olivas</w:t>
        </w:r>
      </w:hyperlink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. </w:t>
      </w:r>
    </w:p>
    <w:p w14:paraId="2B4C7ABC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Horticultura: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San Juan produce muchas verduras, como cebolla, tomate, ají y espárrago. </w:t>
      </w:r>
    </w:p>
    <w:p w14:paraId="300D4E79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lastRenderedPageBreak/>
        <w:t>Fruticultura: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Hay muchos árboles frutales en San Juan, como</w:t>
      </w:r>
      <w:r w:rsidR="0027328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membrillo, 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duraznos, manzanas, peras y uvas. </w:t>
      </w:r>
    </w:p>
    <w:p w14:paraId="09883913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Turismo: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San Juan es un lugar hermoso con paisajes y actividades para disfrutar. </w:t>
      </w:r>
    </w:p>
    <w:p w14:paraId="4A023B75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proofErr w:type="spellStart"/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Pecuria</w:t>
      </w:r>
      <w:proofErr w:type="spellEnd"/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También crían animales, especialmente cabras y ganado bovino. </w:t>
      </w:r>
    </w:p>
    <w:p w14:paraId="52AFE220" w14:textId="77777777" w:rsidR="00BD10D6" w:rsidRPr="00BD10D6" w:rsidRDefault="00BD10D6" w:rsidP="00BD10D6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BD10D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Otros cultivos:</w:t>
      </w:r>
      <w:r w:rsidRPr="00BD10D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Además de las frutas y verduras, también cultivan pistachos y otros cultivos. </w:t>
      </w:r>
    </w:p>
    <w:p w14:paraId="4082D1AC" w14:textId="77777777" w:rsidR="00BD10D6" w:rsidRPr="00BD10D6" w:rsidRDefault="00BD10D6" w:rsidP="00BD10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AR"/>
        </w:rPr>
      </w:pPr>
      <w:r w:rsidRPr="00BD10D6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En resumen, San Juan es una provincia con una gran variedad de productos, desde la minería hasta la agricultura y la ganadería, ¡y eso hace que sea una provincia muy importante!. </w:t>
      </w:r>
    </w:p>
    <w:p w14:paraId="75B28A79" w14:textId="77777777" w:rsidR="00BD10D6" w:rsidRDefault="00BD10D6" w:rsidP="00BD10D6">
      <w:pPr>
        <w:pStyle w:val="Prrafodelista"/>
      </w:pPr>
    </w:p>
    <w:p w14:paraId="5D773FBD" w14:textId="77777777" w:rsidR="00273281" w:rsidRDefault="00273281" w:rsidP="00BD10D6">
      <w:pPr>
        <w:pStyle w:val="Prrafodelista"/>
        <w:numPr>
          <w:ilvl w:val="0"/>
          <w:numId w:val="1"/>
        </w:numPr>
      </w:pPr>
      <w:r>
        <w:t>DIBUJA PRODUCTOS SANJUANINOS.</w:t>
      </w:r>
    </w:p>
    <w:p w14:paraId="42D51232" w14:textId="77777777" w:rsidR="00273281" w:rsidRDefault="00273281" w:rsidP="00273281"/>
    <w:p w14:paraId="0327EE85" w14:textId="77777777" w:rsidR="00273281" w:rsidRDefault="00273281" w:rsidP="00273281"/>
    <w:p w14:paraId="2DF61C70" w14:textId="77777777" w:rsidR="00273281" w:rsidRDefault="00273281" w:rsidP="00273281"/>
    <w:p w14:paraId="55ADD067" w14:textId="77777777" w:rsidR="00273281" w:rsidRDefault="00273281" w:rsidP="00273281"/>
    <w:p w14:paraId="0820D67D" w14:textId="77777777" w:rsidR="00273281" w:rsidRDefault="00273281" w:rsidP="00273281"/>
    <w:p w14:paraId="6ED12F6E" w14:textId="77777777" w:rsidR="00273281" w:rsidRDefault="00273281" w:rsidP="00273281"/>
    <w:p w14:paraId="6A158DBD" w14:textId="77777777" w:rsidR="00273281" w:rsidRDefault="00273281" w:rsidP="00273281"/>
    <w:p w14:paraId="57EB7263" w14:textId="77777777" w:rsidR="00273281" w:rsidRDefault="00273281" w:rsidP="00273281"/>
    <w:p w14:paraId="7E901AED" w14:textId="77777777" w:rsidR="00273281" w:rsidRDefault="00273281" w:rsidP="00273281"/>
    <w:p w14:paraId="7965E391" w14:textId="77777777" w:rsidR="00273281" w:rsidRDefault="00273281" w:rsidP="00273281"/>
    <w:p w14:paraId="54D81A0D" w14:textId="77777777" w:rsidR="00273281" w:rsidRDefault="00273281" w:rsidP="00273281"/>
    <w:p w14:paraId="016C3F9D" w14:textId="77777777" w:rsidR="00273281" w:rsidRDefault="00273281" w:rsidP="00273281"/>
    <w:p w14:paraId="30D12A2D" w14:textId="77777777" w:rsidR="00273281" w:rsidRDefault="00273281" w:rsidP="00273281"/>
    <w:p w14:paraId="634BC668" w14:textId="77777777" w:rsidR="00273281" w:rsidRDefault="00273281" w:rsidP="00273281"/>
    <w:p w14:paraId="6D0762C0" w14:textId="77777777" w:rsidR="00273281" w:rsidRDefault="00273281" w:rsidP="00273281"/>
    <w:p w14:paraId="4F64559D" w14:textId="77777777" w:rsidR="00273281" w:rsidRDefault="00273281" w:rsidP="00273281"/>
    <w:p w14:paraId="5735373C" w14:textId="77777777" w:rsidR="00273281" w:rsidRDefault="00273281" w:rsidP="00273281"/>
    <w:p w14:paraId="2F94D26A" w14:textId="77777777" w:rsidR="00273281" w:rsidRDefault="00273281" w:rsidP="00273281"/>
    <w:p w14:paraId="7B58E945" w14:textId="77777777" w:rsidR="00273281" w:rsidRDefault="00273281" w:rsidP="00273281"/>
    <w:p w14:paraId="1CFA082F" w14:textId="77777777" w:rsidR="00273281" w:rsidRDefault="00273281" w:rsidP="00273281"/>
    <w:p w14:paraId="3F18C02D" w14:textId="77777777" w:rsidR="00273281" w:rsidRDefault="00273281" w:rsidP="00273281"/>
    <w:p w14:paraId="339154AB" w14:textId="77777777" w:rsidR="006349DD" w:rsidRDefault="00BD10D6" w:rsidP="00BD10D6">
      <w:pPr>
        <w:pStyle w:val="Prrafodelista"/>
        <w:numPr>
          <w:ilvl w:val="0"/>
          <w:numId w:val="1"/>
        </w:numPr>
      </w:pPr>
      <w:r>
        <w:lastRenderedPageBreak/>
        <w:t>BUSCA Y COLOREA NUESTRA PROVINCIA.</w:t>
      </w:r>
    </w:p>
    <w:p w14:paraId="6969E12F" w14:textId="77777777" w:rsidR="00BD10D6" w:rsidRDefault="00BD10D6" w:rsidP="00BD10D6">
      <w:pPr>
        <w:pStyle w:val="Prrafodelista"/>
      </w:pPr>
      <w:r>
        <w:rPr>
          <w:noProof/>
          <w:lang w:eastAsia="es-AR"/>
        </w:rPr>
        <w:drawing>
          <wp:inline distT="0" distB="0" distL="0" distR="0" wp14:anchorId="1A4C3A84" wp14:editId="796D93A5">
            <wp:extent cx="4171950" cy="5706220"/>
            <wp:effectExtent l="0" t="0" r="0" b="8890"/>
            <wp:docPr id="1" name="Imagen 1" descr="Mapa Político Nº3 República Argentina | Rivada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Político Nº3 República Argentina | Rivadav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" t="13886" r="27148"/>
                    <a:stretch/>
                  </pic:blipFill>
                  <pic:spPr bwMode="auto">
                    <a:xfrm>
                      <a:off x="0" y="0"/>
                      <a:ext cx="4176340" cy="571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0C9B4" w14:textId="77777777" w:rsidR="0053093F" w:rsidRPr="0053093F" w:rsidRDefault="0053093F" w:rsidP="0053093F">
      <w:pPr>
        <w:pStyle w:val="Prrafodelista"/>
        <w:jc w:val="center"/>
        <w:rPr>
          <w:b/>
        </w:rPr>
      </w:pPr>
      <w:r w:rsidRPr="0053093F">
        <w:rPr>
          <w:b/>
        </w:rPr>
        <w:t>EN CASA</w:t>
      </w:r>
    </w:p>
    <w:p w14:paraId="3976BB02" w14:textId="77777777" w:rsidR="00273281" w:rsidRDefault="00273281" w:rsidP="00273281">
      <w:pPr>
        <w:pStyle w:val="Prrafodelista"/>
        <w:numPr>
          <w:ilvl w:val="0"/>
          <w:numId w:val="1"/>
        </w:numPr>
      </w:pPr>
      <w:r>
        <w:t>ESCRIBE PROVINCIAS Y PAÍS LIMITROFE DE SAN JUAN.</w:t>
      </w:r>
    </w:p>
    <w:p w14:paraId="1AF1138C" w14:textId="77777777" w:rsidR="00273281" w:rsidRDefault="00273281" w:rsidP="00273281">
      <w:pPr>
        <w:pStyle w:val="Prrafodelista"/>
      </w:pPr>
    </w:p>
    <w:p w14:paraId="2D8790D7" w14:textId="77777777" w:rsidR="00273281" w:rsidRDefault="00273281" w:rsidP="00273281">
      <w:pPr>
        <w:pStyle w:val="Prrafodelista"/>
      </w:pPr>
      <w:r>
        <w:t>………………………………………………………………………………………………………………………………………</w:t>
      </w:r>
    </w:p>
    <w:p w14:paraId="44CC5DAC" w14:textId="77777777" w:rsidR="00273281" w:rsidRDefault="00273281" w:rsidP="00273281">
      <w:pPr>
        <w:pStyle w:val="Prrafodelista"/>
        <w:numPr>
          <w:ilvl w:val="0"/>
          <w:numId w:val="1"/>
        </w:numPr>
      </w:pPr>
      <w:r>
        <w:t>ESCRIBE UNA ORACIÓN DESCRIBIENDO A SAN JUAN.</w:t>
      </w:r>
    </w:p>
    <w:p w14:paraId="6F3279F4" w14:textId="77777777" w:rsidR="00273281" w:rsidRDefault="00273281" w:rsidP="00273281">
      <w:pPr>
        <w:pStyle w:val="Prrafodelista"/>
      </w:pPr>
    </w:p>
    <w:p w14:paraId="7E7D8A1C" w14:textId="77777777" w:rsidR="00273281" w:rsidRDefault="00273281" w:rsidP="00273281">
      <w:pPr>
        <w:pStyle w:val="Prrafodelista"/>
      </w:pPr>
      <w:r>
        <w:t>………………………………………………………………………………………………………………………………………</w:t>
      </w:r>
    </w:p>
    <w:p w14:paraId="312859C5" w14:textId="77777777" w:rsidR="00273281" w:rsidRDefault="00273281" w:rsidP="00273281">
      <w:pPr>
        <w:pStyle w:val="Prrafodelista"/>
      </w:pPr>
    </w:p>
    <w:p w14:paraId="7408AF4F" w14:textId="77777777" w:rsidR="00273281" w:rsidRDefault="00273281" w:rsidP="00273281">
      <w:pPr>
        <w:pStyle w:val="Prrafodelista"/>
      </w:pPr>
      <w:r>
        <w:t>……………………………………………………………………………………………………………………………………..</w:t>
      </w:r>
    </w:p>
    <w:p w14:paraId="0C3A5440" w14:textId="77777777" w:rsidR="00273281" w:rsidRDefault="00273281" w:rsidP="00273281">
      <w:pPr>
        <w:pStyle w:val="Prrafodelista"/>
      </w:pPr>
    </w:p>
    <w:p w14:paraId="34BED9F7" w14:textId="77777777" w:rsidR="00273281" w:rsidRDefault="00273281" w:rsidP="00273281">
      <w:pPr>
        <w:pStyle w:val="Prrafodelista"/>
        <w:numPr>
          <w:ilvl w:val="0"/>
          <w:numId w:val="1"/>
        </w:numPr>
      </w:pPr>
      <w:r>
        <w:t>PEGA UNA IMAGEN DONDE SALGAS EN UN LUGAR TURÍSTICO DE SAN JUAN.</w:t>
      </w:r>
    </w:p>
    <w:p w14:paraId="18BCB3D9" w14:textId="77777777" w:rsidR="00273281" w:rsidRDefault="00273281" w:rsidP="00273281">
      <w:pPr>
        <w:pStyle w:val="Prrafodelista"/>
      </w:pPr>
    </w:p>
    <w:sectPr w:rsidR="00273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76D"/>
    <w:multiLevelType w:val="multilevel"/>
    <w:tmpl w:val="FF70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F366B"/>
    <w:multiLevelType w:val="multilevel"/>
    <w:tmpl w:val="D7A4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C3266"/>
    <w:multiLevelType w:val="hybridMultilevel"/>
    <w:tmpl w:val="5454735E"/>
    <w:lvl w:ilvl="0" w:tplc="429A6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7610">
    <w:abstractNumId w:val="2"/>
  </w:num>
  <w:num w:numId="2" w16cid:durableId="1013147858">
    <w:abstractNumId w:val="0"/>
  </w:num>
  <w:num w:numId="3" w16cid:durableId="37423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D"/>
    <w:rsid w:val="000E2957"/>
    <w:rsid w:val="00234A08"/>
    <w:rsid w:val="00273281"/>
    <w:rsid w:val="00367828"/>
    <w:rsid w:val="0053093F"/>
    <w:rsid w:val="006349DD"/>
    <w:rsid w:val="0075214E"/>
    <w:rsid w:val="00BD10D6"/>
    <w:rsid w:val="00E10F76"/>
    <w:rsid w:val="00E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CF87"/>
  <w15:chartTrackingRefBased/>
  <w15:docId w15:val="{5AE99BA6-230B-4780-A61C-F5C992AC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9DD"/>
    <w:pPr>
      <w:ind w:left="720"/>
      <w:contextualSpacing/>
    </w:pPr>
  </w:style>
  <w:style w:type="character" w:customStyle="1" w:styleId="uv3um">
    <w:name w:val="uv3um"/>
    <w:basedOn w:val="Fuentedeprrafopredeter"/>
    <w:rsid w:val="006349DD"/>
  </w:style>
  <w:style w:type="character" w:styleId="Textoennegrita">
    <w:name w:val="Strong"/>
    <w:basedOn w:val="Fuentedeprrafopredeter"/>
    <w:uiPriority w:val="22"/>
    <w:qFormat/>
    <w:rsid w:val="00BD10D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D1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1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3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32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argentina.gob.ar/sites/default/files/informe_productivo_san-juan.pdf" TargetMode="External" /><Relationship Id="rId5" Type="http://schemas.openxmlformats.org/officeDocument/2006/relationships/hyperlink" Target="https://www.argentina.gob.ar/sites/default/files/informe_productivo_san-juan.pdf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Graciela Cortez</cp:lastModifiedBy>
  <cp:revision>2</cp:revision>
  <dcterms:created xsi:type="dcterms:W3CDTF">2025-06-12T17:15:00Z</dcterms:created>
  <dcterms:modified xsi:type="dcterms:W3CDTF">2025-06-12T17:15:00Z</dcterms:modified>
</cp:coreProperties>
</file>