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25" w:rsidRPr="003E4425" w:rsidRDefault="003E4425" w:rsidP="003E4425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center"/>
        <w:textAlignment w:val="baseline"/>
        <w:rPr>
          <w:rFonts w:ascii="Arial" w:hAnsi="Arial" w:cs="Arial"/>
          <w:b/>
          <w:color w:val="C00000"/>
        </w:rPr>
      </w:pPr>
      <w:r w:rsidRPr="003E4425">
        <w:rPr>
          <w:rFonts w:ascii="Arial" w:hAnsi="Arial" w:cs="Arial"/>
          <w:b/>
          <w:color w:val="C00000"/>
        </w:rPr>
        <w:t>CAPACIDADES COORDINATIVAS</w:t>
      </w:r>
    </w:p>
    <w:p w:rsidR="003E4425" w:rsidRPr="00334B8C" w:rsidRDefault="003E4425" w:rsidP="003E4425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Son </w:t>
      </w:r>
      <w:r w:rsidRPr="00334B8C">
        <w:rPr>
          <w:rFonts w:ascii="Arial" w:hAnsi="Arial" w:cs="Arial"/>
        </w:rPr>
        <w:t>aquellas que para dar la oportunidad de llevar a cabo ciertos movimientos que exige el deporte vuelve necesario contar con un control adecuado de determinados segmentos del </w:t>
      </w:r>
      <w:hyperlink r:id="rId6" w:history="1">
        <w:r w:rsidRPr="003E4425">
          <w:rPr>
            <w:rStyle w:val="Textoennegrita"/>
            <w:rFonts w:ascii="Arial" w:hAnsi="Arial" w:cs="Arial"/>
            <w:b w:val="0"/>
            <w:bdr w:val="none" w:sz="0" w:space="0" w:color="auto" w:frame="1"/>
          </w:rPr>
          <w:t>cuerpo</w:t>
        </w:r>
      </w:hyperlink>
      <w:r w:rsidRPr="00334B8C">
        <w:rPr>
          <w:rFonts w:ascii="Arial" w:hAnsi="Arial" w:cs="Arial"/>
        </w:rPr>
        <w:t>.</w:t>
      </w:r>
    </w:p>
    <w:p w:rsidR="003E4425" w:rsidRDefault="003E4425" w:rsidP="003E4425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Arial" w:hAnsi="Arial" w:cs="Arial"/>
        </w:rPr>
      </w:pPr>
      <w:r w:rsidRPr="00334B8C">
        <w:rPr>
          <w:rFonts w:ascii="Arial" w:hAnsi="Arial" w:cs="Arial"/>
        </w:rPr>
        <w:t>En otras palabras, cuando un deportista tiene que realizar cierto movimientos técnicos de forma medida y precisa, condicionado por un límite de tiempo y por determinadas características del espacio de juego, por ejemplo, es necesario controlar partes del cuerpo específicas para adaptarse a dichas limitaciones y coordinar las </w:t>
      </w:r>
      <w:hyperlink r:id="rId7" w:history="1">
        <w:r w:rsidRPr="003E4425">
          <w:rPr>
            <w:rStyle w:val="Textoennegrita"/>
            <w:rFonts w:ascii="Arial" w:hAnsi="Arial" w:cs="Arial"/>
            <w:b w:val="0"/>
            <w:bdr w:val="none" w:sz="0" w:space="0" w:color="auto" w:frame="1"/>
          </w:rPr>
          <w:t>acciones</w:t>
        </w:r>
      </w:hyperlink>
      <w:r w:rsidRPr="00334B8C">
        <w:rPr>
          <w:rFonts w:ascii="Arial" w:hAnsi="Arial" w:cs="Arial"/>
        </w:rPr>
        <w:t>.</w:t>
      </w:r>
    </w:p>
    <w:p w:rsidR="003E4425" w:rsidRPr="003E4425" w:rsidRDefault="003E4425" w:rsidP="003E4425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E4425">
        <w:rPr>
          <w:rFonts w:ascii="Arial" w:hAnsi="Arial" w:cs="Arial"/>
          <w:sz w:val="24"/>
          <w:szCs w:val="24"/>
        </w:rPr>
        <w:t>Su nombre proviene de la capacidad que tiene el cuerpo de desarrollar una serie de acciones determinadas. Se caracterizan en primer orden por el proceso de regulación y dirección de los movimientos.</w:t>
      </w:r>
    </w:p>
    <w:p w:rsidR="003E4425" w:rsidRPr="003E4425" w:rsidRDefault="003E4425" w:rsidP="003E4425">
      <w:pPr>
        <w:spacing w:after="0" w:line="360" w:lineRule="auto"/>
        <w:ind w:firstLine="360"/>
        <w:rPr>
          <w:rFonts w:ascii="Arial" w:hAnsi="Arial" w:cs="Arial"/>
          <w:sz w:val="24"/>
          <w:szCs w:val="24"/>
        </w:rPr>
      </w:pPr>
      <w:r w:rsidRPr="003E4425">
        <w:rPr>
          <w:rFonts w:ascii="Arial" w:hAnsi="Arial" w:cs="Arial"/>
          <w:sz w:val="24"/>
          <w:szCs w:val="24"/>
          <w:shd w:val="clear" w:color="auto" w:fill="FFFFFF"/>
        </w:rPr>
        <w:t>Forman parte de este tipo de capacidades físicas las siguientes:</w:t>
      </w:r>
    </w:p>
    <w:p w:rsidR="003E4425" w:rsidRPr="003E4425" w:rsidRDefault="003E4425" w:rsidP="003E44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3E4425" w:rsidP="003E442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7066237" wp14:editId="4AF2CBD2">
            <wp:simplePos x="0" y="0"/>
            <wp:positionH relativeFrom="column">
              <wp:posOffset>3206115</wp:posOffset>
            </wp:positionH>
            <wp:positionV relativeFrom="paragraph">
              <wp:posOffset>325120</wp:posOffset>
            </wp:positionV>
            <wp:extent cx="2181225" cy="2181225"/>
            <wp:effectExtent l="0" t="0" r="9525" b="9525"/>
            <wp:wrapSquare wrapText="bothSides"/>
            <wp:docPr id="1" name="Imagen 1" descr="Salto con Garrocha: Santa Fe será sede del Desafío de las Alturas -  DeporF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to con Garrocha: Santa Fe será sede del Desafío de las Alturas -  DeporFe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Diferenciación:</w:t>
      </w:r>
      <w:r w:rsidRPr="003E44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3E4425">
        <w:rPr>
          <w:rFonts w:ascii="Arial" w:hAnsi="Arial" w:cs="Arial"/>
          <w:sz w:val="24"/>
          <w:szCs w:val="24"/>
        </w:rPr>
        <w:t>s la capacidad de lograr una coordinación muy fina de fases motoras y movimientos parciales individuales, la cual se manifiesta en una gran exactitud y economía del movimient</w:t>
      </w:r>
      <w:r>
        <w:rPr>
          <w:rFonts w:ascii="Arial" w:hAnsi="Arial" w:cs="Arial"/>
          <w:sz w:val="24"/>
          <w:szCs w:val="24"/>
        </w:rPr>
        <w:t>o total.</w:t>
      </w:r>
      <w:r w:rsidRPr="003E4425">
        <w:rPr>
          <w:rFonts w:ascii="Arial" w:hAnsi="Arial" w:cs="Arial"/>
          <w:sz w:val="24"/>
          <w:szCs w:val="24"/>
        </w:rPr>
        <w:t xml:space="preserve"> Imaginen a un saltador de garrocha (pértiga) realizando su salto, moviendo cada segmento de su cuerpo en forma diferencial a medida que avanza hacia el listón, salta y cae sobre el colchón.</w:t>
      </w:r>
      <w:r w:rsidRPr="003E4425">
        <w:rPr>
          <w:noProof/>
          <w:lang w:eastAsia="es-AR"/>
        </w:rPr>
        <w:t xml:space="preserve"> </w:t>
      </w:r>
    </w:p>
    <w:p w:rsidR="003E4425" w:rsidRDefault="003E4425" w:rsidP="003E442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3E4425" w:rsidP="003E442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BDF8697" wp14:editId="593B2BB1">
            <wp:simplePos x="0" y="0"/>
            <wp:positionH relativeFrom="column">
              <wp:posOffset>3139440</wp:posOffset>
            </wp:positionH>
            <wp:positionV relativeFrom="paragraph">
              <wp:posOffset>539115</wp:posOffset>
            </wp:positionV>
            <wp:extent cx="2197735" cy="1466850"/>
            <wp:effectExtent l="0" t="0" r="0" b="0"/>
            <wp:wrapSquare wrapText="bothSides"/>
            <wp:docPr id="2" name="Imagen 2" descr="Definición de Nado Sincronizado - Qué es y Conce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inición de Nado Sincronizado - Qué es y Concep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Sincronización o acoplamiento: e</w:t>
      </w:r>
      <w:r w:rsidRPr="003E4425">
        <w:rPr>
          <w:rFonts w:ascii="Arial" w:hAnsi="Arial" w:cs="Arial"/>
          <w:sz w:val="24"/>
          <w:szCs w:val="24"/>
        </w:rPr>
        <w:t>s la capacidad de coordinar movimientos parciales del cuerpo entre sí y en relación del movimiento total que se realiza para obtener un objetivo motor determinado. El nado sincronizado o la gimnasia rítmica o artística pueden quizá ser los mayores exponentes.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4425" w:rsidRPr="003E4425" w:rsidRDefault="003E4425" w:rsidP="003E4425">
      <w:pPr>
        <w:pStyle w:val="Prrafodelista"/>
        <w:rPr>
          <w:rFonts w:ascii="Arial" w:hAnsi="Arial" w:cs="Arial"/>
          <w:sz w:val="24"/>
          <w:szCs w:val="24"/>
        </w:rPr>
      </w:pPr>
    </w:p>
    <w:p w:rsidR="003E4425" w:rsidRDefault="003E4425" w:rsidP="003E442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3E4425" w:rsidP="003E442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Orientación: e</w:t>
      </w:r>
      <w:r w:rsidRPr="003E4425">
        <w:rPr>
          <w:rFonts w:ascii="Arial" w:hAnsi="Arial" w:cs="Arial"/>
          <w:sz w:val="24"/>
          <w:szCs w:val="24"/>
        </w:rPr>
        <w:t xml:space="preserve">s la capacidad de determinar la posición y los movimientos del cuerpo en el espacio y el tiempo, en relación a un campo de acción definido y/o a un objeto en movimiento. </w:t>
      </w:r>
      <w:r>
        <w:rPr>
          <w:rFonts w:ascii="Arial" w:hAnsi="Arial" w:cs="Arial"/>
          <w:sz w:val="24"/>
          <w:szCs w:val="24"/>
        </w:rPr>
        <w:t>Es</w:t>
      </w:r>
      <w:r w:rsidRPr="003E4425">
        <w:rPr>
          <w:rFonts w:ascii="Arial" w:hAnsi="Arial" w:cs="Arial"/>
          <w:sz w:val="24"/>
          <w:szCs w:val="24"/>
        </w:rPr>
        <w:t xml:space="preserve"> una capacidad fundamental para deportes de conjunto como el hockey.</w:t>
      </w:r>
    </w:p>
    <w:p w:rsidR="003E4425" w:rsidRPr="003E4425" w:rsidRDefault="003E4425" w:rsidP="003E44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6565B243" wp14:editId="0974A423">
            <wp:simplePos x="0" y="0"/>
            <wp:positionH relativeFrom="column">
              <wp:posOffset>1434465</wp:posOffset>
            </wp:positionH>
            <wp:positionV relativeFrom="paragraph">
              <wp:posOffset>86995</wp:posOffset>
            </wp:positionV>
            <wp:extent cx="2676525" cy="2006600"/>
            <wp:effectExtent l="0" t="0" r="9525" b="0"/>
            <wp:wrapSquare wrapText="bothSides"/>
            <wp:docPr id="3" name="Imagen 3" descr="Hockey patines: España queda fuera de las semifinales de la Copa de  Naciones al empatar con Portugal | Marc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ckey patines: España queda fuera de las semifinales de la Copa de  Naciones al empatar con Portugal | Marca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425" w:rsidRDefault="003E4425" w:rsidP="003E442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3E4425" w:rsidP="003E442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3E4425" w:rsidP="003E442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3E4425" w:rsidP="003E442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3E4425" w:rsidP="003E442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3E4425" w:rsidP="003E442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3E4425" w:rsidP="003E442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3E4425" w:rsidP="003E4425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E45254" w:rsidP="003E442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2C34CC65" wp14:editId="0091F65E">
            <wp:simplePos x="0" y="0"/>
            <wp:positionH relativeFrom="column">
              <wp:posOffset>2787015</wp:posOffset>
            </wp:positionH>
            <wp:positionV relativeFrom="paragraph">
              <wp:posOffset>559435</wp:posOffset>
            </wp:positionV>
            <wp:extent cx="2447925" cy="1376680"/>
            <wp:effectExtent l="0" t="0" r="9525" b="0"/>
            <wp:wrapSquare wrapText="bothSides"/>
            <wp:docPr id="4" name="Imagen 4" descr="Arranca la temporada de esquí: cómo prepararte y prevenir las lesiones más  frecuentes - 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ranca la temporada de esquí: cómo prepararte y prevenir las lesiones más  frecuentes - AS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425">
        <w:rPr>
          <w:rFonts w:ascii="Arial" w:hAnsi="Arial" w:cs="Arial"/>
          <w:sz w:val="24"/>
          <w:szCs w:val="24"/>
        </w:rPr>
        <w:t>Equilibrio: e</w:t>
      </w:r>
      <w:r w:rsidR="003E4425" w:rsidRPr="003E4425">
        <w:rPr>
          <w:rFonts w:ascii="Arial" w:hAnsi="Arial" w:cs="Arial"/>
          <w:sz w:val="24"/>
          <w:szCs w:val="24"/>
        </w:rPr>
        <w:t>s la capacidad de mantener o recuperar la posición del cuerpo durante la ejecución de posiciones estáticas o en movimiento. Esta capacidad varía mucho según la disciplina, pero puede verse en su plenitud en deportes tales como el ciclismo o el esquí.</w:t>
      </w:r>
    </w:p>
    <w:p w:rsidR="00E45254" w:rsidRPr="00E45254" w:rsidRDefault="00E45254" w:rsidP="00E4525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E4425" w:rsidRDefault="00E45254" w:rsidP="003E442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Ritmo: e</w:t>
      </w:r>
      <w:r w:rsidR="003E4425" w:rsidRPr="003E4425">
        <w:rPr>
          <w:rFonts w:ascii="Arial" w:hAnsi="Arial" w:cs="Arial"/>
          <w:sz w:val="24"/>
          <w:szCs w:val="24"/>
        </w:rPr>
        <w:t>s la capacidad de producir mediante el movimiento un ritmo externo o interno del ejecutante / la repetición regular o periódica de una estructura ordenada.</w:t>
      </w:r>
      <w:r w:rsidR="003E4425">
        <w:rPr>
          <w:rFonts w:ascii="Arial" w:hAnsi="Arial" w:cs="Arial"/>
          <w:sz w:val="24"/>
          <w:szCs w:val="24"/>
        </w:rPr>
        <w:t xml:space="preserve"> </w:t>
      </w:r>
      <w:r w:rsidR="003E4425" w:rsidRPr="003E4425">
        <w:rPr>
          <w:rFonts w:ascii="Arial" w:hAnsi="Arial" w:cs="Arial"/>
          <w:sz w:val="24"/>
          <w:szCs w:val="24"/>
        </w:rPr>
        <w:t>No hablamos de bailar bien cuando hablamos de ritmo, sino de poseer un “sentido del ritmo”. En carreras como la maratón, este sentido del ritmo es fundamental.</w:t>
      </w:r>
    </w:p>
    <w:p w:rsidR="00E45254" w:rsidRPr="00E45254" w:rsidRDefault="00E45254" w:rsidP="00E45254">
      <w:pPr>
        <w:pStyle w:val="Prrafodelista"/>
        <w:rPr>
          <w:rFonts w:ascii="Arial" w:hAnsi="Arial" w:cs="Arial"/>
          <w:sz w:val="24"/>
          <w:szCs w:val="24"/>
        </w:rPr>
      </w:pPr>
    </w:p>
    <w:p w:rsidR="00E45254" w:rsidRDefault="00E45254" w:rsidP="00E45254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69700DB3" wp14:editId="775783A0">
            <wp:extent cx="2238375" cy="1678781"/>
            <wp:effectExtent l="0" t="0" r="0" b="0"/>
            <wp:docPr id="5" name="Imagen 5" descr="Steve Way: un fumador con sobrepeso que se convirtió en maratonista | C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ve Way: un fumador con sobrepeso que se convirtió en maratonista | CN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425" w:rsidRPr="003E4425" w:rsidRDefault="00E45254" w:rsidP="003E442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4723D022" wp14:editId="43F476BA">
            <wp:simplePos x="0" y="0"/>
            <wp:positionH relativeFrom="column">
              <wp:posOffset>3377565</wp:posOffset>
            </wp:positionH>
            <wp:positionV relativeFrom="paragraph">
              <wp:posOffset>33655</wp:posOffset>
            </wp:positionV>
            <wp:extent cx="2014220" cy="1343025"/>
            <wp:effectExtent l="0" t="0" r="5080" b="9525"/>
            <wp:wrapSquare wrapText="bothSides"/>
            <wp:docPr id="6" name="Imagen 6" descr="Guía para la relajación - Fundación Vivos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ía para la relajación - Fundación Vivosan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Relajación: e</w:t>
      </w:r>
      <w:r w:rsidR="003E4425" w:rsidRPr="003E4425">
        <w:rPr>
          <w:rFonts w:ascii="Arial" w:hAnsi="Arial" w:cs="Arial"/>
          <w:sz w:val="24"/>
          <w:szCs w:val="24"/>
        </w:rPr>
        <w:t>s la c</w:t>
      </w:r>
      <w:r w:rsidR="003324DB">
        <w:rPr>
          <w:rFonts w:ascii="Arial" w:hAnsi="Arial" w:cs="Arial"/>
          <w:sz w:val="24"/>
          <w:szCs w:val="24"/>
        </w:rPr>
        <w:t xml:space="preserve">apacidad de relajar (liberar </w:t>
      </w:r>
      <w:bookmarkStart w:id="0" w:name="_GoBack"/>
      <w:bookmarkEnd w:id="0"/>
      <w:r w:rsidR="003E4425" w:rsidRPr="003E4425">
        <w:rPr>
          <w:rFonts w:ascii="Arial" w:hAnsi="Arial" w:cs="Arial"/>
          <w:sz w:val="24"/>
          <w:szCs w:val="24"/>
        </w:rPr>
        <w:t>tensión) de forma voluntaria a la musculatura. Piensen en un tirador, quien debe liberarse de tensión a tal nivel que consiga disminuir su ritmo cardíaco para encontrar el mejor momento para disparar.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4425" w:rsidRPr="003E4425" w:rsidRDefault="003E4425" w:rsidP="003E4425"/>
    <w:sectPr w:rsidR="003E4425" w:rsidRPr="003E44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5212"/>
    <w:multiLevelType w:val="hybridMultilevel"/>
    <w:tmpl w:val="6F90791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25"/>
    <w:rsid w:val="000F0CE1"/>
    <w:rsid w:val="003324DB"/>
    <w:rsid w:val="003E4425"/>
    <w:rsid w:val="00E4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E44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3E44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E44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3E44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s://definicion.de/accion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finicion.de/cuerpo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2021-06-01T00:22:00Z</dcterms:created>
  <dcterms:modified xsi:type="dcterms:W3CDTF">2021-06-01T15:24:00Z</dcterms:modified>
</cp:coreProperties>
</file>