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5F4F7CE" w14:textId="5BF9A42A" w:rsidR="002007CA" w:rsidRDefault="00C91FE9">
      <w:r>
        <w:rPr>
          <w:noProof/>
          <w:lang w:eastAsia="es-AR"/>
        </w:rPr>
        <w:drawing>
          <wp:anchor distT="0" distB="0" distL="114300" distR="114300" simplePos="0" relativeHeight="251691008" behindDoc="0" locked="0" layoutInCell="1" allowOverlap="1" wp14:anchorId="131BD81F" wp14:editId="4DB88151">
            <wp:simplePos x="0" y="0"/>
            <wp:positionH relativeFrom="margin">
              <wp:posOffset>-499110</wp:posOffset>
            </wp:positionH>
            <wp:positionV relativeFrom="paragraph">
              <wp:posOffset>0</wp:posOffset>
            </wp:positionV>
            <wp:extent cx="6195695" cy="9559290"/>
            <wp:effectExtent l="0" t="0" r="0" b="3810"/>
            <wp:wrapTopAndBottom/>
            <wp:docPr id="147710961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109618" name="Imagen 1477109618"/>
                    <pic:cNvPicPr/>
                  </pic:nvPicPr>
                  <pic:blipFill>
                    <a:blip r:embed="rId9">
                      <a:extLst>
                        <a:ext uri="{28A0092B-C50C-407E-A947-70E740481C1C}">
                          <a14:useLocalDpi xmlns:a14="http://schemas.microsoft.com/office/drawing/2010/main" val="0"/>
                        </a:ext>
                      </a:extLst>
                    </a:blip>
                    <a:stretch>
                      <a:fillRect/>
                    </a:stretch>
                  </pic:blipFill>
                  <pic:spPr>
                    <a:xfrm>
                      <a:off x="0" y="0"/>
                      <a:ext cx="6195695" cy="9559290"/>
                    </a:xfrm>
                    <a:prstGeom prst="rect">
                      <a:avLst/>
                    </a:prstGeom>
                  </pic:spPr>
                </pic:pic>
              </a:graphicData>
            </a:graphic>
            <wp14:sizeRelH relativeFrom="margin">
              <wp14:pctWidth>0</wp14:pctWidth>
            </wp14:sizeRelH>
            <wp14:sizeRelV relativeFrom="margin">
              <wp14:pctHeight>0</wp14:pctHeight>
            </wp14:sizeRelV>
          </wp:anchor>
        </w:drawing>
      </w:r>
    </w:p>
    <w:sdt>
      <w:sdtPr>
        <w:rPr>
          <w:rFonts w:ascii="Calibri" w:eastAsia="Calibri" w:hAnsi="Calibri" w:cs="Calibri"/>
          <w:color w:val="auto"/>
          <w:sz w:val="22"/>
          <w:szCs w:val="22"/>
          <w:lang w:val="es-ES" w:eastAsia="es-MX"/>
        </w:rPr>
        <w:id w:val="1801340635"/>
        <w:docPartObj>
          <w:docPartGallery w:val="Table of Contents"/>
          <w:docPartUnique/>
        </w:docPartObj>
      </w:sdtPr>
      <w:sdtEndPr>
        <w:rPr>
          <w:b/>
          <w:bCs/>
        </w:rPr>
      </w:sdtEndPr>
      <w:sdtContent>
        <w:p w14:paraId="15A65EED" w14:textId="5E066075" w:rsidR="009B5D60" w:rsidRDefault="009B5D60">
          <w:pPr>
            <w:pStyle w:val="TtuloTDC"/>
          </w:pPr>
          <w:r>
            <w:rPr>
              <w:lang w:val="es-ES"/>
            </w:rPr>
            <w:t>Contenido</w:t>
          </w:r>
        </w:p>
        <w:p w14:paraId="1FFFD59B" w14:textId="77777777" w:rsidR="009B5D60" w:rsidRDefault="009B5D60">
          <w:pPr>
            <w:pStyle w:val="TDC1"/>
            <w:tabs>
              <w:tab w:val="right" w:leader="dot" w:pos="8494"/>
            </w:tabs>
            <w:rPr>
              <w:rFonts w:asciiTheme="minorHAnsi" w:eastAsiaTheme="minorEastAsia" w:hAnsiTheme="minorHAnsi" w:cstheme="minorBidi"/>
              <w:noProof/>
              <w:lang w:eastAsia="es-AR"/>
            </w:rPr>
          </w:pPr>
          <w:r>
            <w:fldChar w:fldCharType="begin"/>
          </w:r>
          <w:r>
            <w:instrText xml:space="preserve"> TOC \o "1-3" \h \z \u </w:instrText>
          </w:r>
          <w:r>
            <w:fldChar w:fldCharType="separate"/>
          </w:r>
          <w:hyperlink w:anchor="_Toc201955541" w:history="1">
            <w:r w:rsidRPr="00E4474B">
              <w:rPr>
                <w:rStyle w:val="Hipervnculo"/>
                <w:noProof/>
              </w:rPr>
              <w:t>OBJETIVO GENERAL</w:t>
            </w:r>
            <w:r>
              <w:rPr>
                <w:noProof/>
                <w:webHidden/>
              </w:rPr>
              <w:tab/>
            </w:r>
            <w:r>
              <w:rPr>
                <w:noProof/>
                <w:webHidden/>
              </w:rPr>
              <w:fldChar w:fldCharType="begin"/>
            </w:r>
            <w:r>
              <w:rPr>
                <w:noProof/>
                <w:webHidden/>
              </w:rPr>
              <w:instrText xml:space="preserve"> PAGEREF _Toc201955541 \h </w:instrText>
            </w:r>
            <w:r>
              <w:rPr>
                <w:noProof/>
                <w:webHidden/>
              </w:rPr>
            </w:r>
            <w:r>
              <w:rPr>
                <w:noProof/>
                <w:webHidden/>
              </w:rPr>
              <w:fldChar w:fldCharType="separate"/>
            </w:r>
            <w:r>
              <w:rPr>
                <w:noProof/>
                <w:webHidden/>
              </w:rPr>
              <w:t>3</w:t>
            </w:r>
            <w:r>
              <w:rPr>
                <w:noProof/>
                <w:webHidden/>
              </w:rPr>
              <w:fldChar w:fldCharType="end"/>
            </w:r>
          </w:hyperlink>
        </w:p>
        <w:p w14:paraId="34B24CD6" w14:textId="77777777" w:rsidR="009B5D60" w:rsidRDefault="009B5D60">
          <w:pPr>
            <w:pStyle w:val="TDC2"/>
            <w:tabs>
              <w:tab w:val="right" w:leader="dot" w:pos="8494"/>
            </w:tabs>
            <w:rPr>
              <w:rFonts w:asciiTheme="minorHAnsi" w:eastAsiaTheme="minorEastAsia" w:hAnsiTheme="minorHAnsi" w:cstheme="minorBidi"/>
              <w:noProof/>
              <w:lang w:eastAsia="es-AR"/>
            </w:rPr>
          </w:pPr>
          <w:hyperlink w:anchor="_Toc201955542" w:history="1">
            <w:r w:rsidRPr="00E4474B">
              <w:rPr>
                <w:rStyle w:val="Hipervnculo"/>
                <w:noProof/>
              </w:rPr>
              <w:t>OBJETIVOS ESPECÍFICOS</w:t>
            </w:r>
            <w:r>
              <w:rPr>
                <w:noProof/>
                <w:webHidden/>
              </w:rPr>
              <w:tab/>
            </w:r>
            <w:r>
              <w:rPr>
                <w:noProof/>
                <w:webHidden/>
              </w:rPr>
              <w:fldChar w:fldCharType="begin"/>
            </w:r>
            <w:r>
              <w:rPr>
                <w:noProof/>
                <w:webHidden/>
              </w:rPr>
              <w:instrText xml:space="preserve"> PAGEREF _Toc201955542 \h </w:instrText>
            </w:r>
            <w:r>
              <w:rPr>
                <w:noProof/>
                <w:webHidden/>
              </w:rPr>
            </w:r>
            <w:r>
              <w:rPr>
                <w:noProof/>
                <w:webHidden/>
              </w:rPr>
              <w:fldChar w:fldCharType="separate"/>
            </w:r>
            <w:r>
              <w:rPr>
                <w:noProof/>
                <w:webHidden/>
              </w:rPr>
              <w:t>3</w:t>
            </w:r>
            <w:r>
              <w:rPr>
                <w:noProof/>
                <w:webHidden/>
              </w:rPr>
              <w:fldChar w:fldCharType="end"/>
            </w:r>
          </w:hyperlink>
        </w:p>
        <w:p w14:paraId="373A8A0E" w14:textId="77777777" w:rsidR="009B5D60" w:rsidRDefault="009B5D60">
          <w:pPr>
            <w:pStyle w:val="TDC3"/>
            <w:tabs>
              <w:tab w:val="right" w:leader="dot" w:pos="8494"/>
            </w:tabs>
            <w:rPr>
              <w:rFonts w:asciiTheme="minorHAnsi" w:eastAsiaTheme="minorEastAsia" w:hAnsiTheme="minorHAnsi" w:cstheme="minorBidi"/>
              <w:noProof/>
              <w:lang w:eastAsia="es-AR"/>
            </w:rPr>
          </w:pPr>
          <w:hyperlink w:anchor="_Toc201955543" w:history="1">
            <w:r w:rsidRPr="00E4474B">
              <w:rPr>
                <w:rStyle w:val="Hipervnculo"/>
                <w:noProof/>
              </w:rPr>
              <w:t>MINERÍA EN SAN JUAN</w:t>
            </w:r>
            <w:r>
              <w:rPr>
                <w:noProof/>
                <w:webHidden/>
              </w:rPr>
              <w:tab/>
            </w:r>
            <w:r>
              <w:rPr>
                <w:noProof/>
                <w:webHidden/>
              </w:rPr>
              <w:fldChar w:fldCharType="begin"/>
            </w:r>
            <w:r>
              <w:rPr>
                <w:noProof/>
                <w:webHidden/>
              </w:rPr>
              <w:instrText xml:space="preserve"> PAGEREF _Toc201955543 \h </w:instrText>
            </w:r>
            <w:r>
              <w:rPr>
                <w:noProof/>
                <w:webHidden/>
              </w:rPr>
            </w:r>
            <w:r>
              <w:rPr>
                <w:noProof/>
                <w:webHidden/>
              </w:rPr>
              <w:fldChar w:fldCharType="separate"/>
            </w:r>
            <w:r>
              <w:rPr>
                <w:noProof/>
                <w:webHidden/>
              </w:rPr>
              <w:t>3</w:t>
            </w:r>
            <w:r>
              <w:rPr>
                <w:noProof/>
                <w:webHidden/>
              </w:rPr>
              <w:fldChar w:fldCharType="end"/>
            </w:r>
          </w:hyperlink>
        </w:p>
        <w:p w14:paraId="5BCF0C88" w14:textId="77777777" w:rsidR="009B5D60" w:rsidRDefault="009B5D60">
          <w:pPr>
            <w:pStyle w:val="TDC1"/>
            <w:tabs>
              <w:tab w:val="right" w:leader="dot" w:pos="8494"/>
            </w:tabs>
            <w:rPr>
              <w:rFonts w:asciiTheme="minorHAnsi" w:eastAsiaTheme="minorEastAsia" w:hAnsiTheme="minorHAnsi" w:cstheme="minorBidi"/>
              <w:noProof/>
              <w:lang w:eastAsia="es-AR"/>
            </w:rPr>
          </w:pPr>
          <w:hyperlink w:anchor="_Toc201955544" w:history="1">
            <w:r w:rsidRPr="00E4474B">
              <w:rPr>
                <w:rStyle w:val="Hipervnculo"/>
                <w:noProof/>
              </w:rPr>
              <w:t>MINERÍA METALÍFERA</w:t>
            </w:r>
            <w:r>
              <w:rPr>
                <w:noProof/>
                <w:webHidden/>
              </w:rPr>
              <w:tab/>
            </w:r>
            <w:r>
              <w:rPr>
                <w:noProof/>
                <w:webHidden/>
              </w:rPr>
              <w:fldChar w:fldCharType="begin"/>
            </w:r>
            <w:r>
              <w:rPr>
                <w:noProof/>
                <w:webHidden/>
              </w:rPr>
              <w:instrText xml:space="preserve"> PAGEREF _Toc201955544 \h </w:instrText>
            </w:r>
            <w:r>
              <w:rPr>
                <w:noProof/>
                <w:webHidden/>
              </w:rPr>
            </w:r>
            <w:r>
              <w:rPr>
                <w:noProof/>
                <w:webHidden/>
              </w:rPr>
              <w:fldChar w:fldCharType="separate"/>
            </w:r>
            <w:r>
              <w:rPr>
                <w:noProof/>
                <w:webHidden/>
              </w:rPr>
              <w:t>6</w:t>
            </w:r>
            <w:r>
              <w:rPr>
                <w:noProof/>
                <w:webHidden/>
              </w:rPr>
              <w:fldChar w:fldCharType="end"/>
            </w:r>
          </w:hyperlink>
        </w:p>
        <w:p w14:paraId="3120A841" w14:textId="77777777" w:rsidR="009B5D60" w:rsidRDefault="009B5D60">
          <w:pPr>
            <w:pStyle w:val="TDC2"/>
            <w:tabs>
              <w:tab w:val="right" w:leader="dot" w:pos="8494"/>
            </w:tabs>
            <w:rPr>
              <w:rFonts w:asciiTheme="minorHAnsi" w:eastAsiaTheme="minorEastAsia" w:hAnsiTheme="minorHAnsi" w:cstheme="minorBidi"/>
              <w:noProof/>
              <w:lang w:eastAsia="es-AR"/>
            </w:rPr>
          </w:pPr>
          <w:hyperlink w:anchor="_Toc201955545" w:history="1">
            <w:r w:rsidRPr="00E4474B">
              <w:rPr>
                <w:rStyle w:val="Hipervnculo"/>
                <w:noProof/>
              </w:rPr>
              <w:t>MINERÍA NO METALÍFERA</w:t>
            </w:r>
            <w:r>
              <w:rPr>
                <w:noProof/>
                <w:webHidden/>
              </w:rPr>
              <w:tab/>
            </w:r>
            <w:r>
              <w:rPr>
                <w:noProof/>
                <w:webHidden/>
              </w:rPr>
              <w:fldChar w:fldCharType="begin"/>
            </w:r>
            <w:r>
              <w:rPr>
                <w:noProof/>
                <w:webHidden/>
              </w:rPr>
              <w:instrText xml:space="preserve"> PAGEREF _Toc201955545 \h </w:instrText>
            </w:r>
            <w:r>
              <w:rPr>
                <w:noProof/>
                <w:webHidden/>
              </w:rPr>
            </w:r>
            <w:r>
              <w:rPr>
                <w:noProof/>
                <w:webHidden/>
              </w:rPr>
              <w:fldChar w:fldCharType="separate"/>
            </w:r>
            <w:r>
              <w:rPr>
                <w:noProof/>
                <w:webHidden/>
              </w:rPr>
              <w:t>14</w:t>
            </w:r>
            <w:r>
              <w:rPr>
                <w:noProof/>
                <w:webHidden/>
              </w:rPr>
              <w:fldChar w:fldCharType="end"/>
            </w:r>
          </w:hyperlink>
        </w:p>
        <w:p w14:paraId="4CE3A033" w14:textId="77777777" w:rsidR="009B5D60" w:rsidRDefault="009B5D60">
          <w:pPr>
            <w:pStyle w:val="TDC3"/>
            <w:tabs>
              <w:tab w:val="right" w:leader="dot" w:pos="8494"/>
            </w:tabs>
            <w:rPr>
              <w:rFonts w:asciiTheme="minorHAnsi" w:eastAsiaTheme="minorEastAsia" w:hAnsiTheme="minorHAnsi" w:cstheme="minorBidi"/>
              <w:noProof/>
              <w:lang w:eastAsia="es-AR"/>
            </w:rPr>
          </w:pPr>
          <w:hyperlink w:anchor="_Toc201955546" w:history="1">
            <w:r w:rsidRPr="00E4474B">
              <w:rPr>
                <w:rStyle w:val="Hipervnculo"/>
                <w:noProof/>
              </w:rPr>
              <w:t>ROCAS DE APLICACIÓN EN SAN JUAN</w:t>
            </w:r>
            <w:r>
              <w:rPr>
                <w:noProof/>
                <w:webHidden/>
              </w:rPr>
              <w:tab/>
            </w:r>
            <w:r>
              <w:rPr>
                <w:noProof/>
                <w:webHidden/>
              </w:rPr>
              <w:fldChar w:fldCharType="begin"/>
            </w:r>
            <w:r>
              <w:rPr>
                <w:noProof/>
                <w:webHidden/>
              </w:rPr>
              <w:instrText xml:space="preserve"> PAGEREF _Toc201955546 \h </w:instrText>
            </w:r>
            <w:r>
              <w:rPr>
                <w:noProof/>
                <w:webHidden/>
              </w:rPr>
            </w:r>
            <w:r>
              <w:rPr>
                <w:noProof/>
                <w:webHidden/>
              </w:rPr>
              <w:fldChar w:fldCharType="separate"/>
            </w:r>
            <w:r>
              <w:rPr>
                <w:noProof/>
                <w:webHidden/>
              </w:rPr>
              <w:t>16</w:t>
            </w:r>
            <w:r>
              <w:rPr>
                <w:noProof/>
                <w:webHidden/>
              </w:rPr>
              <w:fldChar w:fldCharType="end"/>
            </w:r>
          </w:hyperlink>
        </w:p>
        <w:p w14:paraId="5385B585" w14:textId="77777777" w:rsidR="009B5D60" w:rsidRDefault="009B5D60">
          <w:pPr>
            <w:pStyle w:val="TDC1"/>
            <w:tabs>
              <w:tab w:val="right" w:leader="dot" w:pos="8494"/>
            </w:tabs>
            <w:rPr>
              <w:rFonts w:asciiTheme="minorHAnsi" w:eastAsiaTheme="minorEastAsia" w:hAnsiTheme="minorHAnsi" w:cstheme="minorBidi"/>
              <w:noProof/>
              <w:lang w:eastAsia="es-AR"/>
            </w:rPr>
          </w:pPr>
          <w:hyperlink w:anchor="_Toc201955547" w:history="1">
            <w:r w:rsidRPr="00E4474B">
              <w:rPr>
                <w:rStyle w:val="Hipervnculo"/>
                <w:noProof/>
              </w:rPr>
              <w:t>ARCILLAS</w:t>
            </w:r>
            <w:r>
              <w:rPr>
                <w:noProof/>
                <w:webHidden/>
              </w:rPr>
              <w:tab/>
            </w:r>
            <w:r>
              <w:rPr>
                <w:noProof/>
                <w:webHidden/>
              </w:rPr>
              <w:fldChar w:fldCharType="begin"/>
            </w:r>
            <w:r>
              <w:rPr>
                <w:noProof/>
                <w:webHidden/>
              </w:rPr>
              <w:instrText xml:space="preserve"> PAGEREF _Toc201955547 \h </w:instrText>
            </w:r>
            <w:r>
              <w:rPr>
                <w:noProof/>
                <w:webHidden/>
              </w:rPr>
            </w:r>
            <w:r>
              <w:rPr>
                <w:noProof/>
                <w:webHidden/>
              </w:rPr>
              <w:fldChar w:fldCharType="separate"/>
            </w:r>
            <w:r>
              <w:rPr>
                <w:noProof/>
                <w:webHidden/>
              </w:rPr>
              <w:t>18</w:t>
            </w:r>
            <w:r>
              <w:rPr>
                <w:noProof/>
                <w:webHidden/>
              </w:rPr>
              <w:fldChar w:fldCharType="end"/>
            </w:r>
          </w:hyperlink>
        </w:p>
        <w:p w14:paraId="4B9185DC" w14:textId="77777777" w:rsidR="009B5D60" w:rsidRDefault="009B5D60">
          <w:pPr>
            <w:pStyle w:val="TDC2"/>
            <w:tabs>
              <w:tab w:val="right" w:leader="dot" w:pos="8494"/>
            </w:tabs>
            <w:rPr>
              <w:rFonts w:asciiTheme="minorHAnsi" w:eastAsiaTheme="minorEastAsia" w:hAnsiTheme="minorHAnsi" w:cstheme="minorBidi"/>
              <w:noProof/>
              <w:lang w:eastAsia="es-AR"/>
            </w:rPr>
          </w:pPr>
          <w:hyperlink w:anchor="_Toc201955548" w:history="1">
            <w:r w:rsidRPr="00E4474B">
              <w:rPr>
                <w:rStyle w:val="Hipervnculo"/>
                <w:noProof/>
              </w:rPr>
              <w:t>2° ETAPA: EXPLORACIÓN</w:t>
            </w:r>
            <w:r>
              <w:rPr>
                <w:noProof/>
                <w:webHidden/>
              </w:rPr>
              <w:tab/>
            </w:r>
            <w:r>
              <w:rPr>
                <w:noProof/>
                <w:webHidden/>
              </w:rPr>
              <w:fldChar w:fldCharType="begin"/>
            </w:r>
            <w:r>
              <w:rPr>
                <w:noProof/>
                <w:webHidden/>
              </w:rPr>
              <w:instrText xml:space="preserve"> PAGEREF _Toc201955548 \h </w:instrText>
            </w:r>
            <w:r>
              <w:rPr>
                <w:noProof/>
                <w:webHidden/>
              </w:rPr>
            </w:r>
            <w:r>
              <w:rPr>
                <w:noProof/>
                <w:webHidden/>
              </w:rPr>
              <w:fldChar w:fldCharType="separate"/>
            </w:r>
            <w:r>
              <w:rPr>
                <w:noProof/>
                <w:webHidden/>
              </w:rPr>
              <w:t>23</w:t>
            </w:r>
            <w:r>
              <w:rPr>
                <w:noProof/>
                <w:webHidden/>
              </w:rPr>
              <w:fldChar w:fldCharType="end"/>
            </w:r>
          </w:hyperlink>
        </w:p>
        <w:p w14:paraId="28C91AE5" w14:textId="77777777" w:rsidR="009B5D60" w:rsidRDefault="009B5D60">
          <w:pPr>
            <w:pStyle w:val="TDC3"/>
            <w:tabs>
              <w:tab w:val="right" w:leader="dot" w:pos="8494"/>
            </w:tabs>
            <w:rPr>
              <w:rFonts w:asciiTheme="minorHAnsi" w:eastAsiaTheme="minorEastAsia" w:hAnsiTheme="minorHAnsi" w:cstheme="minorBidi"/>
              <w:noProof/>
              <w:lang w:eastAsia="es-AR"/>
            </w:rPr>
          </w:pPr>
          <w:hyperlink w:anchor="_Toc201955549" w:history="1">
            <w:r w:rsidRPr="00E4474B">
              <w:rPr>
                <w:rStyle w:val="Hipervnculo"/>
                <w:noProof/>
              </w:rPr>
              <w:t>CONCLUSIONES:</w:t>
            </w:r>
            <w:r>
              <w:rPr>
                <w:noProof/>
                <w:webHidden/>
              </w:rPr>
              <w:tab/>
            </w:r>
            <w:r>
              <w:rPr>
                <w:noProof/>
                <w:webHidden/>
              </w:rPr>
              <w:fldChar w:fldCharType="begin"/>
            </w:r>
            <w:r>
              <w:rPr>
                <w:noProof/>
                <w:webHidden/>
              </w:rPr>
              <w:instrText xml:space="preserve"> PAGEREF _Toc201955549 \h </w:instrText>
            </w:r>
            <w:r>
              <w:rPr>
                <w:noProof/>
                <w:webHidden/>
              </w:rPr>
            </w:r>
            <w:r>
              <w:rPr>
                <w:noProof/>
                <w:webHidden/>
              </w:rPr>
              <w:fldChar w:fldCharType="separate"/>
            </w:r>
            <w:r>
              <w:rPr>
                <w:noProof/>
                <w:webHidden/>
              </w:rPr>
              <w:t>37</w:t>
            </w:r>
            <w:r>
              <w:rPr>
                <w:noProof/>
                <w:webHidden/>
              </w:rPr>
              <w:fldChar w:fldCharType="end"/>
            </w:r>
          </w:hyperlink>
        </w:p>
        <w:p w14:paraId="2A947314" w14:textId="46199217" w:rsidR="009B5D60" w:rsidRDefault="009B5D60">
          <w:r>
            <w:rPr>
              <w:b/>
              <w:bCs/>
              <w:lang w:val="es-ES"/>
            </w:rPr>
            <w:fldChar w:fldCharType="end"/>
          </w:r>
        </w:p>
      </w:sdtContent>
    </w:sdt>
    <w:p w14:paraId="11D36BF6" w14:textId="77777777" w:rsidR="002007CA" w:rsidRDefault="002007CA"/>
    <w:p w14:paraId="2CFE6DC3" w14:textId="77777777" w:rsidR="002007CA" w:rsidRDefault="002007CA">
      <w:pPr>
        <w:spacing w:before="240" w:line="360" w:lineRule="auto"/>
        <w:jc w:val="both"/>
        <w:rPr>
          <w:rFonts w:ascii="Arial" w:eastAsia="Arial" w:hAnsi="Arial" w:cs="Arial"/>
          <w:sz w:val="24"/>
          <w:szCs w:val="24"/>
        </w:rPr>
      </w:pPr>
    </w:p>
    <w:p w14:paraId="37C59A25" w14:textId="77777777" w:rsidR="002007CA" w:rsidRDefault="002007CA">
      <w:pPr>
        <w:spacing w:before="240" w:line="360" w:lineRule="auto"/>
        <w:jc w:val="both"/>
        <w:rPr>
          <w:rFonts w:ascii="Arial" w:eastAsia="Arial" w:hAnsi="Arial" w:cs="Arial"/>
          <w:sz w:val="24"/>
          <w:szCs w:val="24"/>
        </w:rPr>
      </w:pPr>
    </w:p>
    <w:p w14:paraId="32B76225" w14:textId="77777777" w:rsidR="002007CA" w:rsidRDefault="002007CA">
      <w:pPr>
        <w:spacing w:before="240" w:line="360" w:lineRule="auto"/>
        <w:jc w:val="both"/>
        <w:rPr>
          <w:rFonts w:ascii="Arial" w:eastAsia="Arial" w:hAnsi="Arial" w:cs="Arial"/>
          <w:sz w:val="24"/>
          <w:szCs w:val="24"/>
        </w:rPr>
      </w:pPr>
    </w:p>
    <w:p w14:paraId="403D0413" w14:textId="77777777" w:rsidR="002007CA" w:rsidRDefault="002007CA">
      <w:pPr>
        <w:spacing w:before="240" w:line="360" w:lineRule="auto"/>
        <w:jc w:val="both"/>
        <w:rPr>
          <w:rFonts w:ascii="Arial" w:eastAsia="Arial" w:hAnsi="Arial" w:cs="Arial"/>
          <w:sz w:val="24"/>
          <w:szCs w:val="24"/>
        </w:rPr>
      </w:pPr>
    </w:p>
    <w:p w14:paraId="7FD2368C" w14:textId="77777777" w:rsidR="002007CA" w:rsidRDefault="002007CA">
      <w:pPr>
        <w:spacing w:before="240" w:line="360" w:lineRule="auto"/>
        <w:jc w:val="both"/>
        <w:rPr>
          <w:rFonts w:ascii="Arial" w:eastAsia="Arial" w:hAnsi="Arial" w:cs="Arial"/>
          <w:sz w:val="24"/>
          <w:szCs w:val="24"/>
        </w:rPr>
      </w:pPr>
    </w:p>
    <w:p w14:paraId="3E839D68" w14:textId="77777777" w:rsidR="002007CA" w:rsidRDefault="002007CA">
      <w:pPr>
        <w:spacing w:before="240" w:line="360" w:lineRule="auto"/>
        <w:jc w:val="both"/>
        <w:rPr>
          <w:rFonts w:ascii="Arial" w:eastAsia="Arial" w:hAnsi="Arial" w:cs="Arial"/>
          <w:sz w:val="24"/>
          <w:szCs w:val="24"/>
        </w:rPr>
      </w:pPr>
    </w:p>
    <w:p w14:paraId="5A3A850F" w14:textId="77777777" w:rsidR="002007CA" w:rsidRDefault="002007CA">
      <w:pPr>
        <w:spacing w:before="240" w:line="360" w:lineRule="auto"/>
        <w:jc w:val="both"/>
        <w:rPr>
          <w:rFonts w:ascii="Arial" w:eastAsia="Arial" w:hAnsi="Arial" w:cs="Arial"/>
          <w:sz w:val="24"/>
          <w:szCs w:val="24"/>
        </w:rPr>
      </w:pPr>
    </w:p>
    <w:p w14:paraId="120F67F8" w14:textId="77777777" w:rsidR="002007CA" w:rsidRDefault="002007CA">
      <w:pPr>
        <w:spacing w:before="240" w:line="360" w:lineRule="auto"/>
        <w:jc w:val="both"/>
        <w:rPr>
          <w:rFonts w:ascii="Arial" w:eastAsia="Arial" w:hAnsi="Arial" w:cs="Arial"/>
          <w:sz w:val="24"/>
          <w:szCs w:val="24"/>
        </w:rPr>
      </w:pPr>
    </w:p>
    <w:p w14:paraId="74144E90" w14:textId="77777777" w:rsidR="002007CA" w:rsidRDefault="002007CA">
      <w:pPr>
        <w:spacing w:before="240" w:line="360" w:lineRule="auto"/>
        <w:jc w:val="both"/>
        <w:rPr>
          <w:rFonts w:ascii="Arial" w:eastAsia="Arial" w:hAnsi="Arial" w:cs="Arial"/>
          <w:sz w:val="24"/>
          <w:szCs w:val="24"/>
        </w:rPr>
      </w:pPr>
    </w:p>
    <w:p w14:paraId="4A16D05D" w14:textId="77777777" w:rsidR="002007CA" w:rsidRDefault="002007CA">
      <w:pPr>
        <w:spacing w:before="240" w:line="360" w:lineRule="auto"/>
        <w:jc w:val="both"/>
        <w:rPr>
          <w:rFonts w:ascii="Arial" w:eastAsia="Arial" w:hAnsi="Arial" w:cs="Arial"/>
          <w:sz w:val="24"/>
          <w:szCs w:val="24"/>
        </w:rPr>
      </w:pPr>
    </w:p>
    <w:p w14:paraId="684468C2" w14:textId="77777777" w:rsidR="002007CA" w:rsidRDefault="002007CA">
      <w:pPr>
        <w:spacing w:before="240" w:line="360" w:lineRule="auto"/>
        <w:jc w:val="both"/>
        <w:rPr>
          <w:rFonts w:ascii="Arial" w:eastAsia="Arial" w:hAnsi="Arial" w:cs="Arial"/>
          <w:sz w:val="24"/>
          <w:szCs w:val="24"/>
        </w:rPr>
      </w:pPr>
    </w:p>
    <w:p w14:paraId="2373C6AD" w14:textId="77777777" w:rsidR="002007CA" w:rsidRPr="001B58FE" w:rsidRDefault="00022FF3" w:rsidP="009B5D60">
      <w:pPr>
        <w:pStyle w:val="Ttulo1"/>
        <w:rPr>
          <w:color w:val="FFC000"/>
          <w:sz w:val="24"/>
          <w:szCs w:val="24"/>
          <w:u w:val="double" w:color="D99594" w:themeColor="accent2" w:themeTint="99"/>
        </w:rPr>
      </w:pPr>
      <w:bookmarkStart w:id="0" w:name="_Toc201955541"/>
      <w:r w:rsidRPr="001B58FE">
        <w:rPr>
          <w:sz w:val="24"/>
          <w:szCs w:val="24"/>
          <w:u w:val="double" w:color="D99594" w:themeColor="accent2" w:themeTint="99"/>
        </w:rPr>
        <w:lastRenderedPageBreak/>
        <w:t>OBJETIVO GENERAL</w:t>
      </w:r>
      <w:bookmarkEnd w:id="0"/>
    </w:p>
    <w:p w14:paraId="3E9F44AF" w14:textId="0397A53F" w:rsidR="002007CA" w:rsidRPr="00713B27" w:rsidRDefault="00022FF3" w:rsidP="004B411D">
      <w:pPr>
        <w:spacing w:before="240" w:line="360" w:lineRule="auto"/>
        <w:jc w:val="both"/>
        <w:rPr>
          <w:rFonts w:ascii="Arial" w:eastAsia="Arial" w:hAnsi="Arial" w:cs="Arial"/>
          <w:sz w:val="24"/>
          <w:szCs w:val="24"/>
          <w:highlight w:val="yellow"/>
        </w:rPr>
      </w:pPr>
      <w:r w:rsidRPr="00713B27">
        <w:rPr>
          <w:rFonts w:ascii="Arial" w:eastAsia="Arial" w:hAnsi="Arial" w:cs="Arial"/>
          <w:sz w:val="24"/>
          <w:szCs w:val="24"/>
        </w:rPr>
        <w:t xml:space="preserve">Realizar las prácticas </w:t>
      </w:r>
      <w:proofErr w:type="spellStart"/>
      <w:r w:rsidRPr="00713B27">
        <w:rPr>
          <w:rFonts w:ascii="Arial" w:eastAsia="Arial" w:hAnsi="Arial" w:cs="Arial"/>
          <w:sz w:val="24"/>
          <w:szCs w:val="24"/>
        </w:rPr>
        <w:t>profesionalizantes</w:t>
      </w:r>
      <w:proofErr w:type="spellEnd"/>
      <w:r w:rsidRPr="00713B27">
        <w:rPr>
          <w:rFonts w:ascii="Arial" w:eastAsia="Arial" w:hAnsi="Arial" w:cs="Arial"/>
          <w:sz w:val="24"/>
          <w:szCs w:val="24"/>
        </w:rPr>
        <w:t xml:space="preserve"> con el fin de cumplir de manera práctica la teoría aprendida y estudiada a lo largo de los años, a través de los conocimientos incorporados en </w:t>
      </w:r>
      <w:r w:rsidR="00D4032C" w:rsidRPr="00713B27">
        <w:rPr>
          <w:rFonts w:ascii="Arial" w:eastAsia="Arial" w:hAnsi="Arial" w:cs="Arial"/>
          <w:sz w:val="24"/>
          <w:szCs w:val="24"/>
        </w:rPr>
        <w:t>minería</w:t>
      </w:r>
      <w:r w:rsidRPr="00713B27">
        <w:rPr>
          <w:rFonts w:ascii="Arial" w:eastAsia="Arial" w:hAnsi="Arial" w:cs="Arial"/>
          <w:sz w:val="24"/>
          <w:szCs w:val="24"/>
        </w:rPr>
        <w:t>, otor</w:t>
      </w:r>
      <w:r w:rsidR="00D4032C" w:rsidRPr="00713B27">
        <w:rPr>
          <w:rFonts w:ascii="Arial" w:eastAsia="Arial" w:hAnsi="Arial" w:cs="Arial"/>
          <w:sz w:val="24"/>
          <w:szCs w:val="24"/>
        </w:rPr>
        <w:t>gados por el  Colegio del Prado.</w:t>
      </w:r>
    </w:p>
    <w:p w14:paraId="7F1ACADB" w14:textId="77777777" w:rsidR="002007CA" w:rsidRPr="001B58FE" w:rsidRDefault="00022FF3" w:rsidP="009B5D60">
      <w:pPr>
        <w:pStyle w:val="Ttulo2"/>
        <w:rPr>
          <w:sz w:val="24"/>
          <w:szCs w:val="24"/>
          <w:u w:val="double" w:color="D99594" w:themeColor="accent2" w:themeTint="99"/>
        </w:rPr>
      </w:pPr>
      <w:bookmarkStart w:id="1" w:name="_Toc201955542"/>
      <w:r w:rsidRPr="001B58FE">
        <w:rPr>
          <w:sz w:val="24"/>
          <w:szCs w:val="24"/>
          <w:u w:val="double" w:color="D99594" w:themeColor="accent2" w:themeTint="99"/>
        </w:rPr>
        <w:t>OBJETIVOS ESPECÍFICOS</w:t>
      </w:r>
      <w:bookmarkEnd w:id="1"/>
    </w:p>
    <w:p w14:paraId="11D16813" w14:textId="59693C4D" w:rsidR="002007CA" w:rsidRPr="00713B27" w:rsidRDefault="00022FF3" w:rsidP="00713B27">
      <w:pPr>
        <w:spacing w:before="240" w:line="360" w:lineRule="auto"/>
        <w:jc w:val="both"/>
        <w:rPr>
          <w:rFonts w:ascii="Arial" w:eastAsia="Arial" w:hAnsi="Arial" w:cs="Arial"/>
          <w:b/>
          <w:sz w:val="24"/>
          <w:szCs w:val="24"/>
        </w:rPr>
      </w:pPr>
      <w:r w:rsidRPr="00713B27">
        <w:rPr>
          <w:rFonts w:ascii="Arial" w:eastAsia="Arial" w:hAnsi="Arial" w:cs="Arial"/>
          <w:sz w:val="24"/>
          <w:szCs w:val="24"/>
        </w:rPr>
        <w:t xml:space="preserve"> Implementar </w:t>
      </w:r>
      <w:r w:rsidR="00D4032C" w:rsidRPr="00713B27">
        <w:rPr>
          <w:rFonts w:ascii="Arial" w:eastAsia="Arial" w:hAnsi="Arial" w:cs="Arial"/>
          <w:sz w:val="24"/>
          <w:szCs w:val="24"/>
        </w:rPr>
        <w:t>técnica</w:t>
      </w:r>
      <w:r w:rsidRPr="00713B27">
        <w:rPr>
          <w:rFonts w:ascii="Arial" w:eastAsia="Arial" w:hAnsi="Arial" w:cs="Arial"/>
          <w:sz w:val="24"/>
          <w:szCs w:val="24"/>
        </w:rPr>
        <w:t xml:space="preserve"> informática y manuales; realizando estudios desde gabinete con lectura de mapas, ubicación e información en detalle del tema, para dirigirse al campo y realizar dichas etapas mineras, con la clasificación de metalíferos y no me metalíferos, identificar el impacto qué representa la minería en la provi</w:t>
      </w:r>
      <w:r w:rsidR="00D4032C" w:rsidRPr="00713B27">
        <w:rPr>
          <w:rFonts w:ascii="Arial" w:eastAsia="Arial" w:hAnsi="Arial" w:cs="Arial"/>
          <w:sz w:val="24"/>
          <w:szCs w:val="24"/>
        </w:rPr>
        <w:t>ncia de San Juan  y la sociedad.</w:t>
      </w:r>
    </w:p>
    <w:p w14:paraId="29925A00" w14:textId="77777777" w:rsidR="002007CA" w:rsidRPr="001B58FE" w:rsidRDefault="00022FF3" w:rsidP="00713B27">
      <w:pPr>
        <w:pStyle w:val="Ttulo3"/>
        <w:spacing w:line="360" w:lineRule="auto"/>
        <w:rPr>
          <w:sz w:val="24"/>
          <w:szCs w:val="24"/>
          <w:u w:val="double" w:color="D99594" w:themeColor="accent2" w:themeTint="99"/>
        </w:rPr>
      </w:pPr>
      <w:bookmarkStart w:id="2" w:name="_Toc201955543"/>
      <w:r w:rsidRPr="001B58FE">
        <w:rPr>
          <w:sz w:val="24"/>
          <w:szCs w:val="24"/>
          <w:u w:val="double" w:color="D99594" w:themeColor="accent2" w:themeTint="99"/>
        </w:rPr>
        <w:t>MINERÍA EN SAN JUAN</w:t>
      </w:r>
      <w:bookmarkEnd w:id="2"/>
    </w:p>
    <w:p w14:paraId="6E937535" w14:textId="77777777" w:rsidR="002007CA" w:rsidRPr="00713B27" w:rsidRDefault="00022FF3" w:rsidP="00713B27">
      <w:pPr>
        <w:spacing w:before="240" w:line="360" w:lineRule="auto"/>
        <w:jc w:val="both"/>
        <w:rPr>
          <w:rFonts w:ascii="Arial" w:eastAsia="Arial" w:hAnsi="Arial" w:cs="Arial"/>
          <w:b/>
          <w:sz w:val="24"/>
          <w:szCs w:val="24"/>
        </w:rPr>
      </w:pPr>
      <w:r w:rsidRPr="00713B27">
        <w:rPr>
          <w:rFonts w:ascii="Arial" w:eastAsia="Arial" w:hAnsi="Arial" w:cs="Arial"/>
          <w:sz w:val="24"/>
          <w:szCs w:val="24"/>
        </w:rPr>
        <w:t>San Juan se encuentra en una zona geológicamente activa, parte de la región andina. Esto implica la existencia de una variedad de formaciones rocosas y suelos, incluyendo la probable presencia de arcillas.</w:t>
      </w:r>
    </w:p>
    <w:p w14:paraId="2A046FD6"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Nuestra provincia es de tradición minera, con un presente en producción y con un futuro que se espera concretar a través de los proyectos de cobre que tanta expectativa generan. Este es un momento en el que la minería resulta clave, ya que para impulsar la transición energética el mundo necesita de la generación confiable de minerales críticos, entre los que se encuentra el cobre.</w:t>
      </w:r>
    </w:p>
    <w:p w14:paraId="074328B5"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A nivel mundial, la energía renovable debe triplicarse para 2030 y en esto, minerales como los que posee San Juan resultan estratégicos. Y dado que las energías limpias utilizan grandes cantidades de minerales, es probable que su demanda aumente exponencialmente.</w:t>
      </w:r>
    </w:p>
    <w:p w14:paraId="367D5191"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 xml:space="preserve">La provincia de San Juan se encuentra ubicada en la región de Cuyo, bordeando la cordillera de Los Andes al noroeste del territorio argentino. Su producción se concentra en la minería metalífera, siendo el principal mineral producido y exportado el oro, es la segunda provincia más exportadora de minería en Argentina (más de 22% de todas las exportaciones mineras en los primeros 10 </w:t>
      </w:r>
      <w:r w:rsidRPr="00713B27">
        <w:rPr>
          <w:rFonts w:ascii="Arial" w:eastAsia="Arial" w:hAnsi="Arial" w:cs="Arial"/>
          <w:sz w:val="24"/>
          <w:szCs w:val="24"/>
        </w:rPr>
        <w:lastRenderedPageBreak/>
        <w:t>meses de 2023). Además, la provincia tiene producción de minería no metalífera, en particular con una importante producción de cales (incluso con salida exportadora).</w:t>
      </w:r>
    </w:p>
    <w:p w14:paraId="00AEE8CB"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 xml:space="preserve">San Juan es Pionera en la explotación de oro y plata en Mina Veladero, con la </w:t>
      </w:r>
      <w:proofErr w:type="spellStart"/>
      <w:r w:rsidRPr="00713B27">
        <w:rPr>
          <w:rFonts w:ascii="Arial" w:eastAsia="Arial" w:hAnsi="Arial" w:cs="Arial"/>
          <w:sz w:val="24"/>
          <w:szCs w:val="24"/>
        </w:rPr>
        <w:t>refuncionalización</w:t>
      </w:r>
      <w:proofErr w:type="spellEnd"/>
      <w:r w:rsidRPr="00713B27">
        <w:rPr>
          <w:rFonts w:ascii="Arial" w:eastAsia="Arial" w:hAnsi="Arial" w:cs="Arial"/>
          <w:sz w:val="24"/>
          <w:szCs w:val="24"/>
        </w:rPr>
        <w:t xml:space="preserve"> de </w:t>
      </w:r>
      <w:proofErr w:type="spellStart"/>
      <w:r w:rsidRPr="00713B27">
        <w:rPr>
          <w:rFonts w:ascii="Arial" w:eastAsia="Arial" w:hAnsi="Arial" w:cs="Arial"/>
          <w:sz w:val="24"/>
          <w:szCs w:val="24"/>
        </w:rPr>
        <w:t>Gualcamayo</w:t>
      </w:r>
      <w:proofErr w:type="spellEnd"/>
      <w:r w:rsidRPr="00713B27">
        <w:rPr>
          <w:rFonts w:ascii="Arial" w:eastAsia="Arial" w:hAnsi="Arial" w:cs="Arial"/>
          <w:sz w:val="24"/>
          <w:szCs w:val="24"/>
        </w:rPr>
        <w:t xml:space="preserve">, la reutilización de la planta de Casposo para el procesamiento del mineral de </w:t>
      </w:r>
      <w:proofErr w:type="spellStart"/>
      <w:r w:rsidRPr="00713B27">
        <w:rPr>
          <w:rFonts w:ascii="Arial" w:eastAsia="Arial" w:hAnsi="Arial" w:cs="Arial"/>
          <w:sz w:val="24"/>
          <w:szCs w:val="24"/>
        </w:rPr>
        <w:t>Hualilán</w:t>
      </w:r>
      <w:proofErr w:type="spellEnd"/>
      <w:r w:rsidRPr="00713B27">
        <w:rPr>
          <w:rFonts w:ascii="Arial" w:eastAsia="Arial" w:hAnsi="Arial" w:cs="Arial"/>
          <w:sz w:val="24"/>
          <w:szCs w:val="24"/>
        </w:rPr>
        <w:t>; la construcción ya en marcha del Proyecto Josemaría; y los avances en la futura construcción de Los Azules, el presente minero sanjuanino muestra una fortaleza distintiva en el contexto nacional</w:t>
      </w:r>
    </w:p>
    <w:p w14:paraId="5125614D"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 xml:space="preserve">Actualmente en Argentina hay 10 megaproyectos en distintas etapas de desarrollo para la producción de cobre, de los cuales cinco se encuentran en la Provincia de San Juan, en etapa de factibilidad, </w:t>
      </w:r>
      <w:proofErr w:type="spellStart"/>
      <w:r w:rsidRPr="00713B27">
        <w:rPr>
          <w:rFonts w:ascii="Arial" w:eastAsia="Arial" w:hAnsi="Arial" w:cs="Arial"/>
          <w:sz w:val="24"/>
          <w:szCs w:val="24"/>
        </w:rPr>
        <w:t>prefactibilidad</w:t>
      </w:r>
      <w:proofErr w:type="spellEnd"/>
      <w:r w:rsidRPr="00713B27">
        <w:rPr>
          <w:rFonts w:ascii="Arial" w:eastAsia="Arial" w:hAnsi="Arial" w:cs="Arial"/>
          <w:sz w:val="24"/>
          <w:szCs w:val="24"/>
        </w:rPr>
        <w:t xml:space="preserve"> y construcción. Ellos son Josemaría (en construcción), Filo del Sol (exploración avanzada), Altar (</w:t>
      </w:r>
      <w:proofErr w:type="spellStart"/>
      <w:r w:rsidRPr="00713B27">
        <w:rPr>
          <w:rFonts w:ascii="Arial" w:eastAsia="Arial" w:hAnsi="Arial" w:cs="Arial"/>
          <w:sz w:val="24"/>
          <w:szCs w:val="24"/>
        </w:rPr>
        <w:t>prefactibilidad</w:t>
      </w:r>
      <w:proofErr w:type="spellEnd"/>
      <w:r w:rsidRPr="00713B27">
        <w:rPr>
          <w:rFonts w:ascii="Arial" w:eastAsia="Arial" w:hAnsi="Arial" w:cs="Arial"/>
          <w:sz w:val="24"/>
          <w:szCs w:val="24"/>
        </w:rPr>
        <w:t>), Los Azules (</w:t>
      </w:r>
      <w:proofErr w:type="spellStart"/>
      <w:r w:rsidRPr="00713B27">
        <w:rPr>
          <w:rFonts w:ascii="Arial" w:eastAsia="Arial" w:hAnsi="Arial" w:cs="Arial"/>
          <w:sz w:val="24"/>
          <w:szCs w:val="24"/>
        </w:rPr>
        <w:t>prefactibilidad</w:t>
      </w:r>
      <w:proofErr w:type="spellEnd"/>
      <w:r w:rsidRPr="00713B27">
        <w:rPr>
          <w:rFonts w:ascii="Arial" w:eastAsia="Arial" w:hAnsi="Arial" w:cs="Arial"/>
          <w:sz w:val="24"/>
          <w:szCs w:val="24"/>
        </w:rPr>
        <w:t>) y El Pachón (factibilidad).</w:t>
      </w:r>
    </w:p>
    <w:p w14:paraId="2212B199"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De este grupo, algunos tienen ya varias décadas, como el caso del Pachón, que este verano continuará explorando para aumentar sus recursos, José María tiene DIA otorgada y Los Azules ha presentado su IIA para revisión de las autoridades competentes. Filo del Sol y Altar continúan con muy buenos resultados de exploración, sin contar los demás proyectos en etapa de exploración iniciados.</w:t>
      </w:r>
    </w:p>
    <w:p w14:paraId="42340BBB"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 xml:space="preserve">Cabe destacar que San Juan posee en el departamento Iglesia 70 proyectos en diferente grado de desarrollo con mineralización de oro, plata, cobre, molibdeno, distribuidos en 14 distritos mineros. Entre ellos se destacan </w:t>
      </w:r>
      <w:proofErr w:type="spellStart"/>
      <w:r w:rsidRPr="00713B27">
        <w:rPr>
          <w:rFonts w:ascii="Arial" w:eastAsia="Arial" w:hAnsi="Arial" w:cs="Arial"/>
          <w:sz w:val="24"/>
          <w:szCs w:val="24"/>
        </w:rPr>
        <w:t>Evelina</w:t>
      </w:r>
      <w:proofErr w:type="spellEnd"/>
      <w:r w:rsidRPr="00713B27">
        <w:rPr>
          <w:rFonts w:ascii="Arial" w:eastAsia="Arial" w:hAnsi="Arial" w:cs="Arial"/>
          <w:sz w:val="24"/>
          <w:szCs w:val="24"/>
        </w:rPr>
        <w:t xml:space="preserve">, Guanaco Zonzo, Cerro Alumbre, La Ortiga, Los Amarillos, Los Despoblados, Potrerillos, Río Frio, Taguas, Zancarrón, </w:t>
      </w:r>
      <w:proofErr w:type="spellStart"/>
      <w:r w:rsidRPr="00713B27">
        <w:rPr>
          <w:rFonts w:ascii="Arial" w:eastAsia="Arial" w:hAnsi="Arial" w:cs="Arial"/>
          <w:sz w:val="24"/>
          <w:szCs w:val="24"/>
        </w:rPr>
        <w:t>Jaguelito</w:t>
      </w:r>
      <w:proofErr w:type="spellEnd"/>
      <w:r w:rsidRPr="00713B27">
        <w:rPr>
          <w:rFonts w:ascii="Arial" w:eastAsia="Arial" w:hAnsi="Arial" w:cs="Arial"/>
          <w:sz w:val="24"/>
          <w:szCs w:val="24"/>
        </w:rPr>
        <w:t xml:space="preserve">, Del Carmen, Acantilado, Batidero, Río Hediondo, Bordo Atravesado, Cordón del Inca, Filo Amarillo, Flamenco, El Potro, </w:t>
      </w:r>
      <w:proofErr w:type="spellStart"/>
      <w:r w:rsidRPr="00713B27">
        <w:rPr>
          <w:rFonts w:ascii="Arial" w:eastAsia="Arial" w:hAnsi="Arial" w:cs="Arial"/>
          <w:sz w:val="24"/>
          <w:szCs w:val="24"/>
        </w:rPr>
        <w:t>Maranceles</w:t>
      </w:r>
      <w:proofErr w:type="spellEnd"/>
      <w:r w:rsidRPr="00713B27">
        <w:rPr>
          <w:rFonts w:ascii="Arial" w:eastAsia="Arial" w:hAnsi="Arial" w:cs="Arial"/>
          <w:sz w:val="24"/>
          <w:szCs w:val="24"/>
        </w:rPr>
        <w:t xml:space="preserve">, Gemelos, Mogote, Portones, Las </w:t>
      </w:r>
      <w:proofErr w:type="spellStart"/>
      <w:r w:rsidRPr="00713B27">
        <w:rPr>
          <w:rFonts w:ascii="Arial" w:eastAsia="Arial" w:hAnsi="Arial" w:cs="Arial"/>
          <w:sz w:val="24"/>
          <w:szCs w:val="24"/>
        </w:rPr>
        <w:t>Opeñas</w:t>
      </w:r>
      <w:proofErr w:type="spellEnd"/>
      <w:r w:rsidRPr="00713B27">
        <w:rPr>
          <w:rFonts w:ascii="Arial" w:eastAsia="Arial" w:hAnsi="Arial" w:cs="Arial"/>
          <w:sz w:val="24"/>
          <w:szCs w:val="24"/>
        </w:rPr>
        <w:t xml:space="preserve">, Las Aguaditas, El Salado, Vicuñita, Nilda, Vegas de </w:t>
      </w:r>
      <w:proofErr w:type="spellStart"/>
      <w:r w:rsidRPr="00713B27">
        <w:rPr>
          <w:rFonts w:ascii="Arial" w:eastAsia="Arial" w:hAnsi="Arial" w:cs="Arial"/>
          <w:sz w:val="24"/>
          <w:szCs w:val="24"/>
        </w:rPr>
        <w:t>Pismanta</w:t>
      </w:r>
      <w:proofErr w:type="spellEnd"/>
      <w:r w:rsidRPr="00713B27">
        <w:rPr>
          <w:rFonts w:ascii="Arial" w:eastAsia="Arial" w:hAnsi="Arial" w:cs="Arial"/>
          <w:sz w:val="24"/>
          <w:szCs w:val="24"/>
        </w:rPr>
        <w:t>, Arqueros, Cañada Seca, San Carlos, San José, San Pedro, Chita, Los Caballos, Los tajos, San Pablo, entre otros.</w:t>
      </w:r>
    </w:p>
    <w:p w14:paraId="61B2D3E8"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lastRenderedPageBreak/>
        <w:t xml:space="preserve">En tanto el departamento </w:t>
      </w:r>
      <w:proofErr w:type="spellStart"/>
      <w:r w:rsidRPr="00713B27">
        <w:rPr>
          <w:rFonts w:ascii="Arial" w:eastAsia="Arial" w:hAnsi="Arial" w:cs="Arial"/>
          <w:sz w:val="24"/>
          <w:szCs w:val="24"/>
        </w:rPr>
        <w:t>Calingasta</w:t>
      </w:r>
      <w:proofErr w:type="spellEnd"/>
      <w:r w:rsidRPr="00713B27">
        <w:rPr>
          <w:rFonts w:ascii="Arial" w:eastAsia="Arial" w:hAnsi="Arial" w:cs="Arial"/>
          <w:sz w:val="24"/>
          <w:szCs w:val="24"/>
        </w:rPr>
        <w:t xml:space="preserve"> comprende diez (10) distritos mineros principales. Estos distritos incluyen setenta y siete (77) proyectos mineros en desarrollo: Entre ellos existe: Rincones de Araya, Altar, Castaño Nuevo, Calderón Calderoncito, El Yunque, </w:t>
      </w:r>
      <w:proofErr w:type="spellStart"/>
      <w:r w:rsidRPr="00713B27">
        <w:rPr>
          <w:rFonts w:ascii="Arial" w:eastAsia="Arial" w:hAnsi="Arial" w:cs="Arial"/>
          <w:sz w:val="24"/>
          <w:szCs w:val="24"/>
        </w:rPr>
        <w:t>Amiches</w:t>
      </w:r>
      <w:proofErr w:type="spellEnd"/>
      <w:r w:rsidRPr="00713B27">
        <w:rPr>
          <w:rFonts w:ascii="Arial" w:eastAsia="Arial" w:hAnsi="Arial" w:cs="Arial"/>
          <w:sz w:val="24"/>
          <w:szCs w:val="24"/>
        </w:rPr>
        <w:t>, entre otros.</w:t>
      </w:r>
    </w:p>
    <w:p w14:paraId="2478565B"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 xml:space="preserve">El departamento Jáchal comprende siete (7) distritos mineros principales. Estos distritos incluyen treinta y un (31) proyectos mineros en desarrollo. Se detallan El Durazno, </w:t>
      </w:r>
      <w:proofErr w:type="spellStart"/>
      <w:r w:rsidRPr="00713B27">
        <w:rPr>
          <w:rFonts w:ascii="Arial" w:eastAsia="Arial" w:hAnsi="Arial" w:cs="Arial"/>
          <w:sz w:val="24"/>
          <w:szCs w:val="24"/>
        </w:rPr>
        <w:t>Huachi</w:t>
      </w:r>
      <w:proofErr w:type="spellEnd"/>
      <w:r w:rsidRPr="00713B27">
        <w:rPr>
          <w:rFonts w:ascii="Arial" w:eastAsia="Arial" w:hAnsi="Arial" w:cs="Arial"/>
          <w:sz w:val="24"/>
          <w:szCs w:val="24"/>
        </w:rPr>
        <w:t xml:space="preserve">, Huemules, La Abundancia, La Pantera, La Enterrada, La </w:t>
      </w:r>
      <w:proofErr w:type="spellStart"/>
      <w:r w:rsidRPr="00713B27">
        <w:rPr>
          <w:rFonts w:ascii="Arial" w:eastAsia="Arial" w:hAnsi="Arial" w:cs="Arial"/>
          <w:sz w:val="24"/>
          <w:szCs w:val="24"/>
        </w:rPr>
        <w:t>Peseña</w:t>
      </w:r>
      <w:proofErr w:type="spellEnd"/>
      <w:r w:rsidRPr="00713B27">
        <w:rPr>
          <w:rFonts w:ascii="Arial" w:eastAsia="Arial" w:hAnsi="Arial" w:cs="Arial"/>
          <w:sz w:val="24"/>
          <w:szCs w:val="24"/>
        </w:rPr>
        <w:t xml:space="preserve">, La Petrona, Las Aguaditas, Las Tolas, Las Vacas, Pirrotina, Pucara, Quebrada Varela, Quebrada Perdida, Santa Filomena, Santa Teresita, Virgen de Lourdes, </w:t>
      </w:r>
      <w:proofErr w:type="spellStart"/>
      <w:r w:rsidRPr="00713B27">
        <w:rPr>
          <w:rFonts w:ascii="Arial" w:eastAsia="Arial" w:hAnsi="Arial" w:cs="Arial"/>
          <w:sz w:val="24"/>
          <w:szCs w:val="24"/>
        </w:rPr>
        <w:t>Yanso</w:t>
      </w:r>
      <w:proofErr w:type="spellEnd"/>
      <w:r w:rsidRPr="00713B27">
        <w:rPr>
          <w:rFonts w:ascii="Arial" w:eastAsia="Arial" w:hAnsi="Arial" w:cs="Arial"/>
          <w:sz w:val="24"/>
          <w:szCs w:val="24"/>
        </w:rPr>
        <w:t>, entre otros.</w:t>
      </w:r>
    </w:p>
    <w:p w14:paraId="5A35B4E0" w14:textId="11DEB60D"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 xml:space="preserve">Los departamentos Valle Fértil y </w:t>
      </w:r>
      <w:proofErr w:type="spellStart"/>
      <w:r w:rsidRPr="00713B27">
        <w:rPr>
          <w:rFonts w:ascii="Arial" w:eastAsia="Arial" w:hAnsi="Arial" w:cs="Arial"/>
          <w:sz w:val="24"/>
          <w:szCs w:val="24"/>
        </w:rPr>
        <w:t>Caucete</w:t>
      </w:r>
      <w:proofErr w:type="spellEnd"/>
      <w:r w:rsidRPr="00713B27">
        <w:rPr>
          <w:rFonts w:ascii="Arial" w:eastAsia="Arial" w:hAnsi="Arial" w:cs="Arial"/>
          <w:sz w:val="24"/>
          <w:szCs w:val="24"/>
        </w:rPr>
        <w:t xml:space="preserve"> contienen siete (7) distritos mineros principales Estos distritos incluyen cuarenta y siete (47) proyectos mineros; Treinta (30) proyectos corresponden a depósitos metalíferos y diecisiete (17) al tipo pegmatitas de Cuarzo-Feldespato-Mica con potencial contenido de Berilo y </w:t>
      </w:r>
      <w:proofErr w:type="spellStart"/>
      <w:r w:rsidRPr="00713B27">
        <w:rPr>
          <w:rFonts w:ascii="Arial" w:eastAsia="Arial" w:hAnsi="Arial" w:cs="Arial"/>
          <w:sz w:val="24"/>
          <w:szCs w:val="24"/>
        </w:rPr>
        <w:t>Espodumeno</w:t>
      </w:r>
      <w:proofErr w:type="spellEnd"/>
      <w:r w:rsidRPr="00713B27">
        <w:rPr>
          <w:rFonts w:ascii="Arial" w:eastAsia="Arial" w:hAnsi="Arial" w:cs="Arial"/>
          <w:sz w:val="24"/>
          <w:szCs w:val="24"/>
        </w:rPr>
        <w:t xml:space="preserve"> el cual es un mineral de mena de Litio.</w:t>
      </w:r>
    </w:p>
    <w:p w14:paraId="5968D32F" w14:textId="77777777" w:rsidR="002007CA" w:rsidRPr="004418A1" w:rsidRDefault="00022FF3" w:rsidP="00713B27">
      <w:pPr>
        <w:pStyle w:val="Ttulo1"/>
        <w:spacing w:line="360" w:lineRule="auto"/>
        <w:rPr>
          <w:sz w:val="24"/>
          <w:szCs w:val="24"/>
          <w:u w:val="double" w:color="943634" w:themeColor="accent2" w:themeShade="BF"/>
        </w:rPr>
      </w:pPr>
      <w:bookmarkStart w:id="3" w:name="_Toc201955544"/>
      <w:r w:rsidRPr="004418A1">
        <w:rPr>
          <w:sz w:val="24"/>
          <w:szCs w:val="24"/>
          <w:u w:val="double" w:color="943634" w:themeColor="accent2" w:themeShade="BF"/>
        </w:rPr>
        <w:t>MINERÍA METALÍFERA</w:t>
      </w:r>
      <w:bookmarkEnd w:id="3"/>
      <w:r w:rsidRPr="004418A1">
        <w:rPr>
          <w:sz w:val="24"/>
          <w:szCs w:val="24"/>
          <w:u w:val="double" w:color="943634" w:themeColor="accent2" w:themeShade="BF"/>
        </w:rPr>
        <w:t xml:space="preserve"> </w:t>
      </w:r>
    </w:p>
    <w:p w14:paraId="257A9BCD"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La minería metalífera es la actividad que consiste en extraer metales y minerales de la tierra para obtener riquezas. Los metales extraídos se utilizan para fabricar joyas, productos industriales y otros bienes. </w:t>
      </w:r>
    </w:p>
    <w:p w14:paraId="6BB7C643" w14:textId="376827B9"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Algunos ejemplos de minerales metalíferos son el hierro, el plomo, el zinc, el cobre, el molibde</w:t>
      </w:r>
      <w:r w:rsidR="004B411D">
        <w:rPr>
          <w:rFonts w:ascii="Arial" w:eastAsia="Arial" w:hAnsi="Arial" w:cs="Arial"/>
          <w:sz w:val="24"/>
          <w:szCs w:val="24"/>
        </w:rPr>
        <w:t>no, el litio, la plata y el oro</w:t>
      </w:r>
      <w:r w:rsidRPr="00713B27">
        <w:rPr>
          <w:rFonts w:ascii="Arial" w:eastAsia="Arial" w:hAnsi="Arial" w:cs="Arial"/>
          <w:sz w:val="24"/>
          <w:szCs w:val="24"/>
        </w:rPr>
        <w:t>.</w:t>
      </w:r>
    </w:p>
    <w:p w14:paraId="043DDA6D"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San Juan, Argentina es una provincia líder en la minería metalífera del país. El oro es el principal mineral producido y exportado. (Fig. 1)</w:t>
      </w:r>
    </w:p>
    <w:p w14:paraId="53F1323B" w14:textId="77777777" w:rsidR="002007CA" w:rsidRDefault="00022FF3">
      <w:pPr>
        <w:spacing w:before="240" w:line="360" w:lineRule="auto"/>
        <w:jc w:val="both"/>
        <w:rPr>
          <w:rFonts w:ascii="Arial" w:eastAsia="Arial" w:hAnsi="Arial" w:cs="Arial"/>
          <w:sz w:val="24"/>
          <w:szCs w:val="24"/>
        </w:rPr>
      </w:pPr>
      <w:r>
        <w:rPr>
          <w:rFonts w:ascii="Arial" w:eastAsia="Arial" w:hAnsi="Arial" w:cs="Arial"/>
          <w:sz w:val="24"/>
          <w:szCs w:val="24"/>
        </w:rPr>
        <w:t xml:space="preserve">Recursos mineros </w:t>
      </w:r>
    </w:p>
    <w:p w14:paraId="6720E8D5" w14:textId="77777777" w:rsidR="002007CA" w:rsidRDefault="00022FF3">
      <w:pPr>
        <w:numPr>
          <w:ilvl w:val="0"/>
          <w:numId w:val="19"/>
        </w:numPr>
        <w:pBdr>
          <w:top w:val="nil"/>
          <w:left w:val="nil"/>
          <w:bottom w:val="nil"/>
          <w:right w:val="nil"/>
          <w:between w:val="nil"/>
        </w:pBdr>
        <w:spacing w:before="240" w:after="0" w:line="360" w:lineRule="auto"/>
        <w:jc w:val="both"/>
        <w:rPr>
          <w:rFonts w:ascii="Arial" w:eastAsia="Arial" w:hAnsi="Arial" w:cs="Arial"/>
          <w:color w:val="000000"/>
          <w:sz w:val="24"/>
          <w:szCs w:val="24"/>
        </w:rPr>
      </w:pPr>
      <w:r>
        <w:rPr>
          <w:rFonts w:ascii="Arial" w:eastAsia="Arial" w:hAnsi="Arial" w:cs="Arial"/>
          <w:color w:val="000000"/>
          <w:sz w:val="24"/>
          <w:szCs w:val="24"/>
        </w:rPr>
        <w:t>Oro, cobre, plomo, plata, zinc, molibdeno, arsénico, bismuto</w:t>
      </w:r>
    </w:p>
    <w:p w14:paraId="749126B1" w14:textId="77777777" w:rsidR="002007CA" w:rsidRDefault="00022FF3">
      <w:pPr>
        <w:numPr>
          <w:ilvl w:val="0"/>
          <w:numId w:val="19"/>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Rocas de aplicación como sulfato de aluminio, granitos y </w:t>
      </w:r>
      <w:proofErr w:type="spellStart"/>
      <w:r>
        <w:rPr>
          <w:rFonts w:ascii="Arial" w:eastAsia="Arial" w:hAnsi="Arial" w:cs="Arial"/>
          <w:color w:val="000000"/>
          <w:sz w:val="24"/>
          <w:szCs w:val="24"/>
        </w:rPr>
        <w:t>riolitas</w:t>
      </w:r>
      <w:proofErr w:type="spellEnd"/>
    </w:p>
    <w:p w14:paraId="7F86430B" w14:textId="77777777" w:rsidR="002007CA" w:rsidRDefault="00022FF3">
      <w:pPr>
        <w:numPr>
          <w:ilvl w:val="0"/>
          <w:numId w:val="19"/>
        </w:numPr>
        <w:pBdr>
          <w:top w:val="nil"/>
          <w:left w:val="nil"/>
          <w:bottom w:val="nil"/>
          <w:right w:val="nil"/>
          <w:between w:val="nil"/>
        </w:pBdr>
        <w:spacing w:line="360" w:lineRule="auto"/>
        <w:jc w:val="both"/>
        <w:rPr>
          <w:rFonts w:ascii="Arial" w:eastAsia="Arial" w:hAnsi="Arial" w:cs="Arial"/>
          <w:color w:val="000000"/>
          <w:sz w:val="24"/>
          <w:szCs w:val="24"/>
        </w:rPr>
      </w:pPr>
      <w:r>
        <w:rPr>
          <w:rFonts w:ascii="Arial" w:eastAsia="Arial" w:hAnsi="Arial" w:cs="Arial"/>
          <w:color w:val="000000"/>
          <w:sz w:val="24"/>
          <w:szCs w:val="24"/>
        </w:rPr>
        <w:t>Recursos en minerales industrial</w:t>
      </w:r>
    </w:p>
    <w:p w14:paraId="5CC6E8AB" w14:textId="77777777" w:rsidR="002007CA" w:rsidRDefault="00022FF3" w:rsidP="00713B27">
      <w:pPr>
        <w:spacing w:before="240" w:line="360" w:lineRule="auto"/>
        <w:jc w:val="both"/>
        <w:rPr>
          <w:rFonts w:ascii="Arial" w:eastAsia="Arial" w:hAnsi="Arial" w:cs="Arial"/>
          <w:sz w:val="24"/>
          <w:szCs w:val="24"/>
        </w:rPr>
      </w:pPr>
      <w:r>
        <w:rPr>
          <w:rFonts w:ascii="Arial" w:eastAsia="Arial" w:hAnsi="Arial" w:cs="Arial"/>
          <w:sz w:val="24"/>
          <w:szCs w:val="24"/>
        </w:rPr>
        <w:lastRenderedPageBreak/>
        <w:t xml:space="preserve">Proyectos mineros </w:t>
      </w:r>
    </w:p>
    <w:p w14:paraId="55D8C2B5" w14:textId="77777777" w:rsidR="002007CA" w:rsidRDefault="00022FF3" w:rsidP="00713B27">
      <w:pPr>
        <w:numPr>
          <w:ilvl w:val="0"/>
          <w:numId w:val="18"/>
        </w:numPr>
        <w:pBdr>
          <w:top w:val="nil"/>
          <w:left w:val="nil"/>
          <w:bottom w:val="nil"/>
          <w:right w:val="nil"/>
          <w:between w:val="nil"/>
        </w:pBdr>
        <w:spacing w:before="240" w:after="0" w:line="360" w:lineRule="auto"/>
        <w:jc w:val="both"/>
        <w:rPr>
          <w:rFonts w:ascii="Arial" w:eastAsia="Arial" w:hAnsi="Arial" w:cs="Arial"/>
          <w:color w:val="000000"/>
          <w:sz w:val="24"/>
          <w:szCs w:val="24"/>
        </w:rPr>
      </w:pPr>
      <w:r>
        <w:rPr>
          <w:rFonts w:ascii="Arial" w:eastAsia="Arial" w:hAnsi="Arial" w:cs="Arial"/>
          <w:color w:val="000000"/>
          <w:sz w:val="24"/>
          <w:szCs w:val="24"/>
        </w:rPr>
        <w:t>Las Taguas (oro y plata), en el departamento de Iglesia</w:t>
      </w:r>
    </w:p>
    <w:p w14:paraId="77B28ABE" w14:textId="77777777" w:rsidR="002007CA" w:rsidRDefault="00022FF3" w:rsidP="00713B27">
      <w:pPr>
        <w:numPr>
          <w:ilvl w:val="0"/>
          <w:numId w:val="18"/>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El Carrizal (oro), en el departamento de Iglesia</w:t>
      </w:r>
    </w:p>
    <w:p w14:paraId="178197EF" w14:textId="77777777" w:rsidR="002007CA" w:rsidRDefault="00022FF3" w:rsidP="00713B27">
      <w:pPr>
        <w:numPr>
          <w:ilvl w:val="0"/>
          <w:numId w:val="18"/>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Chita (cobre), en el departamento de Iglesia</w:t>
      </w:r>
    </w:p>
    <w:p w14:paraId="61AE5781" w14:textId="77777777" w:rsidR="002007CA" w:rsidRDefault="00022FF3" w:rsidP="00713B27">
      <w:pPr>
        <w:numPr>
          <w:ilvl w:val="0"/>
          <w:numId w:val="18"/>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Del Carmen (oro y plata), en el departamento de Iglesia</w:t>
      </w:r>
    </w:p>
    <w:p w14:paraId="785FEC17" w14:textId="77777777" w:rsidR="002007CA" w:rsidRDefault="00022FF3" w:rsidP="00713B27">
      <w:pPr>
        <w:numPr>
          <w:ilvl w:val="0"/>
          <w:numId w:val="18"/>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Altar Creek, Altarcillo y Rincón del Cenicero (oro, plata y molibdeno), en </w:t>
      </w:r>
      <w:proofErr w:type="spellStart"/>
      <w:r>
        <w:rPr>
          <w:rFonts w:ascii="Arial" w:eastAsia="Arial" w:hAnsi="Arial" w:cs="Arial"/>
          <w:color w:val="000000"/>
          <w:sz w:val="24"/>
          <w:szCs w:val="24"/>
        </w:rPr>
        <w:t>Calingasta</w:t>
      </w:r>
      <w:proofErr w:type="spellEnd"/>
    </w:p>
    <w:p w14:paraId="12F134B4" w14:textId="77777777" w:rsidR="002007CA" w:rsidRDefault="00022FF3" w:rsidP="00713B27">
      <w:pPr>
        <w:numPr>
          <w:ilvl w:val="0"/>
          <w:numId w:val="18"/>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Rincón de Araya (cobre), en </w:t>
      </w:r>
      <w:proofErr w:type="spellStart"/>
      <w:r>
        <w:rPr>
          <w:rFonts w:ascii="Arial" w:eastAsia="Arial" w:hAnsi="Arial" w:cs="Arial"/>
          <w:color w:val="000000"/>
          <w:sz w:val="24"/>
          <w:szCs w:val="24"/>
        </w:rPr>
        <w:t>Calingasta</w:t>
      </w:r>
      <w:proofErr w:type="spellEnd"/>
    </w:p>
    <w:p w14:paraId="4A7FAB17" w14:textId="77777777" w:rsidR="002007CA" w:rsidRDefault="00022FF3" w:rsidP="00713B27">
      <w:pPr>
        <w:numPr>
          <w:ilvl w:val="0"/>
          <w:numId w:val="18"/>
        </w:numPr>
        <w:pBdr>
          <w:top w:val="nil"/>
          <w:left w:val="nil"/>
          <w:bottom w:val="nil"/>
          <w:right w:val="nil"/>
          <w:between w:val="nil"/>
        </w:pBdr>
        <w:spacing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Los Azules (cobre, oro y plata), en </w:t>
      </w:r>
      <w:proofErr w:type="spellStart"/>
      <w:r>
        <w:rPr>
          <w:rFonts w:ascii="Arial" w:eastAsia="Arial" w:hAnsi="Arial" w:cs="Arial"/>
          <w:color w:val="000000"/>
          <w:sz w:val="24"/>
          <w:szCs w:val="24"/>
        </w:rPr>
        <w:t>Calingasta</w:t>
      </w:r>
      <w:proofErr w:type="spellEnd"/>
    </w:p>
    <w:p w14:paraId="1ED3790F" w14:textId="77777777" w:rsidR="002007CA" w:rsidRDefault="00022FF3" w:rsidP="00713B27">
      <w:pPr>
        <w:spacing w:before="240" w:line="360" w:lineRule="auto"/>
        <w:jc w:val="both"/>
        <w:rPr>
          <w:rFonts w:ascii="Arial" w:eastAsia="Arial" w:hAnsi="Arial" w:cs="Arial"/>
          <w:sz w:val="24"/>
          <w:szCs w:val="24"/>
        </w:rPr>
      </w:pPr>
      <w:r>
        <w:rPr>
          <w:rFonts w:ascii="Arial" w:eastAsia="Arial" w:hAnsi="Arial" w:cs="Arial"/>
          <w:sz w:val="24"/>
          <w:szCs w:val="24"/>
        </w:rPr>
        <w:t xml:space="preserve"> Mina</w:t>
      </w:r>
    </w:p>
    <w:p w14:paraId="31D7F6E9" w14:textId="77777777" w:rsidR="002007CA" w:rsidRDefault="00022FF3" w:rsidP="00713B27">
      <w:pPr>
        <w:numPr>
          <w:ilvl w:val="0"/>
          <w:numId w:val="18"/>
        </w:numPr>
        <w:pBdr>
          <w:top w:val="nil"/>
          <w:left w:val="nil"/>
          <w:bottom w:val="nil"/>
          <w:right w:val="nil"/>
          <w:between w:val="nil"/>
        </w:pBdr>
        <w:spacing w:before="24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Mina Veladero; Mina de oro y plata ubicada en la cordillera de los Andes, en el departamento de Iglesia. Operada por una empresa conjunta de </w:t>
      </w:r>
      <w:proofErr w:type="spellStart"/>
      <w:r>
        <w:rPr>
          <w:rFonts w:ascii="Arial" w:eastAsia="Arial" w:hAnsi="Arial" w:cs="Arial"/>
          <w:color w:val="000000"/>
          <w:sz w:val="24"/>
          <w:szCs w:val="24"/>
        </w:rPr>
        <w:t>Barrick</w:t>
      </w:r>
      <w:proofErr w:type="spellEnd"/>
      <w:r>
        <w:rPr>
          <w:rFonts w:ascii="Arial" w:eastAsia="Arial" w:hAnsi="Arial" w:cs="Arial"/>
          <w:color w:val="000000"/>
          <w:sz w:val="24"/>
          <w:szCs w:val="24"/>
        </w:rPr>
        <w:t xml:space="preserve"> y Shandong Gold</w:t>
      </w:r>
    </w:p>
    <w:p w14:paraId="452826E8" w14:textId="77777777" w:rsidR="002007CA" w:rsidRPr="004B411D" w:rsidRDefault="002007CA" w:rsidP="00713B27">
      <w:pPr>
        <w:spacing w:before="240" w:line="360" w:lineRule="auto"/>
        <w:jc w:val="both"/>
        <w:rPr>
          <w:rFonts w:ascii="Arial" w:eastAsia="Arial" w:hAnsi="Arial" w:cs="Arial"/>
          <w:sz w:val="24"/>
          <w:szCs w:val="24"/>
          <w:u w:val="single" w:color="FFC000"/>
        </w:rPr>
      </w:pPr>
    </w:p>
    <w:p w14:paraId="30695917" w14:textId="77777777" w:rsidR="002007CA" w:rsidRDefault="00022FF3" w:rsidP="00713B27">
      <w:pPr>
        <w:spacing w:before="240" w:line="360" w:lineRule="auto"/>
        <w:jc w:val="both"/>
        <w:rPr>
          <w:rFonts w:ascii="Arial" w:eastAsia="Arial" w:hAnsi="Arial" w:cs="Arial"/>
          <w:sz w:val="24"/>
          <w:szCs w:val="24"/>
        </w:rPr>
      </w:pPr>
      <w:r>
        <w:rPr>
          <w:rFonts w:ascii="Arial" w:eastAsia="Arial" w:hAnsi="Arial" w:cs="Arial"/>
          <w:sz w:val="24"/>
          <w:szCs w:val="24"/>
        </w:rPr>
        <w:t>El proceso de extracción de los minerales metalíferos incluye:</w:t>
      </w:r>
    </w:p>
    <w:p w14:paraId="548B93C8" w14:textId="77777777" w:rsidR="002007CA" w:rsidRPr="004B411D" w:rsidRDefault="00022FF3" w:rsidP="00713B27">
      <w:pPr>
        <w:spacing w:before="240" w:line="360" w:lineRule="auto"/>
        <w:jc w:val="both"/>
        <w:rPr>
          <w:rFonts w:ascii="Arial" w:eastAsia="Arial" w:hAnsi="Arial" w:cs="Arial"/>
          <w:sz w:val="24"/>
          <w:szCs w:val="24"/>
          <w:u w:val="thick" w:color="D99594" w:themeColor="accent2" w:themeTint="99"/>
        </w:rPr>
      </w:pPr>
      <w:r w:rsidRPr="004B411D">
        <w:rPr>
          <w:rFonts w:ascii="Arial" w:eastAsia="Arial" w:hAnsi="Arial" w:cs="Arial"/>
          <w:sz w:val="24"/>
          <w:szCs w:val="24"/>
          <w:u w:val="thick" w:color="D99594" w:themeColor="accent2" w:themeTint="99"/>
        </w:rPr>
        <w:t>1° Etapa de Prospección</w:t>
      </w:r>
    </w:p>
    <w:p w14:paraId="09B143FD" w14:textId="77777777" w:rsidR="002007CA" w:rsidRDefault="00022FF3" w:rsidP="00713B27">
      <w:pPr>
        <w:spacing w:before="240" w:line="360" w:lineRule="auto"/>
        <w:jc w:val="both"/>
        <w:rPr>
          <w:rFonts w:ascii="Arial" w:eastAsia="Arial" w:hAnsi="Arial" w:cs="Arial"/>
          <w:sz w:val="24"/>
          <w:szCs w:val="24"/>
        </w:rPr>
      </w:pPr>
      <w:r>
        <w:rPr>
          <w:rFonts w:ascii="Arial" w:eastAsia="Arial" w:hAnsi="Arial" w:cs="Arial"/>
          <w:sz w:val="24"/>
          <w:szCs w:val="24"/>
        </w:rPr>
        <w:t>Objetivo: Lograr un conocimiento general de un área de interés geológico.</w:t>
      </w:r>
    </w:p>
    <w:p w14:paraId="7089FCB3" w14:textId="77777777" w:rsidR="002007CA" w:rsidRDefault="00022FF3" w:rsidP="00713B27">
      <w:pPr>
        <w:spacing w:before="240" w:line="360" w:lineRule="auto"/>
        <w:jc w:val="both"/>
        <w:rPr>
          <w:rFonts w:ascii="Arial" w:eastAsia="Arial" w:hAnsi="Arial" w:cs="Arial"/>
          <w:sz w:val="24"/>
          <w:szCs w:val="24"/>
        </w:rPr>
      </w:pPr>
      <w:r>
        <w:rPr>
          <w:rFonts w:ascii="Arial" w:eastAsia="Arial" w:hAnsi="Arial" w:cs="Arial"/>
          <w:sz w:val="24"/>
          <w:szCs w:val="24"/>
        </w:rPr>
        <w:t>Consiste en: Localizar anomalías geológicas en la corteza terrestre, en donde posiblemente pueda existir un depósito mineral.</w:t>
      </w:r>
    </w:p>
    <w:p w14:paraId="78B05D47" w14:textId="77777777" w:rsidR="002007CA" w:rsidRDefault="00022FF3" w:rsidP="00713B27">
      <w:pPr>
        <w:spacing w:before="240" w:line="360" w:lineRule="auto"/>
        <w:jc w:val="both"/>
        <w:rPr>
          <w:rFonts w:ascii="Arial" w:eastAsia="Arial" w:hAnsi="Arial" w:cs="Arial"/>
          <w:sz w:val="24"/>
          <w:szCs w:val="24"/>
        </w:rPr>
      </w:pPr>
      <w:r>
        <w:rPr>
          <w:rFonts w:ascii="Arial" w:eastAsia="Arial" w:hAnsi="Arial" w:cs="Arial"/>
          <w:sz w:val="24"/>
          <w:szCs w:val="24"/>
        </w:rPr>
        <w:t>Las técnicas más usadas son:</w:t>
      </w:r>
    </w:p>
    <w:p w14:paraId="20F76F8C" w14:textId="77777777" w:rsidR="002007CA" w:rsidRDefault="00022FF3" w:rsidP="00713B27">
      <w:pPr>
        <w:numPr>
          <w:ilvl w:val="0"/>
          <w:numId w:val="6"/>
        </w:numPr>
        <w:pBdr>
          <w:top w:val="nil"/>
          <w:left w:val="nil"/>
          <w:bottom w:val="nil"/>
          <w:right w:val="nil"/>
          <w:between w:val="nil"/>
        </w:pBdr>
        <w:spacing w:before="240" w:after="0" w:line="360" w:lineRule="auto"/>
        <w:jc w:val="both"/>
        <w:rPr>
          <w:rFonts w:ascii="Arial" w:eastAsia="Arial" w:hAnsi="Arial" w:cs="Arial"/>
          <w:color w:val="000000"/>
          <w:sz w:val="24"/>
          <w:szCs w:val="24"/>
        </w:rPr>
      </w:pPr>
      <w:r>
        <w:rPr>
          <w:rFonts w:ascii="Arial" w:eastAsia="Arial" w:hAnsi="Arial" w:cs="Arial"/>
          <w:color w:val="000000"/>
          <w:sz w:val="24"/>
          <w:szCs w:val="24"/>
        </w:rPr>
        <w:t>Planos de Geología regional</w:t>
      </w:r>
    </w:p>
    <w:p w14:paraId="4F7EFFFC" w14:textId="77777777" w:rsidR="002007CA" w:rsidRDefault="00022FF3" w:rsidP="00713B27">
      <w:pPr>
        <w:numPr>
          <w:ilvl w:val="0"/>
          <w:numId w:val="6"/>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Mapas, publicaciones, minas antiguas y presentes</w:t>
      </w:r>
    </w:p>
    <w:p w14:paraId="562F543E" w14:textId="0540A4EB" w:rsidR="002007CA" w:rsidRDefault="00022FF3" w:rsidP="00713B27">
      <w:pPr>
        <w:numPr>
          <w:ilvl w:val="0"/>
          <w:numId w:val="6"/>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Geoquímica (rock chips, c</w:t>
      </w:r>
      <w:r w:rsidR="00066E17">
        <w:rPr>
          <w:rFonts w:ascii="Arial" w:eastAsia="Arial" w:hAnsi="Arial" w:cs="Arial"/>
          <w:color w:val="000000"/>
          <w:sz w:val="24"/>
          <w:szCs w:val="24"/>
        </w:rPr>
        <w:t>analeta, talud, sedimento de cte</w:t>
      </w:r>
      <w:r>
        <w:rPr>
          <w:rFonts w:ascii="Arial" w:eastAsia="Arial" w:hAnsi="Arial" w:cs="Arial"/>
          <w:color w:val="000000"/>
          <w:sz w:val="24"/>
          <w:szCs w:val="24"/>
        </w:rPr>
        <w:t>.)</w:t>
      </w:r>
    </w:p>
    <w:p w14:paraId="70BFA55D" w14:textId="77777777" w:rsidR="002007CA" w:rsidRDefault="00022FF3" w:rsidP="00713B27">
      <w:pPr>
        <w:numPr>
          <w:ilvl w:val="0"/>
          <w:numId w:val="6"/>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Geofísica (Relativo)</w:t>
      </w:r>
    </w:p>
    <w:p w14:paraId="0337CEA2" w14:textId="77777777" w:rsidR="002007CA" w:rsidRDefault="00022FF3" w:rsidP="00713B27">
      <w:pPr>
        <w:numPr>
          <w:ilvl w:val="0"/>
          <w:numId w:val="6"/>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Fotografías aéreas e imágenes satelitales</w:t>
      </w:r>
    </w:p>
    <w:p w14:paraId="0EFEDB45" w14:textId="77777777" w:rsidR="002007CA" w:rsidRDefault="002007CA" w:rsidP="00713B27">
      <w:pPr>
        <w:pBdr>
          <w:top w:val="nil"/>
          <w:left w:val="nil"/>
          <w:bottom w:val="nil"/>
          <w:right w:val="nil"/>
          <w:between w:val="nil"/>
        </w:pBdr>
        <w:spacing w:line="360" w:lineRule="auto"/>
        <w:ind w:left="720"/>
        <w:jc w:val="both"/>
        <w:rPr>
          <w:rFonts w:ascii="Arial" w:eastAsia="Arial" w:hAnsi="Arial" w:cs="Arial"/>
          <w:color w:val="000000"/>
          <w:sz w:val="24"/>
          <w:szCs w:val="24"/>
        </w:rPr>
      </w:pPr>
    </w:p>
    <w:p w14:paraId="622EA54E" w14:textId="77777777" w:rsidR="002007CA" w:rsidRDefault="00022FF3" w:rsidP="00713B27">
      <w:pPr>
        <w:spacing w:before="240" w:line="360" w:lineRule="auto"/>
        <w:jc w:val="both"/>
        <w:rPr>
          <w:rFonts w:ascii="Arial" w:eastAsia="Arial" w:hAnsi="Arial" w:cs="Arial"/>
          <w:sz w:val="24"/>
          <w:szCs w:val="24"/>
        </w:rPr>
      </w:pPr>
      <w:r>
        <w:rPr>
          <w:rFonts w:ascii="Arial" w:eastAsia="Arial" w:hAnsi="Arial" w:cs="Arial"/>
          <w:sz w:val="24"/>
          <w:szCs w:val="24"/>
        </w:rPr>
        <w:lastRenderedPageBreak/>
        <w:t>En esta etapa desconocemos:</w:t>
      </w:r>
    </w:p>
    <w:p w14:paraId="32889DDE" w14:textId="77777777" w:rsidR="002007CA" w:rsidRDefault="00022FF3" w:rsidP="00713B27">
      <w:pPr>
        <w:numPr>
          <w:ilvl w:val="0"/>
          <w:numId w:val="7"/>
        </w:numPr>
        <w:pBdr>
          <w:top w:val="nil"/>
          <w:left w:val="nil"/>
          <w:bottom w:val="nil"/>
          <w:right w:val="nil"/>
          <w:between w:val="nil"/>
        </w:pBdr>
        <w:spacing w:before="240" w:after="0" w:line="360" w:lineRule="auto"/>
        <w:jc w:val="both"/>
        <w:rPr>
          <w:rFonts w:ascii="Arial" w:eastAsia="Arial" w:hAnsi="Arial" w:cs="Arial"/>
          <w:color w:val="000000"/>
          <w:sz w:val="24"/>
          <w:szCs w:val="24"/>
        </w:rPr>
      </w:pPr>
      <w:r>
        <w:rPr>
          <w:rFonts w:ascii="Arial" w:eastAsia="Arial" w:hAnsi="Arial" w:cs="Arial"/>
          <w:color w:val="000000"/>
          <w:sz w:val="24"/>
          <w:szCs w:val="24"/>
        </w:rPr>
        <w:t>El tamaño del depósito mineral</w:t>
      </w:r>
    </w:p>
    <w:p w14:paraId="3E1D2324" w14:textId="77777777" w:rsidR="002007CA" w:rsidRDefault="00022FF3" w:rsidP="00713B27">
      <w:pPr>
        <w:numPr>
          <w:ilvl w:val="0"/>
          <w:numId w:val="7"/>
        </w:numPr>
        <w:pBdr>
          <w:top w:val="nil"/>
          <w:left w:val="nil"/>
          <w:bottom w:val="nil"/>
          <w:right w:val="nil"/>
          <w:between w:val="nil"/>
        </w:pBdr>
        <w:spacing w:line="360" w:lineRule="auto"/>
        <w:jc w:val="both"/>
        <w:rPr>
          <w:rFonts w:ascii="Arial" w:eastAsia="Arial" w:hAnsi="Arial" w:cs="Arial"/>
          <w:color w:val="000000"/>
          <w:sz w:val="24"/>
          <w:szCs w:val="24"/>
        </w:rPr>
      </w:pPr>
      <w:r>
        <w:rPr>
          <w:rFonts w:ascii="Arial" w:eastAsia="Arial" w:hAnsi="Arial" w:cs="Arial"/>
          <w:color w:val="000000"/>
          <w:sz w:val="24"/>
          <w:szCs w:val="24"/>
        </w:rPr>
        <w:t>El valor del depósito mineral</w:t>
      </w:r>
    </w:p>
    <w:p w14:paraId="7ED9FF94" w14:textId="77777777" w:rsidR="002007CA" w:rsidRDefault="002007CA" w:rsidP="00713B27">
      <w:pPr>
        <w:spacing w:before="240" w:line="360" w:lineRule="auto"/>
        <w:jc w:val="both"/>
        <w:rPr>
          <w:rFonts w:ascii="Arial" w:eastAsia="Arial" w:hAnsi="Arial" w:cs="Arial"/>
          <w:sz w:val="24"/>
          <w:szCs w:val="24"/>
        </w:rPr>
      </w:pPr>
    </w:p>
    <w:p w14:paraId="0C2ED95D" w14:textId="77777777" w:rsidR="002007CA" w:rsidRDefault="00022FF3" w:rsidP="00713B27">
      <w:pPr>
        <w:spacing w:before="240" w:line="360" w:lineRule="auto"/>
        <w:jc w:val="both"/>
        <w:rPr>
          <w:rFonts w:ascii="Arial" w:eastAsia="Arial" w:hAnsi="Arial" w:cs="Arial"/>
          <w:sz w:val="24"/>
          <w:szCs w:val="24"/>
        </w:rPr>
      </w:pPr>
      <w:r>
        <w:rPr>
          <w:rFonts w:ascii="Arial" w:eastAsia="Arial" w:hAnsi="Arial" w:cs="Arial"/>
          <w:sz w:val="24"/>
          <w:szCs w:val="24"/>
        </w:rPr>
        <w:t>Imágenes relacionadas con la Prospección</w:t>
      </w:r>
    </w:p>
    <w:p w14:paraId="7C557D5A" w14:textId="77777777" w:rsidR="002007CA" w:rsidRDefault="00022FF3" w:rsidP="00713B27">
      <w:pPr>
        <w:numPr>
          <w:ilvl w:val="0"/>
          <w:numId w:val="5"/>
        </w:numPr>
        <w:pBdr>
          <w:top w:val="nil"/>
          <w:left w:val="nil"/>
          <w:bottom w:val="nil"/>
          <w:right w:val="nil"/>
          <w:between w:val="nil"/>
        </w:pBdr>
        <w:spacing w:before="240" w:after="0" w:line="360" w:lineRule="auto"/>
        <w:jc w:val="both"/>
        <w:rPr>
          <w:rFonts w:ascii="Arial" w:eastAsia="Arial" w:hAnsi="Arial" w:cs="Arial"/>
          <w:color w:val="000000"/>
          <w:sz w:val="24"/>
          <w:szCs w:val="24"/>
        </w:rPr>
      </w:pPr>
      <w:r>
        <w:rPr>
          <w:rFonts w:ascii="Arial" w:eastAsia="Arial" w:hAnsi="Arial" w:cs="Arial"/>
          <w:color w:val="000000"/>
          <w:sz w:val="24"/>
          <w:szCs w:val="24"/>
        </w:rPr>
        <w:t>Fotos aéreas</w:t>
      </w:r>
    </w:p>
    <w:p w14:paraId="76B6EB37" w14:textId="77777777" w:rsidR="002007CA" w:rsidRDefault="00022FF3" w:rsidP="00713B27">
      <w:pPr>
        <w:numPr>
          <w:ilvl w:val="0"/>
          <w:numId w:val="4"/>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Muestras superficie</w:t>
      </w:r>
    </w:p>
    <w:p w14:paraId="626A910B" w14:textId="77777777" w:rsidR="002007CA" w:rsidRDefault="00022FF3" w:rsidP="00713B27">
      <w:pPr>
        <w:numPr>
          <w:ilvl w:val="0"/>
          <w:numId w:val="4"/>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Plano geológico regional</w:t>
      </w:r>
    </w:p>
    <w:p w14:paraId="2D4B3AC6" w14:textId="77777777" w:rsidR="002007CA" w:rsidRDefault="00022FF3" w:rsidP="00713B27">
      <w:pPr>
        <w:numPr>
          <w:ilvl w:val="0"/>
          <w:numId w:val="4"/>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Imágenes satelitales</w:t>
      </w:r>
    </w:p>
    <w:p w14:paraId="3A1A875C" w14:textId="77777777" w:rsidR="002007CA" w:rsidRDefault="00022FF3" w:rsidP="00713B27">
      <w:pPr>
        <w:numPr>
          <w:ilvl w:val="0"/>
          <w:numId w:val="3"/>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Muestras chips</w:t>
      </w:r>
    </w:p>
    <w:p w14:paraId="26C7AE90" w14:textId="77777777" w:rsidR="002007CA" w:rsidRDefault="00022FF3" w:rsidP="00713B27">
      <w:pPr>
        <w:numPr>
          <w:ilvl w:val="0"/>
          <w:numId w:val="2"/>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Planos geofísicos de superficie</w:t>
      </w:r>
    </w:p>
    <w:p w14:paraId="5580917E" w14:textId="77777777" w:rsidR="002007CA" w:rsidRDefault="00022FF3" w:rsidP="00713B27">
      <w:pPr>
        <w:numPr>
          <w:ilvl w:val="0"/>
          <w:numId w:val="2"/>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Reconocimiento en mulas</w:t>
      </w:r>
    </w:p>
    <w:p w14:paraId="405A7E0B" w14:textId="77777777" w:rsidR="002007CA" w:rsidRDefault="002007CA" w:rsidP="00713B27">
      <w:pPr>
        <w:pBdr>
          <w:top w:val="nil"/>
          <w:left w:val="nil"/>
          <w:bottom w:val="nil"/>
          <w:right w:val="nil"/>
          <w:between w:val="nil"/>
        </w:pBdr>
        <w:spacing w:line="360" w:lineRule="auto"/>
        <w:ind w:left="720"/>
        <w:jc w:val="both"/>
        <w:rPr>
          <w:rFonts w:ascii="Arial" w:eastAsia="Arial" w:hAnsi="Arial" w:cs="Arial"/>
          <w:color w:val="000000"/>
          <w:sz w:val="24"/>
          <w:szCs w:val="24"/>
        </w:rPr>
      </w:pPr>
    </w:p>
    <w:p w14:paraId="6AA23BB8" w14:textId="77777777" w:rsidR="002007CA" w:rsidRPr="00066E17" w:rsidRDefault="00022FF3" w:rsidP="00713B27">
      <w:pPr>
        <w:spacing w:before="240" w:line="360" w:lineRule="auto"/>
        <w:jc w:val="both"/>
        <w:rPr>
          <w:rFonts w:ascii="Arial" w:eastAsia="Arial" w:hAnsi="Arial" w:cs="Arial"/>
          <w:sz w:val="24"/>
          <w:szCs w:val="24"/>
          <w:u w:val="thick" w:color="943634" w:themeColor="accent2" w:themeShade="BF"/>
        </w:rPr>
      </w:pPr>
      <w:r w:rsidRPr="00066E17">
        <w:rPr>
          <w:rFonts w:ascii="Arial" w:eastAsia="Arial" w:hAnsi="Arial" w:cs="Arial"/>
          <w:sz w:val="24"/>
          <w:szCs w:val="24"/>
          <w:u w:val="thick" w:color="943634" w:themeColor="accent2" w:themeShade="BF"/>
        </w:rPr>
        <w:t>2° Etapa de Exploración</w:t>
      </w:r>
    </w:p>
    <w:p w14:paraId="6CD9E5DF" w14:textId="77777777" w:rsidR="002007CA" w:rsidRDefault="00022FF3" w:rsidP="00713B27">
      <w:pPr>
        <w:spacing w:before="240" w:line="360" w:lineRule="auto"/>
        <w:jc w:val="both"/>
        <w:rPr>
          <w:rFonts w:ascii="Arial" w:eastAsia="Arial" w:hAnsi="Arial" w:cs="Arial"/>
          <w:sz w:val="24"/>
          <w:szCs w:val="24"/>
        </w:rPr>
      </w:pPr>
      <w:r>
        <w:rPr>
          <w:rFonts w:ascii="Arial" w:eastAsia="Arial" w:hAnsi="Arial" w:cs="Arial"/>
          <w:sz w:val="24"/>
          <w:szCs w:val="24"/>
        </w:rPr>
        <w:t>Objetivo: Lograr un conocimiento detallado del depósito mineral descubierto en la etapa de prospección, limitado a un área más restringida.</w:t>
      </w:r>
    </w:p>
    <w:p w14:paraId="7E5488A7" w14:textId="77777777" w:rsidR="002007CA" w:rsidRDefault="00022FF3" w:rsidP="00713B27">
      <w:pPr>
        <w:spacing w:before="240" w:line="360" w:lineRule="auto"/>
        <w:jc w:val="both"/>
        <w:rPr>
          <w:rFonts w:ascii="Arial" w:eastAsia="Arial" w:hAnsi="Arial" w:cs="Arial"/>
          <w:sz w:val="24"/>
          <w:szCs w:val="24"/>
        </w:rPr>
      </w:pPr>
      <w:r>
        <w:rPr>
          <w:rFonts w:ascii="Arial" w:eastAsia="Arial" w:hAnsi="Arial" w:cs="Arial"/>
          <w:sz w:val="24"/>
          <w:szCs w:val="24"/>
        </w:rPr>
        <w:t>Consiste en: Establecer las dimensiones exactas y el valor del depósito mineral.</w:t>
      </w:r>
    </w:p>
    <w:p w14:paraId="0C0B7D69" w14:textId="77777777" w:rsidR="002007CA" w:rsidRDefault="00022FF3" w:rsidP="00713B27">
      <w:pPr>
        <w:spacing w:before="240" w:line="360" w:lineRule="auto"/>
        <w:jc w:val="both"/>
        <w:rPr>
          <w:rFonts w:ascii="Arial" w:eastAsia="Arial" w:hAnsi="Arial" w:cs="Arial"/>
          <w:sz w:val="24"/>
          <w:szCs w:val="24"/>
        </w:rPr>
      </w:pPr>
      <w:r>
        <w:rPr>
          <w:rFonts w:ascii="Arial" w:eastAsia="Arial" w:hAnsi="Arial" w:cs="Arial"/>
          <w:sz w:val="24"/>
          <w:szCs w:val="24"/>
        </w:rPr>
        <w:t>Las técnicas más usadas son:</w:t>
      </w:r>
    </w:p>
    <w:p w14:paraId="2FD6D9AC" w14:textId="77777777" w:rsidR="002007CA" w:rsidRDefault="00022FF3" w:rsidP="00713B27">
      <w:pPr>
        <w:numPr>
          <w:ilvl w:val="0"/>
          <w:numId w:val="8"/>
        </w:numPr>
        <w:pBdr>
          <w:top w:val="nil"/>
          <w:left w:val="nil"/>
          <w:bottom w:val="nil"/>
          <w:right w:val="nil"/>
          <w:between w:val="nil"/>
        </w:pBdr>
        <w:spacing w:before="240" w:after="0" w:line="360" w:lineRule="auto"/>
        <w:jc w:val="both"/>
        <w:rPr>
          <w:rFonts w:ascii="Arial" w:eastAsia="Arial" w:hAnsi="Arial" w:cs="Arial"/>
          <w:color w:val="000000"/>
          <w:sz w:val="24"/>
          <w:szCs w:val="24"/>
        </w:rPr>
      </w:pPr>
      <w:r>
        <w:rPr>
          <w:rFonts w:ascii="Arial" w:eastAsia="Arial" w:hAnsi="Arial" w:cs="Arial"/>
          <w:color w:val="000000"/>
          <w:sz w:val="24"/>
          <w:szCs w:val="24"/>
        </w:rPr>
        <w:t>Sondajes de Aire reverso RC (económico)</w:t>
      </w:r>
    </w:p>
    <w:p w14:paraId="60695B9F" w14:textId="77777777" w:rsidR="002007CA" w:rsidRPr="00713B27" w:rsidRDefault="00022FF3" w:rsidP="00713B27">
      <w:pPr>
        <w:numPr>
          <w:ilvl w:val="0"/>
          <w:numId w:val="8"/>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Sondajes diamantinos</w:t>
      </w:r>
    </w:p>
    <w:p w14:paraId="44ECCF2F" w14:textId="77777777" w:rsidR="002007CA" w:rsidRPr="00713B27" w:rsidRDefault="00022FF3" w:rsidP="00713B27">
      <w:pPr>
        <w:numPr>
          <w:ilvl w:val="0"/>
          <w:numId w:val="8"/>
        </w:numPr>
        <w:pBdr>
          <w:top w:val="nil"/>
          <w:left w:val="nil"/>
          <w:bottom w:val="nil"/>
          <w:right w:val="nil"/>
          <w:between w:val="nil"/>
        </w:pBdr>
        <w:spacing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Muestreo de canaletas, trincheras, rock chips</w:t>
      </w:r>
    </w:p>
    <w:p w14:paraId="4BD5118B"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Los productos generados en esta etapa son:</w:t>
      </w:r>
    </w:p>
    <w:p w14:paraId="480EE8AC" w14:textId="77777777" w:rsidR="002007CA" w:rsidRPr="00713B27" w:rsidRDefault="00022FF3" w:rsidP="00713B27">
      <w:pPr>
        <w:numPr>
          <w:ilvl w:val="0"/>
          <w:numId w:val="9"/>
        </w:numPr>
        <w:pBdr>
          <w:top w:val="nil"/>
          <w:left w:val="nil"/>
          <w:bottom w:val="nil"/>
          <w:right w:val="nil"/>
          <w:between w:val="nil"/>
        </w:pBdr>
        <w:spacing w:before="240"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Un modelo geológico (génesis del depósito)</w:t>
      </w:r>
    </w:p>
    <w:p w14:paraId="74C47872" w14:textId="1B9EBE08" w:rsidR="002007CA" w:rsidRDefault="00022FF3" w:rsidP="00066E17">
      <w:pPr>
        <w:numPr>
          <w:ilvl w:val="0"/>
          <w:numId w:val="9"/>
        </w:numPr>
        <w:pBdr>
          <w:top w:val="nil"/>
          <w:left w:val="nil"/>
          <w:bottom w:val="nil"/>
          <w:right w:val="nil"/>
          <w:between w:val="nil"/>
        </w:pBdr>
        <w:spacing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Un modelo de recursos del depósito (inventario de recursos minerales)</w:t>
      </w:r>
    </w:p>
    <w:p w14:paraId="33ECF2FA" w14:textId="77777777" w:rsidR="00066E17" w:rsidRPr="00066E17" w:rsidRDefault="00066E17" w:rsidP="00066E17">
      <w:pPr>
        <w:pBdr>
          <w:top w:val="nil"/>
          <w:left w:val="nil"/>
          <w:bottom w:val="nil"/>
          <w:right w:val="nil"/>
          <w:between w:val="nil"/>
        </w:pBdr>
        <w:spacing w:line="360" w:lineRule="auto"/>
        <w:ind w:left="720"/>
        <w:jc w:val="both"/>
        <w:rPr>
          <w:rFonts w:ascii="Arial" w:eastAsia="Arial" w:hAnsi="Arial" w:cs="Arial"/>
          <w:color w:val="000000"/>
          <w:sz w:val="24"/>
          <w:szCs w:val="24"/>
        </w:rPr>
      </w:pPr>
    </w:p>
    <w:p w14:paraId="304D9976"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Decisión de continuar:</w:t>
      </w:r>
    </w:p>
    <w:p w14:paraId="2C051ADC" w14:textId="77777777" w:rsidR="002007CA" w:rsidRPr="00713B27" w:rsidRDefault="00022FF3" w:rsidP="00713B27">
      <w:pPr>
        <w:numPr>
          <w:ilvl w:val="0"/>
          <w:numId w:val="10"/>
        </w:numPr>
        <w:pBdr>
          <w:top w:val="nil"/>
          <w:left w:val="nil"/>
          <w:bottom w:val="nil"/>
          <w:right w:val="nil"/>
          <w:between w:val="nil"/>
        </w:pBdr>
        <w:spacing w:before="240"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Está basada en un estudio de pre-factibilidad.</w:t>
      </w:r>
    </w:p>
    <w:p w14:paraId="5AE43F57" w14:textId="77777777" w:rsidR="002007CA" w:rsidRPr="00713B27" w:rsidRDefault="00E127EF" w:rsidP="00713B27">
      <w:pPr>
        <w:numPr>
          <w:ilvl w:val="0"/>
          <w:numId w:val="10"/>
        </w:numPr>
        <w:pBdr>
          <w:top w:val="nil"/>
          <w:left w:val="nil"/>
          <w:bottom w:val="nil"/>
          <w:right w:val="nil"/>
          <w:between w:val="nil"/>
        </w:pBdr>
        <w:spacing w:after="0" w:line="360" w:lineRule="auto"/>
        <w:jc w:val="both"/>
        <w:rPr>
          <w:rFonts w:ascii="Arial" w:eastAsia="Arial" w:hAnsi="Arial" w:cs="Arial"/>
          <w:color w:val="000000"/>
          <w:sz w:val="24"/>
          <w:szCs w:val="24"/>
        </w:rPr>
      </w:pPr>
      <w:sdt>
        <w:sdtPr>
          <w:rPr>
            <w:sz w:val="24"/>
            <w:szCs w:val="24"/>
          </w:rPr>
          <w:tag w:val="goog_rdk_0"/>
          <w:id w:val="1936791502"/>
        </w:sdtPr>
        <w:sdtEndPr/>
        <w:sdtContent>
          <w:r w:rsidR="00022FF3" w:rsidRPr="00713B27">
            <w:rPr>
              <w:rFonts w:ascii="Arial Unicode MS" w:eastAsia="Arial Unicode MS" w:hAnsi="Arial Unicode MS" w:cs="Arial Unicode MS"/>
              <w:color w:val="000000"/>
              <w:sz w:val="24"/>
              <w:szCs w:val="24"/>
            </w:rPr>
            <w:t>Resultados técnico-económicos negativos → se detiene el proceso.</w:t>
          </w:r>
        </w:sdtContent>
      </w:sdt>
    </w:p>
    <w:p w14:paraId="015EC925" w14:textId="77777777" w:rsidR="002007CA" w:rsidRPr="00713B27" w:rsidRDefault="00E127EF" w:rsidP="00713B27">
      <w:pPr>
        <w:numPr>
          <w:ilvl w:val="0"/>
          <w:numId w:val="10"/>
        </w:numPr>
        <w:pBdr>
          <w:top w:val="nil"/>
          <w:left w:val="nil"/>
          <w:bottom w:val="nil"/>
          <w:right w:val="nil"/>
          <w:between w:val="nil"/>
        </w:pBdr>
        <w:spacing w:line="360" w:lineRule="auto"/>
        <w:jc w:val="both"/>
        <w:rPr>
          <w:rFonts w:ascii="Arial" w:eastAsia="Arial" w:hAnsi="Arial" w:cs="Arial"/>
          <w:color w:val="000000"/>
          <w:sz w:val="24"/>
          <w:szCs w:val="24"/>
        </w:rPr>
      </w:pPr>
      <w:sdt>
        <w:sdtPr>
          <w:rPr>
            <w:sz w:val="24"/>
            <w:szCs w:val="24"/>
          </w:rPr>
          <w:tag w:val="goog_rdk_1"/>
          <w:id w:val="-2099252447"/>
        </w:sdtPr>
        <w:sdtEndPr/>
        <w:sdtContent>
          <w:r w:rsidR="00022FF3" w:rsidRPr="00713B27">
            <w:rPr>
              <w:rFonts w:ascii="Arial Unicode MS" w:eastAsia="Arial Unicode MS" w:hAnsi="Arial Unicode MS" w:cs="Arial Unicode MS"/>
              <w:color w:val="000000"/>
              <w:sz w:val="24"/>
              <w:szCs w:val="24"/>
            </w:rPr>
            <w:t>Resultados técnico-económicos positivos → estamos en presencia de un yacimiento y la compañía decidirá si invierte en las siguientes etapas.</w:t>
          </w:r>
        </w:sdtContent>
      </w:sdt>
    </w:p>
    <w:p w14:paraId="2C57506F"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Imágenes relacionadas con la Exploración</w:t>
      </w:r>
    </w:p>
    <w:p w14:paraId="2CB56A73" w14:textId="77777777" w:rsidR="002007CA" w:rsidRPr="00713B27" w:rsidRDefault="00022FF3" w:rsidP="00713B27">
      <w:pPr>
        <w:numPr>
          <w:ilvl w:val="0"/>
          <w:numId w:val="11"/>
        </w:numPr>
        <w:pBdr>
          <w:top w:val="nil"/>
          <w:left w:val="nil"/>
          <w:bottom w:val="nil"/>
          <w:right w:val="nil"/>
          <w:between w:val="nil"/>
        </w:pBdr>
        <w:spacing w:before="240"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Campamento exploración</w:t>
      </w:r>
    </w:p>
    <w:p w14:paraId="46C17EA1" w14:textId="77777777" w:rsidR="002007CA" w:rsidRPr="00713B27" w:rsidRDefault="00022FF3" w:rsidP="00713B27">
      <w:pPr>
        <w:numPr>
          <w:ilvl w:val="0"/>
          <w:numId w:val="11"/>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Estación sondajes</w:t>
      </w:r>
    </w:p>
    <w:p w14:paraId="0823B534" w14:textId="77777777" w:rsidR="002007CA" w:rsidRPr="00713B27" w:rsidRDefault="00022FF3" w:rsidP="00713B27">
      <w:pPr>
        <w:numPr>
          <w:ilvl w:val="0"/>
          <w:numId w:val="11"/>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Sondaje interior mina</w:t>
      </w:r>
    </w:p>
    <w:p w14:paraId="5CEB4B6E" w14:textId="77777777" w:rsidR="002007CA" w:rsidRPr="00713B27" w:rsidRDefault="00022FF3" w:rsidP="00713B27">
      <w:pPr>
        <w:numPr>
          <w:ilvl w:val="0"/>
          <w:numId w:val="11"/>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Testigo de Sondajes</w:t>
      </w:r>
    </w:p>
    <w:p w14:paraId="49B99600" w14:textId="77777777" w:rsidR="002007CA" w:rsidRPr="00713B27" w:rsidRDefault="00022FF3" w:rsidP="00713B27">
      <w:pPr>
        <w:numPr>
          <w:ilvl w:val="0"/>
          <w:numId w:val="11"/>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Plano de litología</w:t>
      </w:r>
    </w:p>
    <w:p w14:paraId="6FBC4C13" w14:textId="77777777" w:rsidR="002007CA" w:rsidRPr="00713B27" w:rsidRDefault="00022FF3" w:rsidP="00713B27">
      <w:pPr>
        <w:numPr>
          <w:ilvl w:val="0"/>
          <w:numId w:val="11"/>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Sección de alteración</w:t>
      </w:r>
    </w:p>
    <w:p w14:paraId="25BF5915" w14:textId="77777777" w:rsidR="002007CA" w:rsidRPr="00713B27" w:rsidRDefault="00022FF3" w:rsidP="00713B27">
      <w:pPr>
        <w:numPr>
          <w:ilvl w:val="0"/>
          <w:numId w:val="11"/>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Alteración de superficie</w:t>
      </w:r>
    </w:p>
    <w:p w14:paraId="38C94EED" w14:textId="77777777" w:rsidR="002007CA" w:rsidRPr="00713B27" w:rsidRDefault="00022FF3" w:rsidP="00713B27">
      <w:pPr>
        <w:numPr>
          <w:ilvl w:val="0"/>
          <w:numId w:val="11"/>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Modelo geológico</w:t>
      </w:r>
    </w:p>
    <w:p w14:paraId="1DE59AD7" w14:textId="77777777" w:rsidR="002007CA" w:rsidRPr="00713B27" w:rsidRDefault="00022FF3" w:rsidP="00713B27">
      <w:pPr>
        <w:numPr>
          <w:ilvl w:val="0"/>
          <w:numId w:val="11"/>
        </w:numPr>
        <w:pBdr>
          <w:top w:val="nil"/>
          <w:left w:val="nil"/>
          <w:bottom w:val="nil"/>
          <w:right w:val="nil"/>
          <w:between w:val="nil"/>
        </w:pBdr>
        <w:spacing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Modelo de recursos</w:t>
      </w:r>
    </w:p>
    <w:p w14:paraId="0C71DB30"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Geofísica: Magnetometría (Aérea y/o terrestre), IP (acompañada de imágenes de trabajo de campo, instrumentos, drones y mapas de resultados geofísicos)</w:t>
      </w:r>
    </w:p>
    <w:p w14:paraId="06F272F1" w14:textId="77777777" w:rsidR="002007CA" w:rsidRPr="00713B27" w:rsidRDefault="002007CA" w:rsidP="00713B27">
      <w:pPr>
        <w:spacing w:before="240" w:line="360" w:lineRule="auto"/>
        <w:jc w:val="both"/>
        <w:rPr>
          <w:rFonts w:ascii="Arial" w:eastAsia="Arial" w:hAnsi="Arial" w:cs="Arial"/>
          <w:sz w:val="24"/>
          <w:szCs w:val="24"/>
        </w:rPr>
      </w:pPr>
    </w:p>
    <w:p w14:paraId="1E304B5D" w14:textId="77777777" w:rsidR="002007CA" w:rsidRPr="00066E17" w:rsidRDefault="00022FF3" w:rsidP="00713B27">
      <w:pPr>
        <w:spacing w:before="240" w:line="360" w:lineRule="auto"/>
        <w:jc w:val="both"/>
        <w:rPr>
          <w:rFonts w:ascii="Arial" w:eastAsia="Arial" w:hAnsi="Arial" w:cs="Arial"/>
          <w:sz w:val="24"/>
          <w:szCs w:val="24"/>
          <w:u w:val="thick" w:color="943634" w:themeColor="accent2" w:themeShade="BF"/>
        </w:rPr>
      </w:pPr>
      <w:r w:rsidRPr="00066E17">
        <w:rPr>
          <w:rFonts w:ascii="Arial" w:eastAsia="Arial" w:hAnsi="Arial" w:cs="Arial"/>
          <w:sz w:val="24"/>
          <w:szCs w:val="24"/>
          <w:u w:val="thick" w:color="943634" w:themeColor="accent2" w:themeShade="BF"/>
        </w:rPr>
        <w:t>3° Etapa de Evaluación de Proyecto</w:t>
      </w:r>
    </w:p>
    <w:p w14:paraId="3DC7F106"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Objetivo: Realizar un estudio técnico-económico o Estudio de Factibilidad del proyecto.</w:t>
      </w:r>
    </w:p>
    <w:p w14:paraId="3A763C89"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Etapas de un Estudio de Factibilidad son:</w:t>
      </w:r>
    </w:p>
    <w:p w14:paraId="64FD26F0" w14:textId="77777777" w:rsidR="002007CA" w:rsidRPr="00713B27" w:rsidRDefault="00022FF3" w:rsidP="00713B27">
      <w:pPr>
        <w:numPr>
          <w:ilvl w:val="0"/>
          <w:numId w:val="12"/>
        </w:numPr>
        <w:pBdr>
          <w:top w:val="nil"/>
          <w:left w:val="nil"/>
          <w:bottom w:val="nil"/>
          <w:right w:val="nil"/>
          <w:between w:val="nil"/>
        </w:pBdr>
        <w:spacing w:before="240"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Selección del tamaño de la mina y la planta.</w:t>
      </w:r>
    </w:p>
    <w:p w14:paraId="5ECBB6DA" w14:textId="77777777" w:rsidR="002007CA" w:rsidRPr="00713B27" w:rsidRDefault="00022FF3" w:rsidP="00713B27">
      <w:pPr>
        <w:numPr>
          <w:ilvl w:val="0"/>
          <w:numId w:val="12"/>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lastRenderedPageBreak/>
        <w:t>Selección del método de explotación y procesamiento.</w:t>
      </w:r>
    </w:p>
    <w:p w14:paraId="4832B817" w14:textId="77777777" w:rsidR="002007CA" w:rsidRPr="00713B27" w:rsidRDefault="00022FF3" w:rsidP="00713B27">
      <w:pPr>
        <w:numPr>
          <w:ilvl w:val="0"/>
          <w:numId w:val="12"/>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Determinación de las reservas (Recursos económicamente explotables).</w:t>
      </w:r>
    </w:p>
    <w:p w14:paraId="5CCD1D99" w14:textId="77777777" w:rsidR="002007CA" w:rsidRPr="00713B27" w:rsidRDefault="00022FF3" w:rsidP="00713B27">
      <w:pPr>
        <w:numPr>
          <w:ilvl w:val="0"/>
          <w:numId w:val="12"/>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Plan Minero (desarrollo – extracción – producción).</w:t>
      </w:r>
    </w:p>
    <w:p w14:paraId="43F56F37" w14:textId="77777777" w:rsidR="002007CA" w:rsidRPr="00713B27" w:rsidRDefault="00022FF3" w:rsidP="00713B27">
      <w:pPr>
        <w:numPr>
          <w:ilvl w:val="0"/>
          <w:numId w:val="12"/>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Determinación del equipamiento e infraestructura.</w:t>
      </w:r>
    </w:p>
    <w:p w14:paraId="39B87BC1" w14:textId="77777777" w:rsidR="002007CA" w:rsidRPr="00713B27" w:rsidRDefault="00022FF3" w:rsidP="00713B27">
      <w:pPr>
        <w:numPr>
          <w:ilvl w:val="0"/>
          <w:numId w:val="12"/>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Determinación de inversiones.</w:t>
      </w:r>
    </w:p>
    <w:p w14:paraId="75706EBB" w14:textId="77777777" w:rsidR="002007CA" w:rsidRPr="00713B27" w:rsidRDefault="00022FF3" w:rsidP="00713B27">
      <w:pPr>
        <w:numPr>
          <w:ilvl w:val="0"/>
          <w:numId w:val="12"/>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Determinación de costos de operación y comercialización.</w:t>
      </w:r>
    </w:p>
    <w:p w14:paraId="7554F10B" w14:textId="77777777" w:rsidR="002007CA" w:rsidRPr="00713B27" w:rsidRDefault="00022FF3" w:rsidP="00713B27">
      <w:pPr>
        <w:numPr>
          <w:ilvl w:val="0"/>
          <w:numId w:val="12"/>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Determinación de flujo de caja y rentabilidad del proyecto.</w:t>
      </w:r>
    </w:p>
    <w:p w14:paraId="56B02F9A" w14:textId="77777777" w:rsidR="002007CA" w:rsidRPr="00713B27" w:rsidRDefault="00022FF3" w:rsidP="00713B27">
      <w:pPr>
        <w:numPr>
          <w:ilvl w:val="0"/>
          <w:numId w:val="12"/>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Aspectos legales (propiedad, agua, energía, accesos, etc.).</w:t>
      </w:r>
    </w:p>
    <w:p w14:paraId="401F037B" w14:textId="77777777" w:rsidR="002007CA" w:rsidRPr="00713B27" w:rsidRDefault="00022FF3" w:rsidP="00713B27">
      <w:pPr>
        <w:numPr>
          <w:ilvl w:val="0"/>
          <w:numId w:val="12"/>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Aspectos sociales.</w:t>
      </w:r>
    </w:p>
    <w:p w14:paraId="00D56C0A" w14:textId="77777777" w:rsidR="002007CA" w:rsidRPr="00713B27" w:rsidRDefault="00022FF3" w:rsidP="00713B27">
      <w:pPr>
        <w:numPr>
          <w:ilvl w:val="0"/>
          <w:numId w:val="12"/>
        </w:numPr>
        <w:pBdr>
          <w:top w:val="nil"/>
          <w:left w:val="nil"/>
          <w:bottom w:val="nil"/>
          <w:right w:val="nil"/>
          <w:between w:val="nil"/>
        </w:pBdr>
        <w:spacing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Estudio de Impacto Ambiental (EIA).</w:t>
      </w:r>
    </w:p>
    <w:p w14:paraId="57CB8ED3" w14:textId="00DE941C"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El EIA debe demostrar a la autoridad que las operaciones que se realizarán no alteran el entorno y que los residuos que se produzcan, no contengan elementos nocivos más allá de los permitidos por la ley.</w:t>
      </w:r>
    </w:p>
    <w:p w14:paraId="37332695" w14:textId="77777777" w:rsidR="002007CA" w:rsidRPr="00066E17" w:rsidRDefault="00022FF3" w:rsidP="00713B27">
      <w:pPr>
        <w:spacing w:before="240" w:line="360" w:lineRule="auto"/>
        <w:jc w:val="both"/>
        <w:rPr>
          <w:rFonts w:ascii="Arial" w:eastAsia="Arial" w:hAnsi="Arial" w:cs="Arial"/>
          <w:sz w:val="24"/>
          <w:szCs w:val="24"/>
          <w:u w:val="single" w:color="D99594" w:themeColor="accent2" w:themeTint="99"/>
        </w:rPr>
      </w:pPr>
      <w:r w:rsidRPr="00066E17">
        <w:rPr>
          <w:rFonts w:ascii="Arial" w:eastAsia="Arial" w:hAnsi="Arial" w:cs="Arial"/>
          <w:sz w:val="24"/>
          <w:szCs w:val="24"/>
          <w:u w:val="single" w:color="D99594" w:themeColor="accent2" w:themeTint="99"/>
        </w:rPr>
        <w:t>Imágenes relacionadas con la Evaluación de Proyecto</w:t>
      </w:r>
    </w:p>
    <w:p w14:paraId="405BEFE8" w14:textId="77777777" w:rsidR="002007CA" w:rsidRPr="00713B27" w:rsidRDefault="00022FF3" w:rsidP="00713B27">
      <w:pPr>
        <w:numPr>
          <w:ilvl w:val="0"/>
          <w:numId w:val="13"/>
        </w:numPr>
        <w:pBdr>
          <w:top w:val="nil"/>
          <w:left w:val="nil"/>
          <w:bottom w:val="nil"/>
          <w:right w:val="nil"/>
          <w:between w:val="nil"/>
        </w:pBdr>
        <w:spacing w:before="240"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Topografía</w:t>
      </w:r>
    </w:p>
    <w:p w14:paraId="220F5F97" w14:textId="77777777" w:rsidR="002007CA" w:rsidRPr="00713B27" w:rsidRDefault="00022FF3" w:rsidP="00713B27">
      <w:pPr>
        <w:numPr>
          <w:ilvl w:val="0"/>
          <w:numId w:val="13"/>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Diseño Rajo</w:t>
      </w:r>
    </w:p>
    <w:p w14:paraId="42D2E232" w14:textId="77777777" w:rsidR="002007CA" w:rsidRPr="00713B27" w:rsidRDefault="00022FF3" w:rsidP="00713B27">
      <w:pPr>
        <w:numPr>
          <w:ilvl w:val="0"/>
          <w:numId w:val="13"/>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Diseño Subterráneo</w:t>
      </w:r>
    </w:p>
    <w:p w14:paraId="2F3C76CD" w14:textId="77777777" w:rsidR="002007CA" w:rsidRPr="00713B27" w:rsidRDefault="00022FF3" w:rsidP="00713B27">
      <w:pPr>
        <w:numPr>
          <w:ilvl w:val="0"/>
          <w:numId w:val="13"/>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Equipamiento</w:t>
      </w:r>
    </w:p>
    <w:p w14:paraId="3DA659C2" w14:textId="77777777" w:rsidR="002007CA" w:rsidRPr="00713B27" w:rsidRDefault="00022FF3" w:rsidP="00713B27">
      <w:pPr>
        <w:numPr>
          <w:ilvl w:val="0"/>
          <w:numId w:val="13"/>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Procesamiento</w:t>
      </w:r>
    </w:p>
    <w:p w14:paraId="31CE45AA" w14:textId="77777777" w:rsidR="002007CA" w:rsidRPr="00713B27" w:rsidRDefault="00022FF3" w:rsidP="00713B27">
      <w:pPr>
        <w:numPr>
          <w:ilvl w:val="0"/>
          <w:numId w:val="13"/>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Infraestructura</w:t>
      </w:r>
    </w:p>
    <w:p w14:paraId="51534A99" w14:textId="77777777" w:rsidR="002007CA" w:rsidRPr="00713B27" w:rsidRDefault="00022FF3" w:rsidP="00713B27">
      <w:pPr>
        <w:numPr>
          <w:ilvl w:val="0"/>
          <w:numId w:val="13"/>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Comercialización</w:t>
      </w:r>
    </w:p>
    <w:p w14:paraId="0361A022" w14:textId="77777777" w:rsidR="002007CA" w:rsidRPr="00713B27" w:rsidRDefault="00022FF3" w:rsidP="00713B27">
      <w:pPr>
        <w:numPr>
          <w:ilvl w:val="0"/>
          <w:numId w:val="13"/>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Evaluación económica</w:t>
      </w:r>
    </w:p>
    <w:p w14:paraId="5348F5F1" w14:textId="77777777" w:rsidR="002007CA" w:rsidRPr="00713B27" w:rsidRDefault="00022FF3" w:rsidP="00713B27">
      <w:pPr>
        <w:numPr>
          <w:ilvl w:val="0"/>
          <w:numId w:val="13"/>
        </w:numPr>
        <w:pBdr>
          <w:top w:val="nil"/>
          <w:left w:val="nil"/>
          <w:bottom w:val="nil"/>
          <w:right w:val="nil"/>
          <w:between w:val="nil"/>
        </w:pBdr>
        <w:spacing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Análisis de riesgo</w:t>
      </w:r>
    </w:p>
    <w:p w14:paraId="3110043B" w14:textId="77777777" w:rsidR="002007CA" w:rsidRPr="00713B27" w:rsidRDefault="002007CA" w:rsidP="00713B27">
      <w:pPr>
        <w:spacing w:before="240" w:line="360" w:lineRule="auto"/>
        <w:jc w:val="both"/>
        <w:rPr>
          <w:rFonts w:ascii="Arial" w:eastAsia="Arial" w:hAnsi="Arial" w:cs="Arial"/>
          <w:sz w:val="24"/>
          <w:szCs w:val="24"/>
        </w:rPr>
      </w:pPr>
    </w:p>
    <w:p w14:paraId="4E7F1191" w14:textId="77777777" w:rsidR="002007CA" w:rsidRPr="00066E17" w:rsidRDefault="00022FF3" w:rsidP="00713B27">
      <w:pPr>
        <w:spacing w:before="240" w:line="360" w:lineRule="auto"/>
        <w:jc w:val="both"/>
        <w:rPr>
          <w:rFonts w:ascii="Arial" w:eastAsia="Arial" w:hAnsi="Arial" w:cs="Arial"/>
          <w:sz w:val="24"/>
          <w:szCs w:val="24"/>
          <w:u w:val="thick" w:color="943634" w:themeColor="accent2" w:themeShade="BF"/>
        </w:rPr>
      </w:pPr>
      <w:r w:rsidRPr="00066E17">
        <w:rPr>
          <w:rFonts w:ascii="Arial" w:eastAsia="Arial" w:hAnsi="Arial" w:cs="Arial"/>
          <w:sz w:val="24"/>
          <w:szCs w:val="24"/>
          <w:u w:val="thick" w:color="943634" w:themeColor="accent2" w:themeShade="BF"/>
        </w:rPr>
        <w:t>4° Etapa Desarrollo y Construcción</w:t>
      </w:r>
    </w:p>
    <w:p w14:paraId="7BD1C21C"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Objetivo: Desarrollar los trabajos necesarios en la mina para alcanzar el cuerpo mineralizado y asegurar la alimentación sostenida del mineral a la planta de procesos.</w:t>
      </w:r>
    </w:p>
    <w:p w14:paraId="3910B597"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lastRenderedPageBreak/>
        <w:t>En minas a cielo/rajo abierto, se realiza un trabajo llamado pre-</w:t>
      </w:r>
      <w:proofErr w:type="spellStart"/>
      <w:r w:rsidRPr="00713B27">
        <w:rPr>
          <w:rFonts w:ascii="Arial" w:eastAsia="Arial" w:hAnsi="Arial" w:cs="Arial"/>
          <w:sz w:val="24"/>
          <w:szCs w:val="24"/>
        </w:rPr>
        <w:t>stripping</w:t>
      </w:r>
      <w:proofErr w:type="spellEnd"/>
      <w:r w:rsidRPr="00713B27">
        <w:rPr>
          <w:rFonts w:ascii="Arial" w:eastAsia="Arial" w:hAnsi="Arial" w:cs="Arial"/>
          <w:sz w:val="24"/>
          <w:szCs w:val="24"/>
        </w:rPr>
        <w:t>, que consiste en extraer la roca sin valor comercial (estéril) que está cubriendo las reservas minerales.</w:t>
      </w:r>
    </w:p>
    <w:p w14:paraId="511340A4" w14:textId="77777777" w:rsidR="002007CA" w:rsidRPr="00713B27" w:rsidRDefault="002007CA" w:rsidP="00713B27">
      <w:pPr>
        <w:spacing w:before="240" w:line="360" w:lineRule="auto"/>
        <w:jc w:val="both"/>
        <w:rPr>
          <w:rFonts w:ascii="Arial" w:eastAsia="Arial" w:hAnsi="Arial" w:cs="Arial"/>
          <w:sz w:val="24"/>
          <w:szCs w:val="24"/>
        </w:rPr>
      </w:pPr>
    </w:p>
    <w:p w14:paraId="6AA3A4CC"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Normalmente, en forma paralela se realiza la etapa de Construcción, destinada a establecer las instalaciones para:</w:t>
      </w:r>
    </w:p>
    <w:p w14:paraId="22F6226B" w14:textId="77777777" w:rsidR="002007CA" w:rsidRPr="00713B27" w:rsidRDefault="002007CA" w:rsidP="00713B27">
      <w:pPr>
        <w:spacing w:before="240" w:line="360" w:lineRule="auto"/>
        <w:jc w:val="both"/>
        <w:rPr>
          <w:rFonts w:ascii="Arial" w:eastAsia="Arial" w:hAnsi="Arial" w:cs="Arial"/>
          <w:sz w:val="24"/>
          <w:szCs w:val="24"/>
        </w:rPr>
      </w:pPr>
    </w:p>
    <w:p w14:paraId="57932375" w14:textId="77777777" w:rsidR="002007CA" w:rsidRPr="00713B27" w:rsidRDefault="00022FF3" w:rsidP="00713B27">
      <w:pPr>
        <w:numPr>
          <w:ilvl w:val="0"/>
          <w:numId w:val="14"/>
        </w:numPr>
        <w:pBdr>
          <w:top w:val="nil"/>
          <w:left w:val="nil"/>
          <w:bottom w:val="nil"/>
          <w:right w:val="nil"/>
          <w:between w:val="nil"/>
        </w:pBdr>
        <w:spacing w:before="240"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La extracción (chancadoras, taller mantención equipos, etc.)</w:t>
      </w:r>
    </w:p>
    <w:p w14:paraId="42C42F5F" w14:textId="77777777" w:rsidR="002007CA" w:rsidRPr="00713B27" w:rsidRDefault="00022FF3" w:rsidP="00713B27">
      <w:pPr>
        <w:numPr>
          <w:ilvl w:val="0"/>
          <w:numId w:val="14"/>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El procesamiento (planta de procesamiento)</w:t>
      </w:r>
    </w:p>
    <w:p w14:paraId="7B5A309E" w14:textId="77777777" w:rsidR="002007CA" w:rsidRPr="00713B27" w:rsidRDefault="00022FF3" w:rsidP="00713B27">
      <w:pPr>
        <w:numPr>
          <w:ilvl w:val="0"/>
          <w:numId w:val="14"/>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El transporte (caminos, carreteras, vías férreas, puertos, aeropuertos, etc.)</w:t>
      </w:r>
    </w:p>
    <w:p w14:paraId="4E0806D2" w14:textId="77777777" w:rsidR="002007CA" w:rsidRPr="00713B27" w:rsidRDefault="00022FF3" w:rsidP="00713B27">
      <w:pPr>
        <w:numPr>
          <w:ilvl w:val="0"/>
          <w:numId w:val="14"/>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El abastecimiento energético (líneas alta tensión, plantas generadoras)</w:t>
      </w:r>
    </w:p>
    <w:p w14:paraId="24FA9602" w14:textId="77777777" w:rsidR="002007CA" w:rsidRPr="00713B27" w:rsidRDefault="00022FF3" w:rsidP="00713B27">
      <w:pPr>
        <w:numPr>
          <w:ilvl w:val="0"/>
          <w:numId w:val="14"/>
        </w:numPr>
        <w:pBdr>
          <w:top w:val="nil"/>
          <w:left w:val="nil"/>
          <w:bottom w:val="nil"/>
          <w:right w:val="nil"/>
          <w:between w:val="nil"/>
        </w:pBdr>
        <w:spacing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El personal (campamentos, casinos, oficinas, hospitales, policlínicos, etc.)</w:t>
      </w:r>
    </w:p>
    <w:p w14:paraId="3C599DE6" w14:textId="77777777" w:rsidR="002007CA" w:rsidRPr="00713B27" w:rsidRDefault="002007CA" w:rsidP="00713B27">
      <w:pPr>
        <w:spacing w:before="240" w:line="360" w:lineRule="auto"/>
        <w:jc w:val="both"/>
        <w:rPr>
          <w:rFonts w:ascii="Arial" w:eastAsia="Arial" w:hAnsi="Arial" w:cs="Arial"/>
          <w:sz w:val="24"/>
          <w:szCs w:val="24"/>
        </w:rPr>
      </w:pPr>
    </w:p>
    <w:p w14:paraId="550B4BDB" w14:textId="77777777" w:rsidR="002007CA" w:rsidRDefault="00022FF3" w:rsidP="00713B27">
      <w:pPr>
        <w:spacing w:before="240" w:line="360" w:lineRule="auto"/>
        <w:jc w:val="both"/>
        <w:rPr>
          <w:rFonts w:ascii="Arial" w:eastAsia="Arial" w:hAnsi="Arial" w:cs="Arial"/>
          <w:sz w:val="24"/>
          <w:szCs w:val="24"/>
        </w:rPr>
      </w:pPr>
      <w:r>
        <w:rPr>
          <w:rFonts w:ascii="Arial" w:eastAsia="Arial" w:hAnsi="Arial" w:cs="Arial"/>
          <w:sz w:val="24"/>
          <w:szCs w:val="24"/>
        </w:rPr>
        <w:t>Las etapas de Desarrollo y la Construcción deben finalizarse al mismo tiempo para no tener infraestructura productiva ociosa.</w:t>
      </w:r>
    </w:p>
    <w:p w14:paraId="2D69FF74" w14:textId="77777777" w:rsidR="002007CA" w:rsidRDefault="002007CA" w:rsidP="00713B27">
      <w:pPr>
        <w:spacing w:before="240" w:line="360" w:lineRule="auto"/>
        <w:jc w:val="both"/>
        <w:rPr>
          <w:rFonts w:ascii="Arial" w:eastAsia="Arial" w:hAnsi="Arial" w:cs="Arial"/>
          <w:sz w:val="24"/>
          <w:szCs w:val="24"/>
        </w:rPr>
      </w:pPr>
    </w:p>
    <w:p w14:paraId="5679D863" w14:textId="77777777" w:rsidR="002007CA" w:rsidRDefault="00022FF3" w:rsidP="00713B27">
      <w:pPr>
        <w:spacing w:before="240" w:line="360" w:lineRule="auto"/>
        <w:jc w:val="both"/>
        <w:rPr>
          <w:rFonts w:ascii="Arial" w:eastAsia="Arial" w:hAnsi="Arial" w:cs="Arial"/>
          <w:sz w:val="24"/>
          <w:szCs w:val="24"/>
        </w:rPr>
      </w:pPr>
      <w:r>
        <w:rPr>
          <w:rFonts w:ascii="Arial" w:eastAsia="Arial" w:hAnsi="Arial" w:cs="Arial"/>
          <w:sz w:val="24"/>
          <w:szCs w:val="24"/>
        </w:rPr>
        <w:t>Imágenes relacionadas:</w:t>
      </w:r>
    </w:p>
    <w:p w14:paraId="1B6F203D" w14:textId="77777777" w:rsidR="002007CA" w:rsidRDefault="00022FF3" w:rsidP="00713B27">
      <w:pPr>
        <w:numPr>
          <w:ilvl w:val="0"/>
          <w:numId w:val="15"/>
        </w:numPr>
        <w:pBdr>
          <w:top w:val="nil"/>
          <w:left w:val="nil"/>
          <w:bottom w:val="nil"/>
          <w:right w:val="nil"/>
          <w:between w:val="nil"/>
        </w:pBdr>
        <w:spacing w:before="240" w:after="0" w:line="360" w:lineRule="auto"/>
        <w:jc w:val="both"/>
        <w:rPr>
          <w:rFonts w:ascii="Arial" w:eastAsia="Arial" w:hAnsi="Arial" w:cs="Arial"/>
          <w:color w:val="000000"/>
          <w:sz w:val="24"/>
          <w:szCs w:val="24"/>
        </w:rPr>
      </w:pPr>
      <w:r>
        <w:rPr>
          <w:rFonts w:ascii="Arial" w:eastAsia="Arial" w:hAnsi="Arial" w:cs="Arial"/>
          <w:color w:val="000000"/>
          <w:sz w:val="24"/>
          <w:szCs w:val="24"/>
        </w:rPr>
        <w:t>Pre-</w:t>
      </w:r>
      <w:proofErr w:type="spellStart"/>
      <w:r>
        <w:rPr>
          <w:rFonts w:ascii="Arial" w:eastAsia="Arial" w:hAnsi="Arial" w:cs="Arial"/>
          <w:color w:val="000000"/>
          <w:sz w:val="24"/>
          <w:szCs w:val="24"/>
        </w:rPr>
        <w:t>stripping</w:t>
      </w:r>
      <w:proofErr w:type="spellEnd"/>
    </w:p>
    <w:p w14:paraId="11348893" w14:textId="77777777" w:rsidR="002007CA" w:rsidRDefault="00022FF3" w:rsidP="00713B27">
      <w:pPr>
        <w:numPr>
          <w:ilvl w:val="0"/>
          <w:numId w:val="15"/>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Campamentos</w:t>
      </w:r>
    </w:p>
    <w:p w14:paraId="27681CA9" w14:textId="77777777" w:rsidR="002007CA" w:rsidRDefault="00022FF3" w:rsidP="00713B27">
      <w:pPr>
        <w:numPr>
          <w:ilvl w:val="0"/>
          <w:numId w:val="15"/>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Caminos acceso</w:t>
      </w:r>
    </w:p>
    <w:p w14:paraId="60204E24" w14:textId="77777777" w:rsidR="002007CA" w:rsidRDefault="00022FF3" w:rsidP="00713B27">
      <w:pPr>
        <w:numPr>
          <w:ilvl w:val="0"/>
          <w:numId w:val="15"/>
        </w:numPr>
        <w:pBdr>
          <w:top w:val="nil"/>
          <w:left w:val="nil"/>
          <w:bottom w:val="nil"/>
          <w:right w:val="nil"/>
          <w:between w:val="nil"/>
        </w:pBdr>
        <w:spacing w:line="360" w:lineRule="auto"/>
        <w:jc w:val="both"/>
        <w:rPr>
          <w:rFonts w:ascii="Arial" w:eastAsia="Arial" w:hAnsi="Arial" w:cs="Arial"/>
          <w:color w:val="000000"/>
          <w:sz w:val="24"/>
          <w:szCs w:val="24"/>
        </w:rPr>
      </w:pPr>
      <w:r>
        <w:rPr>
          <w:rFonts w:ascii="Arial" w:eastAsia="Arial" w:hAnsi="Arial" w:cs="Arial"/>
          <w:color w:val="000000"/>
          <w:sz w:val="24"/>
          <w:szCs w:val="24"/>
        </w:rPr>
        <w:t>Infraestructura productiva</w:t>
      </w:r>
    </w:p>
    <w:p w14:paraId="5262B79C" w14:textId="77777777" w:rsidR="002007CA" w:rsidRDefault="002007CA" w:rsidP="00713B27">
      <w:pPr>
        <w:spacing w:before="240" w:line="360" w:lineRule="auto"/>
        <w:jc w:val="both"/>
        <w:rPr>
          <w:rFonts w:ascii="Arial" w:eastAsia="Arial" w:hAnsi="Arial" w:cs="Arial"/>
          <w:sz w:val="24"/>
          <w:szCs w:val="24"/>
        </w:rPr>
      </w:pPr>
    </w:p>
    <w:p w14:paraId="302AB12B" w14:textId="77777777" w:rsidR="002007CA" w:rsidRPr="00066E17" w:rsidRDefault="00022FF3" w:rsidP="00713B27">
      <w:pPr>
        <w:spacing w:before="240" w:line="360" w:lineRule="auto"/>
        <w:jc w:val="both"/>
        <w:rPr>
          <w:rFonts w:ascii="Arial" w:eastAsia="Arial" w:hAnsi="Arial" w:cs="Arial"/>
          <w:sz w:val="24"/>
          <w:szCs w:val="24"/>
          <w:u w:val="thick" w:color="943634" w:themeColor="accent2" w:themeShade="BF"/>
        </w:rPr>
      </w:pPr>
      <w:r w:rsidRPr="00066E17">
        <w:rPr>
          <w:rFonts w:ascii="Arial" w:eastAsia="Arial" w:hAnsi="Arial" w:cs="Arial"/>
          <w:sz w:val="24"/>
          <w:szCs w:val="24"/>
          <w:u w:val="thick" w:color="943634" w:themeColor="accent2" w:themeShade="BF"/>
        </w:rPr>
        <w:t>5° Etapa Producción y Explotación</w:t>
      </w:r>
    </w:p>
    <w:p w14:paraId="247FF37A" w14:textId="33331A3B" w:rsidR="002007CA" w:rsidRDefault="00022FF3" w:rsidP="00713B27">
      <w:pPr>
        <w:spacing w:before="240" w:line="360" w:lineRule="auto"/>
        <w:jc w:val="both"/>
        <w:rPr>
          <w:rFonts w:ascii="Arial" w:eastAsia="Arial" w:hAnsi="Arial" w:cs="Arial"/>
          <w:sz w:val="24"/>
          <w:szCs w:val="24"/>
        </w:rPr>
      </w:pPr>
      <w:r>
        <w:rPr>
          <w:rFonts w:ascii="Arial" w:eastAsia="Arial" w:hAnsi="Arial" w:cs="Arial"/>
          <w:sz w:val="24"/>
          <w:szCs w:val="24"/>
        </w:rPr>
        <w:lastRenderedPageBreak/>
        <w:t>Objetivo: Iniciar la alimentación sostenida del mineral a la Planta de procesamiento, de acuerdo a los requerimientos establecidos en los planes de producción del proyecto.</w:t>
      </w:r>
    </w:p>
    <w:p w14:paraId="7B577499" w14:textId="4A82090C" w:rsidR="002007CA" w:rsidRDefault="00022FF3" w:rsidP="00713B27">
      <w:pPr>
        <w:spacing w:before="240" w:line="360" w:lineRule="auto"/>
        <w:jc w:val="both"/>
        <w:rPr>
          <w:rFonts w:ascii="Arial" w:eastAsia="Arial" w:hAnsi="Arial" w:cs="Arial"/>
          <w:sz w:val="24"/>
          <w:szCs w:val="24"/>
        </w:rPr>
      </w:pPr>
      <w:r>
        <w:rPr>
          <w:rFonts w:ascii="Arial" w:eastAsia="Arial" w:hAnsi="Arial" w:cs="Arial"/>
          <w:sz w:val="24"/>
          <w:szCs w:val="24"/>
        </w:rPr>
        <w:t>Los principales procesos que componen esta etapa son:</w:t>
      </w:r>
    </w:p>
    <w:p w14:paraId="6520F948" w14:textId="77777777" w:rsidR="002007CA" w:rsidRDefault="00022FF3" w:rsidP="00713B27">
      <w:pPr>
        <w:numPr>
          <w:ilvl w:val="0"/>
          <w:numId w:val="16"/>
        </w:numPr>
        <w:pBdr>
          <w:top w:val="nil"/>
          <w:left w:val="nil"/>
          <w:bottom w:val="nil"/>
          <w:right w:val="nil"/>
          <w:between w:val="nil"/>
        </w:pBdr>
        <w:spacing w:before="240" w:after="0" w:line="360" w:lineRule="auto"/>
        <w:jc w:val="both"/>
        <w:rPr>
          <w:rFonts w:ascii="Arial" w:eastAsia="Arial" w:hAnsi="Arial" w:cs="Arial"/>
          <w:color w:val="000000"/>
          <w:sz w:val="24"/>
          <w:szCs w:val="24"/>
        </w:rPr>
      </w:pPr>
      <w:r>
        <w:rPr>
          <w:rFonts w:ascii="Arial" w:eastAsia="Arial" w:hAnsi="Arial" w:cs="Arial"/>
          <w:color w:val="000000"/>
          <w:sz w:val="24"/>
          <w:szCs w:val="24"/>
        </w:rPr>
        <w:t>Extracción: Extracción del mineral desde la mina hasta la planta de procesos.</w:t>
      </w:r>
    </w:p>
    <w:p w14:paraId="3D0827FB" w14:textId="77777777" w:rsidR="002007CA" w:rsidRDefault="00022FF3" w:rsidP="00713B27">
      <w:pPr>
        <w:numPr>
          <w:ilvl w:val="0"/>
          <w:numId w:val="16"/>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Procesamiento: Reducción de tamaño por métodos físicos para liberar las partículas metálicas desde la roca.</w:t>
      </w:r>
    </w:p>
    <w:p w14:paraId="7CF2A671" w14:textId="77777777" w:rsidR="002007CA" w:rsidRDefault="00022FF3" w:rsidP="00713B27">
      <w:pPr>
        <w:numPr>
          <w:ilvl w:val="0"/>
          <w:numId w:val="16"/>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Aumento de la concentración de los metales por métodos físico-químicos.</w:t>
      </w:r>
    </w:p>
    <w:p w14:paraId="03E82A3A" w14:textId="77777777" w:rsidR="002007CA" w:rsidRDefault="00022FF3" w:rsidP="00713B27">
      <w:pPr>
        <w:numPr>
          <w:ilvl w:val="0"/>
          <w:numId w:val="16"/>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Fundición: Separación de los metales contenidos en los concentrados.</w:t>
      </w:r>
    </w:p>
    <w:p w14:paraId="7CA89935" w14:textId="77777777" w:rsidR="002007CA" w:rsidRDefault="00022FF3" w:rsidP="00713B27">
      <w:pPr>
        <w:numPr>
          <w:ilvl w:val="0"/>
          <w:numId w:val="16"/>
        </w:numPr>
        <w:pBdr>
          <w:top w:val="nil"/>
          <w:left w:val="nil"/>
          <w:bottom w:val="nil"/>
          <w:right w:val="nil"/>
          <w:between w:val="nil"/>
        </w:pBdr>
        <w:spacing w:line="360" w:lineRule="auto"/>
        <w:jc w:val="both"/>
        <w:rPr>
          <w:rFonts w:ascii="Arial" w:eastAsia="Arial" w:hAnsi="Arial" w:cs="Arial"/>
          <w:color w:val="000000"/>
          <w:sz w:val="24"/>
          <w:szCs w:val="24"/>
        </w:rPr>
      </w:pPr>
      <w:r>
        <w:rPr>
          <w:rFonts w:ascii="Arial" w:eastAsia="Arial" w:hAnsi="Arial" w:cs="Arial"/>
          <w:color w:val="000000"/>
          <w:sz w:val="24"/>
          <w:szCs w:val="24"/>
        </w:rPr>
        <w:t>Refinación: Purificación de los metales producto de la fundición, para su transformación industrial.</w:t>
      </w:r>
    </w:p>
    <w:p w14:paraId="6B0A718D" w14:textId="77777777" w:rsidR="002007CA" w:rsidRDefault="002007CA" w:rsidP="00713B27">
      <w:pPr>
        <w:spacing w:before="240" w:line="360" w:lineRule="auto"/>
        <w:jc w:val="both"/>
        <w:rPr>
          <w:rFonts w:ascii="Arial" w:eastAsia="Arial" w:hAnsi="Arial" w:cs="Arial"/>
          <w:sz w:val="24"/>
          <w:szCs w:val="24"/>
        </w:rPr>
      </w:pPr>
    </w:p>
    <w:p w14:paraId="0AB30C43" w14:textId="77777777" w:rsidR="002007CA" w:rsidRPr="00066E17" w:rsidRDefault="00022FF3" w:rsidP="00713B27">
      <w:pPr>
        <w:spacing w:before="240" w:line="360" w:lineRule="auto"/>
        <w:jc w:val="both"/>
        <w:rPr>
          <w:rFonts w:ascii="Arial" w:eastAsia="Arial" w:hAnsi="Arial" w:cs="Arial"/>
          <w:sz w:val="24"/>
          <w:szCs w:val="24"/>
          <w:u w:val="thick" w:color="943634" w:themeColor="accent2" w:themeShade="BF"/>
        </w:rPr>
      </w:pPr>
      <w:r w:rsidRPr="00066E17">
        <w:rPr>
          <w:rFonts w:ascii="Arial" w:eastAsia="Arial" w:hAnsi="Arial" w:cs="Arial"/>
          <w:sz w:val="24"/>
          <w:szCs w:val="24"/>
          <w:u w:val="thick" w:color="943634" w:themeColor="accent2" w:themeShade="BF"/>
        </w:rPr>
        <w:t>6° Etapa Final de Cierre</w:t>
      </w:r>
    </w:p>
    <w:p w14:paraId="11EA1852" w14:textId="77777777" w:rsidR="002007CA" w:rsidRDefault="00022FF3" w:rsidP="00713B27">
      <w:pPr>
        <w:spacing w:before="240" w:line="360" w:lineRule="auto"/>
        <w:jc w:val="both"/>
        <w:rPr>
          <w:rFonts w:ascii="Arial" w:eastAsia="Arial" w:hAnsi="Arial" w:cs="Arial"/>
          <w:sz w:val="24"/>
          <w:szCs w:val="24"/>
        </w:rPr>
      </w:pPr>
      <w:r>
        <w:rPr>
          <w:rFonts w:ascii="Arial" w:eastAsia="Arial" w:hAnsi="Arial" w:cs="Arial"/>
          <w:sz w:val="24"/>
          <w:szCs w:val="24"/>
        </w:rPr>
        <w:t>Objetivo: Consiste en la preparación y ejecución de actividades necesarias (desde el inicio de las operaciones) para restaurar las áreas afectadas por la explotación minera.</w:t>
      </w:r>
    </w:p>
    <w:p w14:paraId="5CB3BB2F" w14:textId="6D1D07D2" w:rsidR="002007CA" w:rsidRDefault="00066E17" w:rsidP="00713B27">
      <w:pPr>
        <w:spacing w:before="240" w:line="360" w:lineRule="auto"/>
        <w:jc w:val="both"/>
        <w:rPr>
          <w:rFonts w:ascii="Arial" w:eastAsia="Arial" w:hAnsi="Arial" w:cs="Arial"/>
          <w:sz w:val="24"/>
          <w:szCs w:val="24"/>
        </w:rPr>
      </w:pPr>
      <w:r>
        <w:rPr>
          <w:noProof/>
          <w:lang w:eastAsia="es-AR"/>
        </w:rPr>
        <w:lastRenderedPageBreak/>
        <w:drawing>
          <wp:anchor distT="0" distB="0" distL="114300" distR="114300" simplePos="0" relativeHeight="251659264" behindDoc="0" locked="0" layoutInCell="1" hidden="0" allowOverlap="1" wp14:anchorId="74FE3CA7" wp14:editId="4997C897">
            <wp:simplePos x="0" y="0"/>
            <wp:positionH relativeFrom="margin">
              <wp:align>center</wp:align>
            </wp:positionH>
            <wp:positionV relativeFrom="paragraph">
              <wp:posOffset>642433</wp:posOffset>
            </wp:positionV>
            <wp:extent cx="4643755" cy="5565140"/>
            <wp:effectExtent l="133350" t="133350" r="137795" b="168910"/>
            <wp:wrapTopAndBottom distT="0" distB="0"/>
            <wp:docPr id="1773622406"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0"/>
                    <a:srcRect/>
                    <a:stretch>
                      <a:fillRect/>
                    </a:stretch>
                  </pic:blipFill>
                  <pic:spPr>
                    <a:xfrm>
                      <a:off x="0" y="0"/>
                      <a:ext cx="4643755" cy="55651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022FF3">
        <w:rPr>
          <w:rFonts w:ascii="Arial" w:eastAsia="Arial" w:hAnsi="Arial" w:cs="Arial"/>
          <w:sz w:val="24"/>
          <w:szCs w:val="24"/>
        </w:rPr>
        <w:t>La mejor forma de dejar un legado positivo en la actividad minera es comenzando el proyecto por el final (diseñar para el cierre).</w:t>
      </w:r>
    </w:p>
    <w:p w14:paraId="4A3BAA3E" w14:textId="5B294830" w:rsidR="002007CA" w:rsidRPr="00CC5B4A" w:rsidRDefault="00022FF3" w:rsidP="00CC5B4A">
      <w:pPr>
        <w:spacing w:before="240" w:line="360" w:lineRule="auto"/>
        <w:jc w:val="both"/>
        <w:rPr>
          <w:rFonts w:ascii="Arial" w:eastAsia="Arial" w:hAnsi="Arial" w:cs="Arial"/>
          <w:sz w:val="24"/>
          <w:szCs w:val="24"/>
        </w:rPr>
      </w:pPr>
      <w:r>
        <w:rPr>
          <w:rFonts w:ascii="Arial" w:eastAsia="Arial" w:hAnsi="Arial" w:cs="Arial"/>
          <w:sz w:val="20"/>
          <w:szCs w:val="20"/>
        </w:rPr>
        <w:t xml:space="preserve"> Figura N° 1: Proyectos y minas de minería metalífera en la Provincia de San Juan </w:t>
      </w:r>
    </w:p>
    <w:p w14:paraId="680BE19E" w14:textId="0B115837" w:rsidR="002007CA" w:rsidRPr="00066E17" w:rsidRDefault="00022FF3" w:rsidP="009B5D60">
      <w:pPr>
        <w:pStyle w:val="Ttulo2"/>
        <w:rPr>
          <w:sz w:val="24"/>
          <w:szCs w:val="24"/>
          <w:u w:val="double" w:color="D99594" w:themeColor="accent2" w:themeTint="99"/>
        </w:rPr>
      </w:pPr>
      <w:bookmarkStart w:id="4" w:name="_heading=h.gny09iugra54" w:colFirst="0" w:colLast="0"/>
      <w:bookmarkStart w:id="5" w:name="_Toc201955545"/>
      <w:bookmarkEnd w:id="4"/>
      <w:r w:rsidRPr="00066E17">
        <w:rPr>
          <w:sz w:val="24"/>
          <w:szCs w:val="24"/>
          <w:u w:val="double" w:color="D99594" w:themeColor="accent2" w:themeTint="99"/>
        </w:rPr>
        <w:t>MINERÍA NO METALÍFERA</w:t>
      </w:r>
      <w:bookmarkEnd w:id="5"/>
    </w:p>
    <w:p w14:paraId="2ADB5745" w14:textId="2AAEE70D" w:rsidR="002007CA" w:rsidRPr="00713B27" w:rsidRDefault="00022FF3">
      <w:pPr>
        <w:spacing w:before="240" w:line="360" w:lineRule="auto"/>
        <w:jc w:val="both"/>
        <w:rPr>
          <w:rFonts w:ascii="Arial" w:eastAsia="Arial" w:hAnsi="Arial" w:cs="Arial"/>
          <w:sz w:val="24"/>
          <w:szCs w:val="24"/>
        </w:rPr>
      </w:pPr>
      <w:r w:rsidRPr="00713B27">
        <w:rPr>
          <w:rFonts w:ascii="Arial" w:eastAsia="Arial" w:hAnsi="Arial" w:cs="Arial"/>
          <w:sz w:val="24"/>
          <w:szCs w:val="24"/>
        </w:rPr>
        <w:t>La minería no metálica es la extracción de minerales que no son metálicos, es decir, que no tienen brillo ni conducen electricidad. Algunos ejemplos de minerales no metálicos son el azufre, el grafito y las  sales.</w:t>
      </w:r>
    </w:p>
    <w:p w14:paraId="3BAFC8FC" w14:textId="0671E3BE" w:rsidR="002007CA"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lastRenderedPageBreak/>
        <w:t>La existencia de minerales no metalíferos en la provincia es amplia: granito, esquistos, travertinos, basaltos, bandera de piedra (Lajas), canicas, esquistos</w:t>
      </w:r>
      <w:r>
        <w:rPr>
          <w:rFonts w:ascii="Arial" w:eastAsia="Arial" w:hAnsi="Arial" w:cs="Arial"/>
          <w:sz w:val="24"/>
          <w:szCs w:val="24"/>
        </w:rPr>
        <w:t xml:space="preserve"> bituminosos, arcillas refractarias, arcillas, áridos, diatomeas, arsénico, azufre, grafito, granate, lapislázuli, fluorita, carbón, talco, barita, caliza, dolomita, bentonita, caolinita, sulfato de aluminio, yeso, sulfato de sodio,  sulfato de magnesio, cuarzo,  micas, feldespato, magnesita y calcita. Sulfato de aluminio-potasio, sulfato de aluminio-magnesio, yeso-anhidrita, micas-cuarzo-feldespato, cuarzo-feldespato, cuarzo-micas. (Fig.2)</w:t>
      </w:r>
    </w:p>
    <w:p w14:paraId="61BE39FF" w14:textId="69A31085" w:rsidR="002007CA" w:rsidRDefault="00022FF3" w:rsidP="00713B27">
      <w:pPr>
        <w:spacing w:before="240" w:line="360" w:lineRule="auto"/>
        <w:jc w:val="both"/>
        <w:rPr>
          <w:rFonts w:ascii="Arial" w:eastAsia="Arial" w:hAnsi="Arial" w:cs="Arial"/>
          <w:sz w:val="24"/>
          <w:szCs w:val="24"/>
        </w:rPr>
      </w:pPr>
      <w:proofErr w:type="spellStart"/>
      <w:r>
        <w:rPr>
          <w:rFonts w:ascii="Arial" w:eastAsia="Arial" w:hAnsi="Arial" w:cs="Arial"/>
          <w:sz w:val="24"/>
          <w:szCs w:val="24"/>
        </w:rPr>
        <w:t>Travertino</w:t>
      </w:r>
      <w:proofErr w:type="spellEnd"/>
      <w:r>
        <w:rPr>
          <w:rFonts w:ascii="Arial" w:eastAsia="Arial" w:hAnsi="Arial" w:cs="Arial"/>
          <w:sz w:val="24"/>
          <w:szCs w:val="24"/>
        </w:rPr>
        <w:t>, donde hoy la Argentina importa un 20% desde Turquía, teniendo uno de los mayores reservorios de este mármol a muy pocos kilómetros de nuestra ciudad (La Laja, Albardón).</w:t>
      </w:r>
    </w:p>
    <w:p w14:paraId="59C3CC4B" w14:textId="77777777" w:rsidR="002007CA" w:rsidRDefault="00022FF3" w:rsidP="00713B27">
      <w:pPr>
        <w:spacing w:before="240" w:line="360" w:lineRule="auto"/>
        <w:jc w:val="both"/>
        <w:rPr>
          <w:rFonts w:ascii="Arial" w:eastAsia="Arial" w:hAnsi="Arial" w:cs="Arial"/>
          <w:sz w:val="24"/>
          <w:szCs w:val="24"/>
        </w:rPr>
      </w:pPr>
      <w:r>
        <w:rPr>
          <w:rFonts w:ascii="Arial" w:eastAsia="Arial" w:hAnsi="Arial" w:cs="Arial"/>
          <w:sz w:val="24"/>
          <w:szCs w:val="24"/>
        </w:rPr>
        <w:t>Dos ejemplo de minerales y Sus aplicaciones: Baritina, debido a su densidad se usa en los barros (lodos) de perforación de pozos, se utiliza en la producción de agua oxigenada, en la fabricación de pigmentos blancos y, como carga mineral, en pinturas y en la industria del caucho.</w:t>
      </w:r>
    </w:p>
    <w:p w14:paraId="47813F39" w14:textId="1F0B3B39" w:rsidR="002007CA" w:rsidRDefault="00022FF3" w:rsidP="00713B27">
      <w:pPr>
        <w:spacing w:before="240" w:line="360" w:lineRule="auto"/>
        <w:jc w:val="both"/>
        <w:rPr>
          <w:rFonts w:ascii="Arial" w:eastAsia="Arial" w:hAnsi="Arial" w:cs="Arial"/>
          <w:sz w:val="24"/>
          <w:szCs w:val="24"/>
        </w:rPr>
      </w:pPr>
      <w:r>
        <w:rPr>
          <w:rFonts w:ascii="Arial" w:eastAsia="Arial" w:hAnsi="Arial" w:cs="Arial"/>
          <w:sz w:val="24"/>
          <w:szCs w:val="24"/>
        </w:rPr>
        <w:t>Se emplea especialmente en la producción del litopón, una combinación de sulfuros y sulfatos usados para recubrimientos. Se usa también en la industria de los frenos, del vidrio y como recubrimiento en las salas de rayos X. También como imprimante para papel fotográfico.</w:t>
      </w:r>
    </w:p>
    <w:p w14:paraId="44634FB7" w14:textId="77777777" w:rsidR="002007CA" w:rsidRDefault="00022FF3" w:rsidP="00713B27">
      <w:pPr>
        <w:spacing w:before="240" w:line="360" w:lineRule="auto"/>
        <w:jc w:val="both"/>
        <w:rPr>
          <w:rFonts w:ascii="Arial" w:eastAsia="Arial" w:hAnsi="Arial" w:cs="Arial"/>
          <w:sz w:val="24"/>
          <w:szCs w:val="24"/>
        </w:rPr>
      </w:pPr>
      <w:r>
        <w:rPr>
          <w:rFonts w:ascii="Arial" w:eastAsia="Arial" w:hAnsi="Arial" w:cs="Arial"/>
          <w:sz w:val="24"/>
          <w:szCs w:val="24"/>
        </w:rPr>
        <w:t xml:space="preserve">Otro mineral, el tungsteno, en la vida cotidiana: para la pesca en hielo, en los frenos de automóviles, para la fabricación de palos de golf, en joyería y bisutería, en el desarrollo de la televisión, en microchips, circuitos eléctricos y naves espaciales, como aditivo para elaborar algunas aleaciones importantes, en la fabricación de imanes, en la medicina, tubos de rayos X, en las energías renovables, como material para generar hidrógeno de forma </w:t>
      </w:r>
      <w:proofErr w:type="spellStart"/>
      <w:r>
        <w:rPr>
          <w:rFonts w:ascii="Arial" w:eastAsia="Arial" w:hAnsi="Arial" w:cs="Arial"/>
          <w:sz w:val="24"/>
          <w:szCs w:val="24"/>
        </w:rPr>
        <w:t>fotoelectroquímica</w:t>
      </w:r>
      <w:proofErr w:type="spellEnd"/>
      <w:r>
        <w:rPr>
          <w:rFonts w:ascii="Arial" w:eastAsia="Arial" w:hAnsi="Arial" w:cs="Arial"/>
          <w:sz w:val="24"/>
          <w:szCs w:val="24"/>
        </w:rPr>
        <w:t>, en la construcción, para construir metales más duros o carburos cementados.</w:t>
      </w:r>
    </w:p>
    <w:p w14:paraId="30F5E970" w14:textId="77777777" w:rsidR="002007CA" w:rsidRDefault="00022FF3" w:rsidP="00713B27">
      <w:pPr>
        <w:spacing w:before="240" w:line="360" w:lineRule="auto"/>
        <w:jc w:val="both"/>
        <w:rPr>
          <w:rFonts w:ascii="Arial" w:eastAsia="Arial" w:hAnsi="Arial" w:cs="Arial"/>
          <w:sz w:val="24"/>
          <w:szCs w:val="24"/>
        </w:rPr>
      </w:pPr>
      <w:r>
        <w:rPr>
          <w:rFonts w:ascii="Arial" w:eastAsia="Arial" w:hAnsi="Arial" w:cs="Arial"/>
          <w:sz w:val="24"/>
          <w:szCs w:val="24"/>
        </w:rPr>
        <w:t>En fin, con estos dos ejemplos podemos darnos cuenta del verdadero potencial económico que hay en nuestros cerros y montañas.</w:t>
      </w:r>
    </w:p>
    <w:p w14:paraId="2B9B759F" w14:textId="77777777" w:rsidR="008A1325" w:rsidRDefault="00022FF3" w:rsidP="008A1325">
      <w:pPr>
        <w:rPr>
          <w:rFonts w:ascii="Arial" w:eastAsia="Arial" w:hAnsi="Arial" w:cs="Arial"/>
          <w:sz w:val="20"/>
          <w:szCs w:val="20"/>
        </w:rPr>
      </w:pPr>
      <w:bookmarkStart w:id="6" w:name="_heading=h.831349okarzv" w:colFirst="0" w:colLast="0"/>
      <w:bookmarkEnd w:id="6"/>
      <w:r>
        <w:rPr>
          <w:rFonts w:ascii="Arial" w:eastAsia="Arial" w:hAnsi="Arial" w:cs="Arial"/>
          <w:sz w:val="24"/>
          <w:szCs w:val="24"/>
        </w:rPr>
        <w:lastRenderedPageBreak/>
        <w:t xml:space="preserve"> </w:t>
      </w:r>
      <w:r>
        <w:rPr>
          <w:rFonts w:ascii="Arial" w:eastAsia="Arial" w:hAnsi="Arial" w:cs="Arial"/>
          <w:sz w:val="20"/>
          <w:szCs w:val="20"/>
        </w:rPr>
        <w:t xml:space="preserve">Figura N°2 : Ubicación de minerales que se extraen en la Provincia de San Juan </w:t>
      </w:r>
      <w:r>
        <w:rPr>
          <w:noProof/>
          <w:lang w:eastAsia="es-AR"/>
        </w:rPr>
        <w:drawing>
          <wp:anchor distT="0" distB="0" distL="114300" distR="114300" simplePos="0" relativeHeight="251660288" behindDoc="0" locked="0" layoutInCell="1" hidden="0" allowOverlap="1" wp14:anchorId="6C47A3BA" wp14:editId="09FB79A1">
            <wp:simplePos x="0" y="0"/>
            <wp:positionH relativeFrom="column">
              <wp:posOffset>347345</wp:posOffset>
            </wp:positionH>
            <wp:positionV relativeFrom="paragraph">
              <wp:posOffset>140335</wp:posOffset>
            </wp:positionV>
            <wp:extent cx="4715510" cy="5638800"/>
            <wp:effectExtent l="133350" t="114300" r="123190" b="152400"/>
            <wp:wrapTopAndBottom distT="0" distB="0"/>
            <wp:docPr id="1773622417"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1"/>
                    <a:srcRect/>
                    <a:stretch>
                      <a:fillRect/>
                    </a:stretch>
                  </pic:blipFill>
                  <pic:spPr>
                    <a:xfrm>
                      <a:off x="0" y="0"/>
                      <a:ext cx="4715510" cy="563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bookmarkStart w:id="7" w:name="_Toc201955546"/>
    </w:p>
    <w:p w14:paraId="33D45B4E" w14:textId="77777777" w:rsidR="008A1325" w:rsidRDefault="008A1325" w:rsidP="008A1325">
      <w:pPr>
        <w:rPr>
          <w:rFonts w:ascii="Arial" w:eastAsia="Arial" w:hAnsi="Arial" w:cs="Arial"/>
          <w:sz w:val="20"/>
          <w:szCs w:val="20"/>
        </w:rPr>
      </w:pPr>
    </w:p>
    <w:p w14:paraId="74BF7E93" w14:textId="77777777" w:rsidR="008A1325" w:rsidRDefault="008A1325" w:rsidP="008A1325">
      <w:pPr>
        <w:rPr>
          <w:rFonts w:ascii="Arial" w:eastAsia="Arial" w:hAnsi="Arial" w:cs="Arial"/>
          <w:sz w:val="20"/>
          <w:szCs w:val="20"/>
        </w:rPr>
      </w:pPr>
    </w:p>
    <w:p w14:paraId="7167B2ED" w14:textId="77777777" w:rsidR="008A1325" w:rsidRDefault="008A1325" w:rsidP="008A1325">
      <w:pPr>
        <w:rPr>
          <w:rFonts w:ascii="Arial" w:eastAsia="Arial" w:hAnsi="Arial" w:cs="Arial"/>
          <w:sz w:val="20"/>
          <w:szCs w:val="20"/>
        </w:rPr>
      </w:pPr>
    </w:p>
    <w:p w14:paraId="1126BF38" w14:textId="05FC1C3F" w:rsidR="002007CA" w:rsidRPr="008A1325" w:rsidRDefault="00022FF3" w:rsidP="008A1325">
      <w:pPr>
        <w:rPr>
          <w:rFonts w:ascii="Arial" w:eastAsia="Arial" w:hAnsi="Arial" w:cs="Arial"/>
          <w:sz w:val="20"/>
          <w:szCs w:val="20"/>
          <w:highlight w:val="yellow"/>
        </w:rPr>
      </w:pPr>
      <w:r w:rsidRPr="00E35558">
        <w:rPr>
          <w:sz w:val="24"/>
          <w:szCs w:val="24"/>
          <w:u w:val="double" w:color="943634" w:themeColor="accent2" w:themeShade="BF"/>
        </w:rPr>
        <w:t>ROCAS DE APLICACIÓN EN SAN JUAN</w:t>
      </w:r>
      <w:bookmarkEnd w:id="7"/>
    </w:p>
    <w:p w14:paraId="16827E6B"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 xml:space="preserve">La piedra caliza y la dolomita  son dos minerales muy abundantes en  San Juan que  se encuentran en la </w:t>
      </w:r>
      <w:proofErr w:type="spellStart"/>
      <w:r w:rsidRPr="00713B27">
        <w:rPr>
          <w:rFonts w:ascii="Arial" w:eastAsia="Arial" w:hAnsi="Arial" w:cs="Arial"/>
          <w:sz w:val="24"/>
          <w:szCs w:val="24"/>
        </w:rPr>
        <w:t>Precordillera</w:t>
      </w:r>
      <w:proofErr w:type="spellEnd"/>
      <w:r w:rsidRPr="00713B27">
        <w:rPr>
          <w:rFonts w:ascii="Arial" w:eastAsia="Arial" w:hAnsi="Arial" w:cs="Arial"/>
          <w:sz w:val="24"/>
          <w:szCs w:val="24"/>
        </w:rPr>
        <w:t xml:space="preserve"> que limita al norte con la provincia de La Rioja, continuando hacia el sur por 300 Km., hasta el límite con Mendoza.</w:t>
      </w:r>
    </w:p>
    <w:p w14:paraId="273895C1" w14:textId="2EFB1C59" w:rsidR="002007CA"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lastRenderedPageBreak/>
        <w:t>Por su historia geológica San Juan tiene las mayores reservas de carbonatos de alta calidad del país. Sus principales polos de producción están en: Sarmiento</w:t>
      </w:r>
      <w:r>
        <w:rPr>
          <w:rFonts w:ascii="Arial" w:eastAsia="Arial" w:hAnsi="Arial" w:cs="Arial"/>
          <w:sz w:val="24"/>
          <w:szCs w:val="24"/>
        </w:rPr>
        <w:t xml:space="preserve"> (Los Berros, Divisadero, Cienaguita); Albardón (</w:t>
      </w:r>
      <w:proofErr w:type="spellStart"/>
      <w:r>
        <w:rPr>
          <w:rFonts w:ascii="Arial" w:eastAsia="Arial" w:hAnsi="Arial" w:cs="Arial"/>
          <w:sz w:val="24"/>
          <w:szCs w:val="24"/>
        </w:rPr>
        <w:t>Villicum</w:t>
      </w:r>
      <w:proofErr w:type="spellEnd"/>
      <w:r>
        <w:rPr>
          <w:rFonts w:ascii="Arial" w:eastAsia="Arial" w:hAnsi="Arial" w:cs="Arial"/>
          <w:sz w:val="24"/>
          <w:szCs w:val="24"/>
        </w:rPr>
        <w:t>); Zonda (Sierra Chica) y Jáchal. (Fig.3)</w:t>
      </w:r>
    </w:p>
    <w:p w14:paraId="40D5E082" w14:textId="7E2C582C" w:rsidR="002007CA" w:rsidRDefault="008A1325" w:rsidP="00713B27">
      <w:pPr>
        <w:spacing w:before="240" w:line="360" w:lineRule="auto"/>
        <w:jc w:val="both"/>
        <w:rPr>
          <w:rFonts w:ascii="Arial" w:eastAsia="Arial" w:hAnsi="Arial" w:cs="Arial"/>
          <w:sz w:val="24"/>
          <w:szCs w:val="24"/>
        </w:rPr>
      </w:pPr>
      <w:r>
        <w:rPr>
          <w:noProof/>
          <w:lang w:eastAsia="es-AR"/>
        </w:rPr>
        <w:drawing>
          <wp:anchor distT="0" distB="0" distL="114300" distR="114300" simplePos="0" relativeHeight="251692032" behindDoc="1" locked="0" layoutInCell="1" allowOverlap="1" wp14:anchorId="5A9618CB" wp14:editId="1355B96D">
            <wp:simplePos x="0" y="0"/>
            <wp:positionH relativeFrom="page">
              <wp:posOffset>4036093</wp:posOffset>
            </wp:positionH>
            <wp:positionV relativeFrom="paragraph">
              <wp:posOffset>806317</wp:posOffset>
            </wp:positionV>
            <wp:extent cx="3418205" cy="4210685"/>
            <wp:effectExtent l="114300" t="114300" r="106045" b="151765"/>
            <wp:wrapSquare wrapText="bothSides"/>
            <wp:docPr id="1773622416"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2">
                      <a:extLst>
                        <a:ext uri="{28A0092B-C50C-407E-A947-70E740481C1C}">
                          <a14:useLocalDpi xmlns:a14="http://schemas.microsoft.com/office/drawing/2010/main" val="0"/>
                        </a:ext>
                      </a:extLst>
                    </a:blip>
                    <a:srcRect l="6468" r="5664" b="4851"/>
                    <a:stretch>
                      <a:fillRect/>
                    </a:stretch>
                  </pic:blipFill>
                  <pic:spPr>
                    <a:xfrm>
                      <a:off x="0" y="0"/>
                      <a:ext cx="3418205" cy="42106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022FF3">
        <w:rPr>
          <w:rFonts w:ascii="Arial" w:eastAsia="Arial" w:hAnsi="Arial" w:cs="Arial"/>
          <w:sz w:val="24"/>
          <w:szCs w:val="24"/>
        </w:rPr>
        <w:t xml:space="preserve">Dichos carbonatos son la base de la producción calera, una actividad de larga tradición en la provincia, que la desarrollan tanto pequeños productores como grandes empresas, dotadas de moderna tecnología.  </w:t>
      </w:r>
    </w:p>
    <w:p w14:paraId="6812BB6F" w14:textId="2E07D969" w:rsidR="002007CA" w:rsidRDefault="00022FF3" w:rsidP="00713B27">
      <w:pPr>
        <w:spacing w:before="240" w:line="360" w:lineRule="auto"/>
        <w:jc w:val="both"/>
        <w:rPr>
          <w:rFonts w:ascii="Arial" w:eastAsia="Arial" w:hAnsi="Arial" w:cs="Arial"/>
          <w:sz w:val="24"/>
          <w:szCs w:val="24"/>
        </w:rPr>
      </w:pPr>
      <w:r>
        <w:rPr>
          <w:rFonts w:ascii="Arial" w:eastAsia="Arial" w:hAnsi="Arial" w:cs="Arial"/>
          <w:sz w:val="24"/>
          <w:szCs w:val="24"/>
        </w:rPr>
        <w:t>Los pequeños y medianos caleros poseen unos 100 hornos con los que producen  alrededor de  1.400  toneladas diarias de material.</w:t>
      </w:r>
    </w:p>
    <w:p w14:paraId="11B6EFAD" w14:textId="77777777" w:rsidR="008A1325" w:rsidRDefault="00022FF3" w:rsidP="00713B27">
      <w:pPr>
        <w:spacing w:before="240" w:line="360" w:lineRule="auto"/>
        <w:jc w:val="both"/>
        <w:rPr>
          <w:rFonts w:ascii="Arial" w:eastAsia="Arial" w:hAnsi="Arial" w:cs="Arial"/>
          <w:sz w:val="24"/>
          <w:szCs w:val="24"/>
        </w:rPr>
      </w:pPr>
      <w:r>
        <w:rPr>
          <w:rFonts w:ascii="Arial" w:eastAsia="Arial" w:hAnsi="Arial" w:cs="Arial"/>
          <w:sz w:val="24"/>
          <w:szCs w:val="24"/>
        </w:rPr>
        <w:t>Según datos  estadísticos difundidos por el Ministerio de Minería,  la producción anual de cales en la provincia es de 1.194.948 toneladas, aproximadamente. Unas 374.671,68 toneladas son exportadas por año por cuatro empresas.</w:t>
      </w:r>
    </w:p>
    <w:p w14:paraId="07FC2840" w14:textId="344D5867" w:rsidR="00180F71" w:rsidRDefault="00022FF3">
      <w:pPr>
        <w:spacing w:before="240" w:line="360" w:lineRule="auto"/>
        <w:jc w:val="both"/>
        <w:rPr>
          <w:rFonts w:ascii="Arial" w:eastAsia="Arial" w:hAnsi="Arial" w:cs="Arial"/>
          <w:sz w:val="18"/>
          <w:szCs w:val="18"/>
        </w:rPr>
      </w:pPr>
      <w:r>
        <w:rPr>
          <w:rFonts w:ascii="Arial" w:eastAsia="Arial" w:hAnsi="Arial" w:cs="Arial"/>
          <w:sz w:val="24"/>
          <w:szCs w:val="24"/>
        </w:rPr>
        <w:t>El resto de la producción, unas 820.276,32 toneladas anuales,</w:t>
      </w:r>
      <w:r w:rsidR="00180F71">
        <w:rPr>
          <w:rFonts w:ascii="Arial" w:eastAsia="Arial" w:hAnsi="Arial" w:cs="Arial"/>
          <w:sz w:val="24"/>
          <w:szCs w:val="24"/>
        </w:rPr>
        <w:t xml:space="preserve"> quedan para el mercado nacional</w:t>
      </w:r>
      <w:r w:rsidR="008A1325">
        <w:rPr>
          <w:rFonts w:ascii="Arial" w:eastAsia="Arial" w:hAnsi="Arial" w:cs="Arial"/>
          <w:sz w:val="18"/>
          <w:szCs w:val="18"/>
        </w:rPr>
        <w:t xml:space="preserve"> </w:t>
      </w:r>
    </w:p>
    <w:p w14:paraId="7B1038AA" w14:textId="77777777" w:rsidR="00180F71" w:rsidRDefault="00180F71" w:rsidP="00180F71">
      <w:pPr>
        <w:spacing w:before="240" w:line="240" w:lineRule="auto"/>
        <w:jc w:val="both"/>
        <w:rPr>
          <w:rFonts w:ascii="Arial" w:eastAsia="Arial" w:hAnsi="Arial" w:cs="Arial"/>
          <w:sz w:val="18"/>
          <w:szCs w:val="18"/>
        </w:rPr>
      </w:pPr>
      <w:r>
        <w:rPr>
          <w:rFonts w:ascii="Arial" w:eastAsia="Arial" w:hAnsi="Arial" w:cs="Arial"/>
          <w:sz w:val="18"/>
          <w:szCs w:val="18"/>
        </w:rPr>
        <w:t xml:space="preserve">                                                                                                       </w:t>
      </w:r>
      <w:r w:rsidR="00022FF3" w:rsidRPr="008A1325">
        <w:rPr>
          <w:rFonts w:ascii="Arial" w:eastAsia="Arial" w:hAnsi="Arial" w:cs="Arial"/>
          <w:sz w:val="18"/>
          <w:szCs w:val="18"/>
        </w:rPr>
        <w:t>F</w:t>
      </w:r>
      <w:r>
        <w:rPr>
          <w:rFonts w:ascii="Arial" w:eastAsia="Arial" w:hAnsi="Arial" w:cs="Arial"/>
          <w:sz w:val="18"/>
          <w:szCs w:val="18"/>
        </w:rPr>
        <w:t xml:space="preserve">igura N° 3: Mapa de la provincia  con                                    </w:t>
      </w:r>
    </w:p>
    <w:p w14:paraId="570DB143" w14:textId="39FD56EB" w:rsidR="002007CA" w:rsidRPr="00180F71" w:rsidRDefault="00180F71" w:rsidP="00180F71">
      <w:pPr>
        <w:spacing w:before="240" w:line="240" w:lineRule="auto"/>
        <w:jc w:val="both"/>
        <w:rPr>
          <w:rFonts w:ascii="Arial" w:eastAsia="Arial" w:hAnsi="Arial" w:cs="Arial"/>
          <w:sz w:val="18"/>
          <w:szCs w:val="18"/>
        </w:rPr>
      </w:pPr>
      <w:r>
        <w:rPr>
          <w:rFonts w:ascii="Arial" w:eastAsia="Arial" w:hAnsi="Arial" w:cs="Arial"/>
          <w:sz w:val="18"/>
          <w:szCs w:val="18"/>
        </w:rPr>
        <w:t xml:space="preserve">                                                                                                            </w:t>
      </w:r>
      <w:r w:rsidRPr="008A1325">
        <w:rPr>
          <w:rFonts w:ascii="Arial" w:eastAsia="Arial" w:hAnsi="Arial" w:cs="Arial"/>
          <w:sz w:val="18"/>
          <w:szCs w:val="18"/>
        </w:rPr>
        <w:t>Ubicación</w:t>
      </w:r>
      <w:r w:rsidR="00022FF3" w:rsidRPr="008A1325">
        <w:rPr>
          <w:rFonts w:ascii="Arial" w:eastAsia="Arial" w:hAnsi="Arial" w:cs="Arial"/>
          <w:sz w:val="18"/>
          <w:szCs w:val="18"/>
        </w:rPr>
        <w:t xml:space="preserve"> de rocas de </w:t>
      </w:r>
      <w:r w:rsidRPr="008A1325">
        <w:rPr>
          <w:rFonts w:ascii="Arial" w:eastAsia="Arial" w:hAnsi="Arial" w:cs="Arial"/>
          <w:sz w:val="18"/>
          <w:szCs w:val="18"/>
        </w:rPr>
        <w:t>aplicación</w:t>
      </w:r>
    </w:p>
    <w:p w14:paraId="435648EE" w14:textId="49803E43" w:rsidR="002007CA" w:rsidRPr="004418A1" w:rsidRDefault="00022FF3" w:rsidP="009B5D60">
      <w:pPr>
        <w:pStyle w:val="Ttulo1"/>
        <w:rPr>
          <w:sz w:val="24"/>
          <w:szCs w:val="24"/>
          <w:u w:val="double" w:color="943634" w:themeColor="accent2" w:themeShade="BF"/>
        </w:rPr>
      </w:pPr>
      <w:bookmarkStart w:id="8" w:name="_Toc201955547"/>
      <w:r w:rsidRPr="004418A1">
        <w:rPr>
          <w:sz w:val="24"/>
          <w:szCs w:val="24"/>
          <w:u w:val="double" w:color="943634" w:themeColor="accent2" w:themeShade="BF"/>
        </w:rPr>
        <w:t>ARCILLAS</w:t>
      </w:r>
      <w:bookmarkEnd w:id="8"/>
    </w:p>
    <w:p w14:paraId="6038BA63" w14:textId="6ED4A6C6" w:rsidR="002007CA" w:rsidRPr="00066E17" w:rsidRDefault="00022FF3">
      <w:pPr>
        <w:spacing w:before="240" w:line="360" w:lineRule="auto"/>
        <w:jc w:val="both"/>
        <w:rPr>
          <w:rFonts w:ascii="Arial" w:eastAsia="Arial" w:hAnsi="Arial" w:cs="Arial"/>
          <w:color w:val="943634" w:themeColor="accent2" w:themeShade="BF"/>
          <w:sz w:val="24"/>
          <w:szCs w:val="24"/>
        </w:rPr>
      </w:pPr>
      <w:r w:rsidRPr="00066E17">
        <w:rPr>
          <w:rFonts w:ascii="Arial" w:eastAsia="Arial" w:hAnsi="Arial" w:cs="Arial"/>
          <w:color w:val="943634" w:themeColor="accent2" w:themeShade="BF"/>
          <w:sz w:val="24"/>
          <w:szCs w:val="24"/>
        </w:rPr>
        <w:t xml:space="preserve">1° ETAPA: Investigación </w:t>
      </w:r>
    </w:p>
    <w:p w14:paraId="7B533F54" w14:textId="3FFA43D9" w:rsidR="002007CA" w:rsidRPr="00E35558" w:rsidRDefault="00022FF3">
      <w:pPr>
        <w:spacing w:before="240" w:line="360" w:lineRule="auto"/>
        <w:jc w:val="both"/>
        <w:rPr>
          <w:rFonts w:ascii="Arial" w:eastAsia="Arial" w:hAnsi="Arial" w:cs="Arial"/>
          <w:b/>
          <w:color w:val="943634" w:themeColor="accent2" w:themeShade="BF"/>
          <w:sz w:val="24"/>
          <w:szCs w:val="24"/>
        </w:rPr>
      </w:pPr>
      <w:bookmarkStart w:id="9" w:name="_heading=h.e4m9mni1lniv" w:colFirst="0" w:colLast="0"/>
      <w:bookmarkEnd w:id="9"/>
      <w:r w:rsidRPr="00E35558">
        <w:rPr>
          <w:rFonts w:ascii="Arial" w:eastAsia="Arial" w:hAnsi="Arial" w:cs="Arial"/>
          <w:b/>
          <w:color w:val="943634" w:themeColor="accent2" w:themeShade="BF"/>
          <w:sz w:val="24"/>
          <w:szCs w:val="24"/>
        </w:rPr>
        <w:t>¿Qué es y  para qué sirve?</w:t>
      </w:r>
    </w:p>
    <w:p w14:paraId="43B171C7" w14:textId="4DA084BA" w:rsidR="002007CA" w:rsidRDefault="00022FF3">
      <w:pPr>
        <w:pBdr>
          <w:top w:val="nil"/>
          <w:left w:val="nil"/>
          <w:bottom w:val="nil"/>
          <w:right w:val="nil"/>
          <w:between w:val="nil"/>
        </w:pBdr>
        <w:shd w:val="clear" w:color="auto" w:fill="FFFFFF"/>
        <w:spacing w:before="240" w:after="300" w:line="360" w:lineRule="auto"/>
        <w:ind w:right="100"/>
        <w:jc w:val="both"/>
        <w:rPr>
          <w:rFonts w:ascii="Arial" w:eastAsia="Arial" w:hAnsi="Arial" w:cs="Arial"/>
          <w:color w:val="000000"/>
          <w:sz w:val="24"/>
          <w:szCs w:val="24"/>
        </w:rPr>
      </w:pPr>
      <w:r>
        <w:rPr>
          <w:rFonts w:ascii="Arial" w:eastAsia="Arial" w:hAnsi="Arial" w:cs="Arial"/>
          <w:color w:val="000000"/>
          <w:sz w:val="24"/>
          <w:szCs w:val="24"/>
        </w:rPr>
        <w:lastRenderedPageBreak/>
        <w:t xml:space="preserve">En la minería, la arcilla se extrae de canteras o minas para fabricar cerámica, ladrillos, cemento, y otros productos. También se usa en la perforación de pozos petroleros. </w:t>
      </w:r>
    </w:p>
    <w:p w14:paraId="0966A74D" w14:textId="03F3CB79" w:rsidR="002007CA" w:rsidRPr="00066E17" w:rsidRDefault="00022FF3">
      <w:pPr>
        <w:shd w:val="clear" w:color="auto" w:fill="FFFFFF"/>
        <w:spacing w:before="240" w:after="160" w:line="360" w:lineRule="auto"/>
        <w:jc w:val="both"/>
        <w:rPr>
          <w:rFonts w:ascii="Arial" w:eastAsia="Arial" w:hAnsi="Arial" w:cs="Arial"/>
          <w:color w:val="000000"/>
          <w:sz w:val="24"/>
          <w:szCs w:val="24"/>
          <w:u w:val="single" w:color="D99594" w:themeColor="accent2" w:themeTint="99"/>
        </w:rPr>
      </w:pPr>
      <w:r w:rsidRPr="00066E17">
        <w:rPr>
          <w:rFonts w:ascii="Arial" w:eastAsia="Arial" w:hAnsi="Arial" w:cs="Arial"/>
          <w:color w:val="000000"/>
          <w:sz w:val="24"/>
          <w:szCs w:val="24"/>
          <w:u w:val="single" w:color="D99594" w:themeColor="accent2" w:themeTint="99"/>
        </w:rPr>
        <w:t>Usos de la arcilla</w:t>
      </w:r>
    </w:p>
    <w:p w14:paraId="422CFDCE" w14:textId="3C1945D8" w:rsidR="002007CA" w:rsidRDefault="00022FF3">
      <w:pPr>
        <w:numPr>
          <w:ilvl w:val="0"/>
          <w:numId w:val="21"/>
        </w:numPr>
        <w:spacing w:before="240" w:after="0" w:line="360" w:lineRule="auto"/>
        <w:ind w:right="100"/>
        <w:jc w:val="both"/>
        <w:rPr>
          <w:rFonts w:ascii="Arial" w:eastAsia="Arial" w:hAnsi="Arial" w:cs="Arial"/>
          <w:color w:val="000000"/>
          <w:sz w:val="24"/>
          <w:szCs w:val="24"/>
        </w:rPr>
      </w:pPr>
      <w:r w:rsidRPr="00066E17">
        <w:rPr>
          <w:rFonts w:ascii="Arial" w:eastAsia="Arial" w:hAnsi="Arial" w:cs="Arial"/>
          <w:b/>
          <w:color w:val="000000"/>
          <w:sz w:val="24"/>
          <w:szCs w:val="24"/>
        </w:rPr>
        <w:t>Cerámica</w:t>
      </w:r>
      <w:r>
        <w:rPr>
          <w:rFonts w:ascii="Arial" w:eastAsia="Arial" w:hAnsi="Arial" w:cs="Arial"/>
          <w:color w:val="000000"/>
          <w:sz w:val="24"/>
          <w:szCs w:val="24"/>
        </w:rPr>
        <w:t xml:space="preserve">: La arcilla se usa para fabricar vasijas, platos, ladrillos, </w:t>
      </w:r>
      <w:proofErr w:type="spellStart"/>
      <w:r>
        <w:rPr>
          <w:rFonts w:ascii="Arial" w:eastAsia="Arial" w:hAnsi="Arial" w:cs="Arial"/>
          <w:color w:val="000000"/>
          <w:sz w:val="24"/>
          <w:szCs w:val="24"/>
        </w:rPr>
        <w:t>porcelanato</w:t>
      </w:r>
      <w:proofErr w:type="spellEnd"/>
      <w:r>
        <w:rPr>
          <w:rFonts w:ascii="Arial" w:eastAsia="Arial" w:hAnsi="Arial" w:cs="Arial"/>
          <w:color w:val="000000"/>
          <w:sz w:val="24"/>
          <w:szCs w:val="24"/>
        </w:rPr>
        <w:t xml:space="preserve">, y otros objetos. </w:t>
      </w:r>
    </w:p>
    <w:p w14:paraId="53119097" w14:textId="77777777" w:rsidR="002007CA" w:rsidRDefault="00022FF3">
      <w:pPr>
        <w:numPr>
          <w:ilvl w:val="0"/>
          <w:numId w:val="21"/>
        </w:numPr>
        <w:spacing w:before="240" w:after="0" w:line="360" w:lineRule="auto"/>
        <w:ind w:right="100"/>
        <w:jc w:val="both"/>
        <w:rPr>
          <w:rFonts w:ascii="Arial" w:eastAsia="Arial" w:hAnsi="Arial" w:cs="Arial"/>
          <w:color w:val="000000"/>
          <w:sz w:val="24"/>
          <w:szCs w:val="24"/>
        </w:rPr>
      </w:pPr>
      <w:r w:rsidRPr="00066E17">
        <w:rPr>
          <w:rFonts w:ascii="Arial" w:eastAsia="Arial" w:hAnsi="Arial" w:cs="Arial"/>
          <w:b/>
          <w:color w:val="000000"/>
          <w:sz w:val="24"/>
          <w:szCs w:val="24"/>
        </w:rPr>
        <w:t>Cemento</w:t>
      </w:r>
      <w:r>
        <w:rPr>
          <w:rFonts w:ascii="Arial" w:eastAsia="Arial" w:hAnsi="Arial" w:cs="Arial"/>
          <w:color w:val="000000"/>
          <w:sz w:val="24"/>
          <w:szCs w:val="24"/>
        </w:rPr>
        <w:t xml:space="preserve">: La arcilla se usa para fabricar cemento Portland. </w:t>
      </w:r>
    </w:p>
    <w:p w14:paraId="63E4D901" w14:textId="77777777" w:rsidR="002007CA" w:rsidRDefault="00022FF3">
      <w:pPr>
        <w:numPr>
          <w:ilvl w:val="0"/>
          <w:numId w:val="21"/>
        </w:numPr>
        <w:spacing w:before="240" w:after="0" w:line="360" w:lineRule="auto"/>
        <w:ind w:right="100"/>
        <w:jc w:val="both"/>
        <w:rPr>
          <w:rFonts w:ascii="Arial" w:eastAsia="Arial" w:hAnsi="Arial" w:cs="Arial"/>
          <w:color w:val="000000"/>
          <w:sz w:val="24"/>
          <w:szCs w:val="24"/>
        </w:rPr>
      </w:pPr>
      <w:r w:rsidRPr="00066E17">
        <w:rPr>
          <w:rFonts w:ascii="Arial" w:eastAsia="Arial" w:hAnsi="Arial" w:cs="Arial"/>
          <w:b/>
          <w:color w:val="000000"/>
          <w:sz w:val="24"/>
          <w:szCs w:val="24"/>
        </w:rPr>
        <w:t>Fluidos</w:t>
      </w:r>
      <w:r>
        <w:rPr>
          <w:rFonts w:ascii="Arial" w:eastAsia="Arial" w:hAnsi="Arial" w:cs="Arial"/>
          <w:b/>
          <w:i/>
          <w:color w:val="000000"/>
          <w:sz w:val="24"/>
          <w:szCs w:val="24"/>
        </w:rPr>
        <w:t xml:space="preserve"> </w:t>
      </w:r>
      <w:r w:rsidRPr="00066E17">
        <w:rPr>
          <w:rFonts w:ascii="Arial" w:eastAsia="Arial" w:hAnsi="Arial" w:cs="Arial"/>
          <w:b/>
          <w:color w:val="000000"/>
          <w:sz w:val="24"/>
          <w:szCs w:val="24"/>
        </w:rPr>
        <w:t>de perforación</w:t>
      </w:r>
      <w:r>
        <w:rPr>
          <w:rFonts w:ascii="Arial" w:eastAsia="Arial" w:hAnsi="Arial" w:cs="Arial"/>
          <w:color w:val="000000"/>
          <w:sz w:val="24"/>
          <w:szCs w:val="24"/>
        </w:rPr>
        <w:t xml:space="preserve">: La arcilla </w:t>
      </w:r>
      <w:proofErr w:type="spellStart"/>
      <w:r>
        <w:rPr>
          <w:rFonts w:ascii="Arial" w:eastAsia="Arial" w:hAnsi="Arial" w:cs="Arial"/>
          <w:color w:val="000000"/>
          <w:sz w:val="24"/>
          <w:szCs w:val="24"/>
        </w:rPr>
        <w:t>organofílica</w:t>
      </w:r>
      <w:proofErr w:type="spellEnd"/>
      <w:r>
        <w:rPr>
          <w:rFonts w:ascii="Arial" w:eastAsia="Arial" w:hAnsi="Arial" w:cs="Arial"/>
          <w:color w:val="000000"/>
          <w:sz w:val="24"/>
          <w:szCs w:val="24"/>
        </w:rPr>
        <w:t xml:space="preserve"> se usa como aditivo en fluidos de perforación a base de agua. </w:t>
      </w:r>
    </w:p>
    <w:p w14:paraId="5D65E7A2" w14:textId="77777777" w:rsidR="002007CA" w:rsidRDefault="00022FF3">
      <w:pPr>
        <w:numPr>
          <w:ilvl w:val="0"/>
          <w:numId w:val="21"/>
        </w:numPr>
        <w:spacing w:before="240" w:after="0" w:line="360" w:lineRule="auto"/>
        <w:ind w:right="100"/>
        <w:jc w:val="both"/>
        <w:rPr>
          <w:rFonts w:ascii="Arial" w:eastAsia="Arial" w:hAnsi="Arial" w:cs="Arial"/>
          <w:color w:val="000000"/>
          <w:sz w:val="24"/>
          <w:szCs w:val="24"/>
        </w:rPr>
      </w:pPr>
      <w:r w:rsidRPr="00066E17">
        <w:rPr>
          <w:rFonts w:ascii="Arial" w:eastAsia="Arial" w:hAnsi="Arial" w:cs="Arial"/>
          <w:b/>
          <w:color w:val="000000"/>
          <w:sz w:val="24"/>
          <w:szCs w:val="24"/>
        </w:rPr>
        <w:t>Tratamiento de aguas residuales</w:t>
      </w:r>
      <w:r>
        <w:rPr>
          <w:rFonts w:ascii="Arial" w:eastAsia="Arial" w:hAnsi="Arial" w:cs="Arial"/>
          <w:color w:val="000000"/>
          <w:sz w:val="24"/>
          <w:szCs w:val="24"/>
        </w:rPr>
        <w:t xml:space="preserve">: La arcilla se usa en el tratamiento de aguas residuales. </w:t>
      </w:r>
    </w:p>
    <w:p w14:paraId="29741DC0" w14:textId="77777777" w:rsidR="002007CA" w:rsidRDefault="00022FF3">
      <w:pPr>
        <w:numPr>
          <w:ilvl w:val="0"/>
          <w:numId w:val="21"/>
        </w:numPr>
        <w:spacing w:before="240" w:after="0" w:line="360" w:lineRule="auto"/>
        <w:ind w:right="100"/>
        <w:jc w:val="both"/>
        <w:rPr>
          <w:rFonts w:ascii="Arial" w:eastAsia="Arial" w:hAnsi="Arial" w:cs="Arial"/>
          <w:color w:val="000000"/>
          <w:sz w:val="24"/>
          <w:szCs w:val="24"/>
        </w:rPr>
      </w:pPr>
      <w:r w:rsidRPr="00066E17">
        <w:rPr>
          <w:rFonts w:ascii="Arial" w:eastAsia="Arial" w:hAnsi="Arial" w:cs="Arial"/>
          <w:b/>
          <w:color w:val="000000"/>
          <w:sz w:val="24"/>
          <w:szCs w:val="24"/>
        </w:rPr>
        <w:t>Purificadores de agua</w:t>
      </w:r>
      <w:r>
        <w:rPr>
          <w:rFonts w:ascii="Arial" w:eastAsia="Arial" w:hAnsi="Arial" w:cs="Arial"/>
          <w:color w:val="000000"/>
          <w:sz w:val="24"/>
          <w:szCs w:val="24"/>
        </w:rPr>
        <w:t xml:space="preserve">: La arcilla se usa en purificadores de agua. </w:t>
      </w:r>
    </w:p>
    <w:p w14:paraId="66A617CE" w14:textId="77777777" w:rsidR="002007CA" w:rsidRDefault="00022FF3">
      <w:pPr>
        <w:numPr>
          <w:ilvl w:val="0"/>
          <w:numId w:val="21"/>
        </w:numPr>
        <w:spacing w:before="240" w:after="300" w:line="360" w:lineRule="auto"/>
        <w:ind w:right="100"/>
        <w:jc w:val="both"/>
        <w:rPr>
          <w:rFonts w:ascii="Arial" w:eastAsia="Arial" w:hAnsi="Arial" w:cs="Arial"/>
          <w:color w:val="000000"/>
          <w:sz w:val="24"/>
          <w:szCs w:val="24"/>
        </w:rPr>
      </w:pPr>
      <w:r w:rsidRPr="00066E17">
        <w:rPr>
          <w:rFonts w:ascii="Arial" w:eastAsia="Arial" w:hAnsi="Arial" w:cs="Arial"/>
          <w:b/>
          <w:color w:val="000000"/>
          <w:sz w:val="24"/>
          <w:szCs w:val="24"/>
        </w:rPr>
        <w:t>Blanquear papel</w:t>
      </w:r>
      <w:r>
        <w:rPr>
          <w:rFonts w:ascii="Arial" w:eastAsia="Arial" w:hAnsi="Arial" w:cs="Arial"/>
          <w:color w:val="000000"/>
          <w:sz w:val="24"/>
          <w:szCs w:val="24"/>
        </w:rPr>
        <w:t xml:space="preserve">: La arcilla se usa para blanquear papel. </w:t>
      </w:r>
    </w:p>
    <w:p w14:paraId="0CEC1780" w14:textId="77777777" w:rsidR="002007CA" w:rsidRDefault="002007CA">
      <w:pPr>
        <w:spacing w:before="240" w:after="300" w:line="360" w:lineRule="auto"/>
        <w:ind w:left="720" w:right="100"/>
        <w:jc w:val="both"/>
        <w:rPr>
          <w:rFonts w:ascii="Arial" w:eastAsia="Arial" w:hAnsi="Arial" w:cs="Arial"/>
          <w:sz w:val="24"/>
          <w:szCs w:val="24"/>
        </w:rPr>
      </w:pPr>
    </w:p>
    <w:p w14:paraId="584E3EEC" w14:textId="77777777" w:rsidR="002007CA" w:rsidRPr="00E35558" w:rsidRDefault="00022FF3">
      <w:pPr>
        <w:spacing w:before="240" w:after="300" w:line="360" w:lineRule="auto"/>
        <w:ind w:right="100"/>
        <w:jc w:val="both"/>
        <w:rPr>
          <w:rFonts w:ascii="Arial" w:eastAsia="Arial" w:hAnsi="Arial" w:cs="Arial"/>
          <w:b/>
          <w:color w:val="666666"/>
          <w:sz w:val="24"/>
          <w:szCs w:val="24"/>
          <w:u w:val="double" w:color="943634" w:themeColor="accent2" w:themeShade="BF"/>
        </w:rPr>
      </w:pPr>
      <w:r w:rsidRPr="00E35558">
        <w:rPr>
          <w:rFonts w:ascii="Arial" w:eastAsia="Arial" w:hAnsi="Arial" w:cs="Arial"/>
          <w:b/>
          <w:sz w:val="24"/>
          <w:szCs w:val="24"/>
          <w:u w:val="double" w:color="943634" w:themeColor="accent2" w:themeShade="BF"/>
        </w:rPr>
        <w:t>Obtención de la arcilla</w:t>
      </w:r>
    </w:p>
    <w:p w14:paraId="4CD0D121" w14:textId="60A21061" w:rsidR="002007CA" w:rsidRDefault="00022FF3">
      <w:pPr>
        <w:shd w:val="clear" w:color="auto" w:fill="FFFFFF"/>
        <w:spacing w:before="240" w:after="300" w:line="360" w:lineRule="auto"/>
        <w:ind w:right="100"/>
        <w:jc w:val="both"/>
        <w:rPr>
          <w:rFonts w:ascii="Arial" w:eastAsia="Arial" w:hAnsi="Arial" w:cs="Arial"/>
          <w:sz w:val="24"/>
          <w:szCs w:val="24"/>
        </w:rPr>
      </w:pPr>
      <w:r>
        <w:rPr>
          <w:rFonts w:ascii="Arial" w:eastAsia="Arial" w:hAnsi="Arial" w:cs="Arial"/>
          <w:sz w:val="24"/>
          <w:szCs w:val="24"/>
        </w:rPr>
        <w:t xml:space="preserve">La arcilla se obtiene de la descomposición y posterior erosión de un tipo de roca llamada feldespática. </w:t>
      </w:r>
      <w:r w:rsidR="00E35558">
        <w:rPr>
          <w:rFonts w:ascii="Arial" w:eastAsia="Arial" w:hAnsi="Arial" w:cs="Arial"/>
          <w:sz w:val="24"/>
          <w:szCs w:val="24"/>
        </w:rPr>
        <w:t>Cuando</w:t>
      </w:r>
      <w:r>
        <w:rPr>
          <w:rFonts w:ascii="Arial" w:eastAsia="Arial" w:hAnsi="Arial" w:cs="Arial"/>
          <w:sz w:val="24"/>
          <w:szCs w:val="24"/>
        </w:rPr>
        <w:t xml:space="preserve"> entra en contacto con </w:t>
      </w:r>
      <w:r w:rsidR="00E35558">
        <w:rPr>
          <w:rFonts w:ascii="Arial" w:eastAsia="Arial" w:hAnsi="Arial" w:cs="Arial"/>
          <w:sz w:val="24"/>
          <w:szCs w:val="24"/>
        </w:rPr>
        <w:t>agua, este</w:t>
      </w:r>
      <w:r>
        <w:rPr>
          <w:rFonts w:ascii="Arial" w:eastAsia="Arial" w:hAnsi="Arial" w:cs="Arial"/>
          <w:sz w:val="24"/>
          <w:szCs w:val="24"/>
        </w:rPr>
        <w:t xml:space="preserve"> tipo de rocas producen un material llamado caolinita o silicato </w:t>
      </w:r>
      <w:proofErr w:type="spellStart"/>
      <w:r>
        <w:rPr>
          <w:rFonts w:ascii="Arial" w:eastAsia="Arial" w:hAnsi="Arial" w:cs="Arial"/>
          <w:sz w:val="24"/>
          <w:szCs w:val="24"/>
        </w:rPr>
        <w:t>alumínico</w:t>
      </w:r>
      <w:proofErr w:type="spellEnd"/>
      <w:r>
        <w:rPr>
          <w:rFonts w:ascii="Arial" w:eastAsia="Arial" w:hAnsi="Arial" w:cs="Arial"/>
          <w:sz w:val="24"/>
          <w:szCs w:val="24"/>
        </w:rPr>
        <w:t xml:space="preserve"> </w:t>
      </w:r>
      <w:r w:rsidR="00E35558">
        <w:rPr>
          <w:rFonts w:ascii="Arial" w:eastAsia="Arial" w:hAnsi="Arial" w:cs="Arial"/>
          <w:sz w:val="24"/>
          <w:szCs w:val="24"/>
        </w:rPr>
        <w:t>deshidratado</w:t>
      </w:r>
    </w:p>
    <w:p w14:paraId="01F3C053" w14:textId="77777777" w:rsidR="002007CA" w:rsidRDefault="00022FF3">
      <w:pPr>
        <w:shd w:val="clear" w:color="auto" w:fill="FFFFFF"/>
        <w:spacing w:before="240" w:after="300" w:line="360" w:lineRule="auto"/>
        <w:ind w:right="100"/>
        <w:jc w:val="both"/>
        <w:rPr>
          <w:rFonts w:ascii="Arial" w:eastAsia="Arial" w:hAnsi="Arial" w:cs="Arial"/>
          <w:sz w:val="24"/>
          <w:szCs w:val="24"/>
        </w:rPr>
      </w:pPr>
      <w:r>
        <w:rPr>
          <w:rFonts w:ascii="Arial" w:eastAsia="Arial" w:hAnsi="Arial" w:cs="Arial"/>
          <w:sz w:val="24"/>
          <w:szCs w:val="24"/>
        </w:rPr>
        <w:t>Cuando la caolinita se erosiona con la acción del tiempo, da lugar a la arcilla que utilizamos para la elaboración de piezas de cerámica.</w:t>
      </w:r>
    </w:p>
    <w:p w14:paraId="7F25E1C0" w14:textId="77777777" w:rsidR="002007CA" w:rsidRDefault="00022FF3">
      <w:pPr>
        <w:shd w:val="clear" w:color="auto" w:fill="FFFFFF"/>
        <w:spacing w:before="240" w:after="300" w:line="360" w:lineRule="auto"/>
        <w:ind w:right="100"/>
        <w:jc w:val="both"/>
        <w:rPr>
          <w:rFonts w:ascii="Arial" w:eastAsia="Arial" w:hAnsi="Arial" w:cs="Arial"/>
          <w:sz w:val="24"/>
          <w:szCs w:val="24"/>
        </w:rPr>
      </w:pPr>
      <w:r>
        <w:rPr>
          <w:rFonts w:ascii="Arial" w:eastAsia="Arial" w:hAnsi="Arial" w:cs="Arial"/>
          <w:sz w:val="24"/>
          <w:szCs w:val="24"/>
        </w:rPr>
        <w:t>Y dependiendo del nivel de hidratación, erosión y contaminación a la que estas rocas están sometidas durante el paso del tiempo, se convertirán en una arcilla con unas características u otras.</w:t>
      </w:r>
    </w:p>
    <w:p w14:paraId="6B528C65" w14:textId="77777777" w:rsidR="002007CA" w:rsidRPr="00713B27" w:rsidRDefault="00022FF3" w:rsidP="00713B27">
      <w:pPr>
        <w:shd w:val="clear" w:color="auto" w:fill="FFFFFF"/>
        <w:spacing w:before="240" w:after="300" w:line="360" w:lineRule="auto"/>
        <w:ind w:right="100"/>
        <w:jc w:val="both"/>
        <w:rPr>
          <w:rFonts w:ascii="Arial" w:eastAsia="Arial" w:hAnsi="Arial" w:cs="Arial"/>
          <w:sz w:val="24"/>
          <w:szCs w:val="24"/>
        </w:rPr>
      </w:pPr>
      <w:r w:rsidRPr="00713B27">
        <w:rPr>
          <w:rFonts w:ascii="Arial" w:eastAsia="Arial" w:hAnsi="Arial" w:cs="Arial"/>
          <w:sz w:val="24"/>
          <w:szCs w:val="24"/>
        </w:rPr>
        <w:lastRenderedPageBreak/>
        <w:t>Por ejemplo, la arcilla con muchas impurezas suele utilizarse para la creación de ladrillos. Cocida, presenta tonos amarillentos o rojizos según la cantidad de óxido de hierro que intervenga en su composición.</w:t>
      </w:r>
    </w:p>
    <w:p w14:paraId="58E0E305" w14:textId="77777777" w:rsidR="002007CA" w:rsidRPr="00713B27" w:rsidRDefault="00022FF3" w:rsidP="00713B27">
      <w:pPr>
        <w:shd w:val="clear" w:color="auto" w:fill="FFFFFF"/>
        <w:spacing w:before="240" w:after="300" w:line="360" w:lineRule="auto"/>
        <w:ind w:right="100"/>
        <w:jc w:val="both"/>
        <w:rPr>
          <w:rFonts w:ascii="Arial" w:eastAsia="Arial" w:hAnsi="Arial" w:cs="Arial"/>
          <w:sz w:val="24"/>
          <w:szCs w:val="24"/>
        </w:rPr>
      </w:pPr>
      <w:r w:rsidRPr="00713B27">
        <w:rPr>
          <w:rFonts w:ascii="Arial" w:eastAsia="Arial" w:hAnsi="Arial" w:cs="Arial"/>
          <w:sz w:val="24"/>
          <w:szCs w:val="24"/>
        </w:rPr>
        <w:t>En cambio, la arcilla roja, también llamada arcilla de alfarero, es la que comúnmente usamos para el arte cerámico. Cocida, presenta un color claro, rojizo o marrón.</w:t>
      </w:r>
    </w:p>
    <w:p w14:paraId="4672190C" w14:textId="77777777" w:rsidR="002007CA" w:rsidRPr="00713B27" w:rsidRDefault="00022FF3" w:rsidP="00713B27">
      <w:pPr>
        <w:shd w:val="clear" w:color="auto" w:fill="FFFFFF"/>
        <w:spacing w:before="240" w:after="300" w:line="360" w:lineRule="auto"/>
        <w:ind w:right="100"/>
        <w:jc w:val="both"/>
        <w:rPr>
          <w:rFonts w:ascii="Arial" w:eastAsia="Arial" w:hAnsi="Arial" w:cs="Arial"/>
          <w:sz w:val="24"/>
          <w:szCs w:val="24"/>
        </w:rPr>
      </w:pPr>
      <w:r w:rsidRPr="00713B27">
        <w:rPr>
          <w:rFonts w:ascii="Arial" w:eastAsia="Arial" w:hAnsi="Arial" w:cs="Arial"/>
          <w:sz w:val="24"/>
          <w:szCs w:val="24"/>
        </w:rPr>
        <w:t>Otra de las arcillas que empleamos, aunque con una aplicación distinta, es la arcilla de gres, que se caracteriza por tener un gran contenido de feldespato. Se utiliza en el torno para esmaltes de alta temperatura.</w:t>
      </w:r>
    </w:p>
    <w:p w14:paraId="2237C039" w14:textId="77777777" w:rsidR="002007CA" w:rsidRPr="00713B27" w:rsidRDefault="00022FF3" w:rsidP="00713B27">
      <w:pPr>
        <w:shd w:val="clear" w:color="auto" w:fill="FFFFFF"/>
        <w:spacing w:before="240" w:after="300" w:line="360" w:lineRule="auto"/>
        <w:ind w:right="100"/>
        <w:jc w:val="both"/>
        <w:rPr>
          <w:rFonts w:ascii="Arial" w:eastAsia="Arial" w:hAnsi="Arial" w:cs="Arial"/>
          <w:color w:val="000000"/>
          <w:sz w:val="24"/>
          <w:szCs w:val="24"/>
        </w:rPr>
      </w:pPr>
      <w:r w:rsidRPr="00713B27">
        <w:rPr>
          <w:rFonts w:ascii="Arial" w:eastAsia="Arial" w:hAnsi="Arial" w:cs="Arial"/>
          <w:sz w:val="24"/>
          <w:szCs w:val="24"/>
        </w:rPr>
        <w:t>Existen muchas arcillas más, puesto que las circunstancias en las que esta sustancia se forma son enormemente variables.</w:t>
      </w:r>
    </w:p>
    <w:p w14:paraId="4FD5FC89" w14:textId="77777777" w:rsidR="002007CA" w:rsidRPr="00E35558" w:rsidRDefault="00022FF3" w:rsidP="00713B27">
      <w:pPr>
        <w:spacing w:before="240" w:line="360" w:lineRule="auto"/>
        <w:jc w:val="both"/>
        <w:rPr>
          <w:rFonts w:ascii="Arial" w:eastAsia="Arial" w:hAnsi="Arial" w:cs="Arial"/>
          <w:b/>
          <w:color w:val="000000"/>
          <w:sz w:val="24"/>
          <w:szCs w:val="24"/>
          <w:u w:val="double" w:color="943634" w:themeColor="accent2" w:themeShade="BF"/>
        </w:rPr>
      </w:pPr>
      <w:bookmarkStart w:id="10" w:name="_heading=h.r3xmdcwbx5al" w:colFirst="0" w:colLast="0"/>
      <w:bookmarkEnd w:id="10"/>
      <w:r w:rsidRPr="00E35558">
        <w:rPr>
          <w:rFonts w:ascii="Arial" w:eastAsia="Arial" w:hAnsi="Arial" w:cs="Arial"/>
          <w:b/>
          <w:color w:val="000000"/>
          <w:sz w:val="24"/>
          <w:szCs w:val="24"/>
          <w:u w:val="double" w:color="943634" w:themeColor="accent2" w:themeShade="BF"/>
        </w:rPr>
        <w:t>Extracción de arcillas en San Juan</w:t>
      </w:r>
    </w:p>
    <w:p w14:paraId="5F45E597" w14:textId="77777777" w:rsidR="002007CA" w:rsidRPr="00713B27" w:rsidRDefault="00022FF3" w:rsidP="00713B27">
      <w:pPr>
        <w:spacing w:before="240" w:line="360" w:lineRule="auto"/>
        <w:jc w:val="both"/>
        <w:rPr>
          <w:rFonts w:ascii="Arial" w:eastAsia="Arial" w:hAnsi="Arial" w:cs="Arial"/>
          <w:b/>
          <w:sz w:val="24"/>
          <w:szCs w:val="24"/>
        </w:rPr>
      </w:pPr>
      <w:r w:rsidRPr="00713B27">
        <w:rPr>
          <w:rFonts w:ascii="Arial" w:eastAsia="Arial" w:hAnsi="Arial" w:cs="Arial"/>
          <w:sz w:val="24"/>
          <w:szCs w:val="24"/>
        </w:rPr>
        <w:t>La formación de arcillas depende de factores como el tipo de roca madre, el clima y los procesos de erosión y sedimentación. La aridez de la región puede influir en la formación de ciertos tipos de arcilla</w:t>
      </w:r>
      <w:r w:rsidRPr="00713B27">
        <w:rPr>
          <w:rFonts w:ascii="Arial" w:eastAsia="Arial" w:hAnsi="Arial" w:cs="Arial"/>
          <w:b/>
          <w:sz w:val="24"/>
          <w:szCs w:val="24"/>
        </w:rPr>
        <w:t>.</w:t>
      </w:r>
    </w:p>
    <w:p w14:paraId="1785B92F" w14:textId="77777777" w:rsidR="002007CA" w:rsidRPr="00713B27" w:rsidRDefault="00022FF3" w:rsidP="00713B27">
      <w:pPr>
        <w:shd w:val="clear" w:color="auto" w:fill="FFFFFF"/>
        <w:spacing w:before="240" w:after="300" w:line="360" w:lineRule="auto"/>
        <w:ind w:right="100"/>
        <w:jc w:val="both"/>
        <w:rPr>
          <w:rFonts w:ascii="Arial" w:eastAsia="Arial" w:hAnsi="Arial" w:cs="Arial"/>
          <w:sz w:val="24"/>
          <w:szCs w:val="24"/>
        </w:rPr>
      </w:pPr>
      <w:r w:rsidRPr="00713B27">
        <w:rPr>
          <w:rFonts w:ascii="Arial" w:eastAsia="Arial" w:hAnsi="Arial" w:cs="Arial"/>
          <w:color w:val="000000"/>
          <w:sz w:val="24"/>
          <w:szCs w:val="24"/>
        </w:rPr>
        <w:t xml:space="preserve">La extracción de arcilla en San Juan, Argentina, se realiza principalmente en canteras limoniticas y arcillosas, que se usan para fabricar ladrillos. </w:t>
      </w:r>
    </w:p>
    <w:p w14:paraId="001E0610" w14:textId="77777777" w:rsidR="002007CA" w:rsidRPr="00713B27" w:rsidRDefault="00022FF3" w:rsidP="00713B27">
      <w:pPr>
        <w:shd w:val="clear" w:color="auto" w:fill="FFFFFF"/>
        <w:spacing w:before="240" w:after="300" w:line="360" w:lineRule="auto"/>
        <w:ind w:right="100"/>
        <w:jc w:val="both"/>
        <w:rPr>
          <w:rFonts w:ascii="Arial" w:eastAsia="Arial" w:hAnsi="Arial" w:cs="Arial"/>
          <w:color w:val="000000"/>
          <w:sz w:val="24"/>
          <w:szCs w:val="24"/>
          <w:highlight w:val="white"/>
        </w:rPr>
      </w:pPr>
      <w:r w:rsidRPr="00713B27">
        <w:rPr>
          <w:rFonts w:ascii="Arial" w:eastAsia="Arial" w:hAnsi="Arial" w:cs="Arial"/>
          <w:color w:val="000000"/>
          <w:sz w:val="24"/>
          <w:szCs w:val="24"/>
          <w:highlight w:val="white"/>
        </w:rPr>
        <w:t>Las canteras de </w:t>
      </w:r>
      <w:r w:rsidRPr="00713B27">
        <w:rPr>
          <w:rFonts w:ascii="Arial" w:eastAsia="Arial" w:hAnsi="Arial" w:cs="Arial"/>
          <w:b/>
          <w:color w:val="000000"/>
          <w:sz w:val="24"/>
          <w:szCs w:val="24"/>
          <w:highlight w:val="white"/>
        </w:rPr>
        <w:t>arcilla</w:t>
      </w:r>
      <w:r w:rsidRPr="00713B27">
        <w:rPr>
          <w:rFonts w:ascii="Arial" w:eastAsia="Arial" w:hAnsi="Arial" w:cs="Arial"/>
          <w:color w:val="000000"/>
          <w:sz w:val="24"/>
          <w:szCs w:val="24"/>
          <w:highlight w:val="white"/>
        </w:rPr>
        <w:t xml:space="preserve"> utilizadas son generalmente las de tipo </w:t>
      </w:r>
      <w:proofErr w:type="spellStart"/>
      <w:r w:rsidRPr="00713B27">
        <w:rPr>
          <w:rFonts w:ascii="Arial" w:eastAsia="Arial" w:hAnsi="Arial" w:cs="Arial"/>
          <w:color w:val="000000"/>
          <w:sz w:val="24"/>
          <w:szCs w:val="24"/>
          <w:highlight w:val="white"/>
        </w:rPr>
        <w:t>limoníticas</w:t>
      </w:r>
      <w:proofErr w:type="spellEnd"/>
      <w:r w:rsidRPr="00713B27">
        <w:rPr>
          <w:rFonts w:ascii="Arial" w:eastAsia="Arial" w:hAnsi="Arial" w:cs="Arial"/>
          <w:color w:val="000000"/>
          <w:sz w:val="24"/>
          <w:szCs w:val="24"/>
          <w:highlight w:val="white"/>
        </w:rPr>
        <w:t xml:space="preserve">. Son usadas como materia prima para la elaboración del ladrillo y </w:t>
      </w:r>
      <w:proofErr w:type="spellStart"/>
      <w:r w:rsidRPr="00713B27">
        <w:rPr>
          <w:rFonts w:ascii="Arial" w:eastAsia="Arial" w:hAnsi="Arial" w:cs="Arial"/>
          <w:color w:val="000000"/>
          <w:sz w:val="24"/>
          <w:szCs w:val="24"/>
          <w:highlight w:val="white"/>
        </w:rPr>
        <w:t>ladrillón</w:t>
      </w:r>
      <w:proofErr w:type="spellEnd"/>
      <w:r w:rsidRPr="00713B27">
        <w:rPr>
          <w:rFonts w:ascii="Arial" w:eastAsia="Arial" w:hAnsi="Arial" w:cs="Arial"/>
          <w:color w:val="000000"/>
          <w:sz w:val="24"/>
          <w:szCs w:val="24"/>
          <w:highlight w:val="white"/>
        </w:rPr>
        <w:t xml:space="preserve"> macizo tradicional. Para elaborar ladrillo cerámico hueco en San Juan, generalmente se acude a canteras arcillosas que corresponden a niveles lacustres o de abanico distal, de edad moderna y de excelente calidad</w:t>
      </w:r>
    </w:p>
    <w:p w14:paraId="1ADB39F4" w14:textId="7CFF32B0" w:rsidR="002007CA" w:rsidRPr="00713B27" w:rsidRDefault="00022FF3" w:rsidP="00713B27">
      <w:pPr>
        <w:shd w:val="clear" w:color="auto" w:fill="FFFFFF"/>
        <w:spacing w:before="240" w:after="160" w:line="360" w:lineRule="auto"/>
        <w:ind w:right="100"/>
        <w:jc w:val="both"/>
        <w:rPr>
          <w:rFonts w:ascii="Arial" w:eastAsia="Arial" w:hAnsi="Arial" w:cs="Arial"/>
          <w:color w:val="000000"/>
          <w:sz w:val="24"/>
          <w:szCs w:val="24"/>
        </w:rPr>
      </w:pPr>
      <w:r w:rsidRPr="00713B27">
        <w:rPr>
          <w:rFonts w:ascii="Arial" w:eastAsia="Arial" w:hAnsi="Arial" w:cs="Arial"/>
          <w:color w:val="000000"/>
          <w:sz w:val="24"/>
          <w:szCs w:val="24"/>
        </w:rPr>
        <w:t xml:space="preserve">Consideraciones de la </w:t>
      </w:r>
      <w:r w:rsidR="00E35558" w:rsidRPr="00713B27">
        <w:rPr>
          <w:rFonts w:ascii="Arial" w:eastAsia="Arial" w:hAnsi="Arial" w:cs="Arial"/>
          <w:color w:val="000000"/>
          <w:sz w:val="24"/>
          <w:szCs w:val="24"/>
        </w:rPr>
        <w:t>extracción:</w:t>
      </w:r>
    </w:p>
    <w:p w14:paraId="674B0A93" w14:textId="77777777" w:rsidR="002007CA" w:rsidRPr="00713B27" w:rsidRDefault="00022FF3" w:rsidP="00713B27">
      <w:pPr>
        <w:numPr>
          <w:ilvl w:val="0"/>
          <w:numId w:val="17"/>
        </w:numPr>
        <w:spacing w:before="240"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La extracción de arcilla implica eliminar cuerpos extraños como piedras, hojas, palos y cualquier partícula ajena que pudiera afectar sus características fisicoquímicas.</w:t>
      </w:r>
    </w:p>
    <w:p w14:paraId="44E195D3" w14:textId="77777777" w:rsidR="002007CA" w:rsidRPr="00713B27" w:rsidRDefault="00022FF3" w:rsidP="00713B27">
      <w:pPr>
        <w:numPr>
          <w:ilvl w:val="0"/>
          <w:numId w:val="17"/>
        </w:numPr>
        <w:spacing w:before="240" w:after="30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lastRenderedPageBreak/>
        <w:t>La arcilla debe desmenuzarse en partículas de tamaño conveniente.</w:t>
      </w:r>
    </w:p>
    <w:p w14:paraId="1D3D9320" w14:textId="77777777" w:rsidR="002007CA" w:rsidRPr="00713B27" w:rsidRDefault="00022FF3" w:rsidP="00713B27">
      <w:pPr>
        <w:shd w:val="clear" w:color="auto" w:fill="FFFFFF"/>
        <w:spacing w:before="240" w:after="160" w:line="360" w:lineRule="auto"/>
        <w:ind w:right="100"/>
        <w:jc w:val="both"/>
        <w:rPr>
          <w:rFonts w:ascii="Arial" w:eastAsia="Arial" w:hAnsi="Arial" w:cs="Arial"/>
          <w:color w:val="000000"/>
          <w:sz w:val="24"/>
          <w:szCs w:val="24"/>
        </w:rPr>
      </w:pPr>
      <w:r w:rsidRPr="00713B27">
        <w:rPr>
          <w:rFonts w:ascii="Arial" w:eastAsia="Arial" w:hAnsi="Arial" w:cs="Arial"/>
          <w:color w:val="000000"/>
          <w:sz w:val="24"/>
          <w:szCs w:val="24"/>
        </w:rPr>
        <w:t xml:space="preserve">Otros yacimientos minerales en San Juan </w:t>
      </w:r>
    </w:p>
    <w:p w14:paraId="5E41F370" w14:textId="77777777" w:rsidR="002007CA" w:rsidRPr="00713B27" w:rsidRDefault="00022FF3" w:rsidP="00713B27">
      <w:pPr>
        <w:numPr>
          <w:ilvl w:val="0"/>
          <w:numId w:val="20"/>
        </w:numPr>
        <w:spacing w:before="240"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Cuarzo en pegmatitas de la sierra de Pie de Palo</w:t>
      </w:r>
    </w:p>
    <w:p w14:paraId="2324EE19" w14:textId="77777777" w:rsidR="002007CA" w:rsidRPr="00713B27" w:rsidRDefault="00022FF3" w:rsidP="00713B27">
      <w:pPr>
        <w:numPr>
          <w:ilvl w:val="0"/>
          <w:numId w:val="20"/>
        </w:numPr>
        <w:spacing w:before="240"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Talco en pequeños depósitos localizados en el borde occidental de la sierra de Pie de Palo</w:t>
      </w:r>
    </w:p>
    <w:p w14:paraId="5ACF09D3" w14:textId="77777777" w:rsidR="002007CA" w:rsidRPr="00713B27" w:rsidRDefault="00022FF3" w:rsidP="00713B27">
      <w:pPr>
        <w:numPr>
          <w:ilvl w:val="0"/>
          <w:numId w:val="20"/>
        </w:numPr>
        <w:spacing w:before="240"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Mármol y piedra laja en la sierra de Pie de Palo</w:t>
      </w:r>
    </w:p>
    <w:p w14:paraId="53B8CE33" w14:textId="77777777" w:rsidR="002007CA" w:rsidRPr="00713B27" w:rsidRDefault="00022FF3" w:rsidP="00713B27">
      <w:pPr>
        <w:numPr>
          <w:ilvl w:val="0"/>
          <w:numId w:val="20"/>
        </w:numPr>
        <w:spacing w:before="240"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 xml:space="preserve">Yeso en </w:t>
      </w:r>
      <w:proofErr w:type="spellStart"/>
      <w:r w:rsidRPr="00713B27">
        <w:rPr>
          <w:rFonts w:ascii="Arial" w:eastAsia="Arial" w:hAnsi="Arial" w:cs="Arial"/>
          <w:color w:val="000000"/>
          <w:sz w:val="24"/>
          <w:szCs w:val="24"/>
        </w:rPr>
        <w:t>sedimentitas</w:t>
      </w:r>
      <w:proofErr w:type="spellEnd"/>
      <w:r w:rsidRPr="00713B27">
        <w:rPr>
          <w:rFonts w:ascii="Arial" w:eastAsia="Arial" w:hAnsi="Arial" w:cs="Arial"/>
          <w:color w:val="000000"/>
          <w:sz w:val="24"/>
          <w:szCs w:val="24"/>
        </w:rPr>
        <w:t xml:space="preserve"> terciarias</w:t>
      </w:r>
    </w:p>
    <w:p w14:paraId="73CB5F9A" w14:textId="77777777" w:rsidR="002007CA" w:rsidRPr="00713B27" w:rsidRDefault="00022FF3" w:rsidP="00713B27">
      <w:pPr>
        <w:numPr>
          <w:ilvl w:val="0"/>
          <w:numId w:val="20"/>
        </w:numPr>
        <w:spacing w:before="240"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Baritina en Los Berros</w:t>
      </w:r>
    </w:p>
    <w:p w14:paraId="5C1F986C" w14:textId="77777777" w:rsidR="002007CA" w:rsidRPr="00713B27" w:rsidRDefault="00022FF3" w:rsidP="00713B27">
      <w:pPr>
        <w:numPr>
          <w:ilvl w:val="0"/>
          <w:numId w:val="20"/>
        </w:numPr>
        <w:spacing w:before="240" w:after="30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 xml:space="preserve">Esquistos </w:t>
      </w:r>
      <w:proofErr w:type="spellStart"/>
      <w:r w:rsidRPr="00713B27">
        <w:rPr>
          <w:rFonts w:ascii="Arial" w:eastAsia="Arial" w:hAnsi="Arial" w:cs="Arial"/>
          <w:color w:val="000000"/>
          <w:sz w:val="24"/>
          <w:szCs w:val="24"/>
        </w:rPr>
        <w:t>granatíferos</w:t>
      </w:r>
      <w:proofErr w:type="spellEnd"/>
      <w:r w:rsidRPr="00713B27">
        <w:rPr>
          <w:rFonts w:ascii="Arial" w:eastAsia="Arial" w:hAnsi="Arial" w:cs="Arial"/>
          <w:color w:val="000000"/>
          <w:sz w:val="24"/>
          <w:szCs w:val="24"/>
        </w:rPr>
        <w:t xml:space="preserve"> en la sierra de Pie de Palo y el cerro Valdivia</w:t>
      </w:r>
    </w:p>
    <w:p w14:paraId="43273C47" w14:textId="77777777" w:rsidR="002007CA" w:rsidRPr="00713B27" w:rsidRDefault="00022FF3" w:rsidP="00713B27">
      <w:pPr>
        <w:spacing w:before="240" w:line="360" w:lineRule="auto"/>
        <w:jc w:val="both"/>
        <w:rPr>
          <w:rFonts w:ascii="Arial" w:eastAsia="Arial" w:hAnsi="Arial" w:cs="Arial"/>
          <w:color w:val="000000"/>
          <w:sz w:val="24"/>
          <w:szCs w:val="24"/>
        </w:rPr>
      </w:pPr>
      <w:bookmarkStart w:id="11" w:name="_heading=h.2za1uj2btdlk" w:colFirst="0" w:colLast="0"/>
      <w:bookmarkEnd w:id="11"/>
      <w:r w:rsidRPr="00713B27">
        <w:rPr>
          <w:rFonts w:ascii="Arial" w:eastAsia="Arial" w:hAnsi="Arial" w:cs="Arial"/>
          <w:color w:val="000000"/>
          <w:sz w:val="24"/>
          <w:szCs w:val="24"/>
          <w:highlight w:val="white"/>
        </w:rPr>
        <w:t xml:space="preserve">La arcilla se extrae de los sectores medios de la Formación Loma de las Tapias de edad miocena. También se obtiene arcilla de barreales y depósitos de limos holocenos. </w:t>
      </w:r>
    </w:p>
    <w:p w14:paraId="53404FDA" w14:textId="19FD8BC7" w:rsidR="002007CA" w:rsidRPr="00E35558" w:rsidRDefault="00E35558" w:rsidP="00713B27">
      <w:pPr>
        <w:spacing w:before="240" w:line="360" w:lineRule="auto"/>
        <w:jc w:val="both"/>
        <w:rPr>
          <w:rFonts w:ascii="Arial" w:eastAsia="Arial" w:hAnsi="Arial" w:cs="Arial"/>
          <w:b/>
          <w:color w:val="943634" w:themeColor="accent2" w:themeShade="BF"/>
          <w:sz w:val="24"/>
          <w:szCs w:val="24"/>
        </w:rPr>
      </w:pPr>
      <w:r w:rsidRPr="00E35558">
        <w:rPr>
          <w:rFonts w:ascii="Arial" w:eastAsia="Arial" w:hAnsi="Arial" w:cs="Arial"/>
          <w:b/>
          <w:color w:val="943634" w:themeColor="accent2" w:themeShade="BF"/>
          <w:sz w:val="24"/>
          <w:szCs w:val="24"/>
        </w:rPr>
        <w:t>¿</w:t>
      </w:r>
      <w:r w:rsidR="00022FF3" w:rsidRPr="00E35558">
        <w:rPr>
          <w:rFonts w:ascii="Arial" w:eastAsia="Arial" w:hAnsi="Arial" w:cs="Arial"/>
          <w:b/>
          <w:color w:val="943634" w:themeColor="accent2" w:themeShade="BF"/>
          <w:sz w:val="24"/>
          <w:szCs w:val="24"/>
        </w:rPr>
        <w:t>Dónde puedo hallar la arcilla?</w:t>
      </w:r>
    </w:p>
    <w:p w14:paraId="654432CA"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En  tierra con colores fuertes o interesantes, seguramente tendrá un alto contenido de arcilla; puedes tomar muestras para hacer pinturas o enlucidos decorativos. Muchas veces, se encuentra justo por debajo de la primera capa de tierra, en el subsuelo.</w:t>
      </w:r>
    </w:p>
    <w:p w14:paraId="045D4C00" w14:textId="77777777" w:rsidR="002007CA"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En la provincia de San Juan, Argentina, se encuentran diversos tipos de arcillas distribuidos en distintos yacimientos, cada uno con características geológicas y usos industriales específicos. A continuación, se detallan los principales tipos de arcillas y sus ubicaciones:</w:t>
      </w:r>
    </w:p>
    <w:p w14:paraId="2EE806A5" w14:textId="77777777" w:rsidR="00E35558" w:rsidRPr="00713B27" w:rsidRDefault="00E35558" w:rsidP="00713B27">
      <w:pPr>
        <w:spacing w:before="240" w:line="360" w:lineRule="auto"/>
        <w:jc w:val="both"/>
        <w:rPr>
          <w:rFonts w:ascii="Arial" w:eastAsia="Arial" w:hAnsi="Arial" w:cs="Arial"/>
          <w:sz w:val="24"/>
          <w:szCs w:val="24"/>
        </w:rPr>
      </w:pPr>
    </w:p>
    <w:p w14:paraId="4312C0FC" w14:textId="77777777" w:rsidR="00CC5B4A" w:rsidRPr="00713B27" w:rsidRDefault="00CC5B4A" w:rsidP="00713B27">
      <w:pPr>
        <w:spacing w:before="240" w:line="360" w:lineRule="auto"/>
        <w:jc w:val="both"/>
        <w:rPr>
          <w:rFonts w:ascii="Arial" w:eastAsia="Arial" w:hAnsi="Arial" w:cs="Arial"/>
          <w:sz w:val="24"/>
          <w:szCs w:val="24"/>
        </w:rPr>
      </w:pPr>
    </w:p>
    <w:p w14:paraId="0A393C99" w14:textId="77777777" w:rsidR="002007CA" w:rsidRPr="00E35558" w:rsidRDefault="00022FF3" w:rsidP="00713B27">
      <w:pPr>
        <w:spacing w:before="240" w:line="360" w:lineRule="auto"/>
        <w:jc w:val="both"/>
        <w:rPr>
          <w:rFonts w:ascii="Arial" w:eastAsia="Arial" w:hAnsi="Arial" w:cs="Arial"/>
          <w:b/>
          <w:color w:val="943634" w:themeColor="accent2" w:themeShade="BF"/>
          <w:sz w:val="24"/>
          <w:szCs w:val="24"/>
        </w:rPr>
      </w:pPr>
      <w:r w:rsidRPr="00E35558">
        <w:rPr>
          <w:rFonts w:ascii="Arial" w:eastAsia="Arial" w:hAnsi="Arial" w:cs="Arial"/>
          <w:b/>
          <w:color w:val="943634" w:themeColor="accent2" w:themeShade="BF"/>
          <w:sz w:val="24"/>
          <w:szCs w:val="24"/>
        </w:rPr>
        <w:t>Tipos de arcillas en San Juan</w:t>
      </w:r>
    </w:p>
    <w:p w14:paraId="50D66D95" w14:textId="77777777" w:rsidR="002007CA" w:rsidRPr="00713B27" w:rsidRDefault="00022FF3" w:rsidP="00713B27">
      <w:pPr>
        <w:numPr>
          <w:ilvl w:val="1"/>
          <w:numId w:val="19"/>
        </w:numPr>
        <w:pBdr>
          <w:top w:val="nil"/>
          <w:left w:val="nil"/>
          <w:bottom w:val="nil"/>
          <w:right w:val="nil"/>
          <w:between w:val="nil"/>
        </w:pBdr>
        <w:spacing w:before="240"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lastRenderedPageBreak/>
        <w:t xml:space="preserve">Arcillas sedimentarias: Predominan en depósitos cuaternarios y terciarios, especialmente en los valles </w:t>
      </w:r>
      <w:proofErr w:type="spellStart"/>
      <w:r w:rsidRPr="00713B27">
        <w:rPr>
          <w:rFonts w:ascii="Arial" w:eastAsia="Arial" w:hAnsi="Arial" w:cs="Arial"/>
          <w:color w:val="000000"/>
          <w:sz w:val="24"/>
          <w:szCs w:val="24"/>
        </w:rPr>
        <w:t>intermontanos</w:t>
      </w:r>
      <w:proofErr w:type="spellEnd"/>
      <w:r w:rsidRPr="00713B27">
        <w:rPr>
          <w:rFonts w:ascii="Arial" w:eastAsia="Arial" w:hAnsi="Arial" w:cs="Arial"/>
          <w:color w:val="000000"/>
          <w:sz w:val="24"/>
          <w:szCs w:val="24"/>
        </w:rPr>
        <w:t xml:space="preserve">. Estas arcillas, de tonalidades rojizas y grisáceas, se utilizan principalmente en la fabricación de ladrillos, tejas </w:t>
      </w:r>
    </w:p>
    <w:p w14:paraId="4D36C937" w14:textId="77777777" w:rsidR="002007CA" w:rsidRPr="00713B27" w:rsidRDefault="00022FF3" w:rsidP="00713B27">
      <w:pPr>
        <w:numPr>
          <w:ilvl w:val="1"/>
          <w:numId w:val="19"/>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 xml:space="preserve">Caolín: Se encuentra en depósitos de origen hidrotermal relacionados con la alteración de rocas volcánicas miocenas, como las dacitas y andesitas de </w:t>
      </w:r>
      <w:proofErr w:type="spellStart"/>
      <w:r w:rsidRPr="00713B27">
        <w:rPr>
          <w:rFonts w:ascii="Arial" w:eastAsia="Arial" w:hAnsi="Arial" w:cs="Arial"/>
          <w:color w:val="000000"/>
          <w:sz w:val="24"/>
          <w:szCs w:val="24"/>
        </w:rPr>
        <w:t>Ullum</w:t>
      </w:r>
      <w:proofErr w:type="spellEnd"/>
    </w:p>
    <w:p w14:paraId="49D225E3" w14:textId="77777777" w:rsidR="002007CA" w:rsidRPr="00713B27" w:rsidRDefault="00022FF3" w:rsidP="00713B27">
      <w:pPr>
        <w:numPr>
          <w:ilvl w:val="1"/>
          <w:numId w:val="19"/>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Arcillas refractarias: Explotadas en yacimientos como Cerámica San José, estas arcillas son aptas para aplicaciones que requieren resistencia a altas temperaturas.</w:t>
      </w:r>
    </w:p>
    <w:p w14:paraId="1E044651" w14:textId="77777777" w:rsidR="002007CA" w:rsidRPr="00713B27" w:rsidRDefault="00022FF3" w:rsidP="00713B27">
      <w:pPr>
        <w:numPr>
          <w:ilvl w:val="1"/>
          <w:numId w:val="19"/>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 xml:space="preserve">Bentonita: Identificada en el sur de la </w:t>
      </w:r>
      <w:proofErr w:type="spellStart"/>
      <w:r w:rsidRPr="00713B27">
        <w:rPr>
          <w:rFonts w:ascii="Arial" w:eastAsia="Arial" w:hAnsi="Arial" w:cs="Arial"/>
          <w:color w:val="000000"/>
          <w:sz w:val="24"/>
          <w:szCs w:val="24"/>
        </w:rPr>
        <w:t>Precordillera</w:t>
      </w:r>
      <w:proofErr w:type="spellEnd"/>
      <w:r w:rsidRPr="00713B27">
        <w:rPr>
          <w:rFonts w:ascii="Arial" w:eastAsia="Arial" w:hAnsi="Arial" w:cs="Arial"/>
          <w:color w:val="000000"/>
          <w:sz w:val="24"/>
          <w:szCs w:val="24"/>
        </w:rPr>
        <w:t xml:space="preserve"> Occidental, en el departamento </w:t>
      </w:r>
      <w:proofErr w:type="spellStart"/>
      <w:r w:rsidRPr="00713B27">
        <w:rPr>
          <w:rFonts w:ascii="Arial" w:eastAsia="Arial" w:hAnsi="Arial" w:cs="Arial"/>
          <w:color w:val="000000"/>
          <w:sz w:val="24"/>
          <w:szCs w:val="24"/>
        </w:rPr>
        <w:t>Calingasta</w:t>
      </w:r>
      <w:proofErr w:type="spellEnd"/>
      <w:r w:rsidRPr="00713B27">
        <w:rPr>
          <w:rFonts w:ascii="Arial" w:eastAsia="Arial" w:hAnsi="Arial" w:cs="Arial"/>
          <w:color w:val="000000"/>
          <w:sz w:val="24"/>
          <w:szCs w:val="24"/>
        </w:rPr>
        <w:t>, esta arcilla tiene aplicaciones en la industria nanotecnológica.</w:t>
      </w:r>
    </w:p>
    <w:p w14:paraId="250A4487" w14:textId="77777777" w:rsidR="002007CA" w:rsidRPr="00E35558" w:rsidRDefault="00022FF3" w:rsidP="00713B27">
      <w:pPr>
        <w:spacing w:before="240" w:line="360" w:lineRule="auto"/>
        <w:jc w:val="both"/>
        <w:rPr>
          <w:rFonts w:ascii="Arial" w:eastAsia="Arial" w:hAnsi="Arial" w:cs="Arial"/>
          <w:b/>
          <w:color w:val="943634" w:themeColor="accent2" w:themeShade="BF"/>
          <w:sz w:val="24"/>
          <w:szCs w:val="24"/>
        </w:rPr>
      </w:pPr>
      <w:r w:rsidRPr="00E35558">
        <w:rPr>
          <w:rFonts w:ascii="Arial" w:eastAsia="Arial" w:hAnsi="Arial" w:cs="Arial"/>
          <w:b/>
          <w:color w:val="943634" w:themeColor="accent2" w:themeShade="BF"/>
          <w:sz w:val="24"/>
          <w:szCs w:val="24"/>
        </w:rPr>
        <w:t>Principales yacimientos</w:t>
      </w:r>
    </w:p>
    <w:p w14:paraId="15F3C43D" w14:textId="77777777" w:rsidR="002007CA" w:rsidRPr="00713B27" w:rsidRDefault="00022FF3" w:rsidP="00713B27">
      <w:pPr>
        <w:numPr>
          <w:ilvl w:val="0"/>
          <w:numId w:val="23"/>
        </w:numPr>
        <w:pBdr>
          <w:top w:val="nil"/>
          <w:left w:val="nil"/>
          <w:bottom w:val="nil"/>
          <w:right w:val="nil"/>
          <w:between w:val="nil"/>
        </w:pBdr>
        <w:spacing w:before="240"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 xml:space="preserve">Marquesado y Pocito: Ubicados en la parte baja de los valles </w:t>
      </w:r>
      <w:proofErr w:type="spellStart"/>
      <w:r w:rsidRPr="00713B27">
        <w:rPr>
          <w:rFonts w:ascii="Arial" w:eastAsia="Arial" w:hAnsi="Arial" w:cs="Arial"/>
          <w:color w:val="000000"/>
          <w:sz w:val="24"/>
          <w:szCs w:val="24"/>
        </w:rPr>
        <w:t>intermontanos</w:t>
      </w:r>
      <w:proofErr w:type="spellEnd"/>
      <w:r w:rsidRPr="00713B27">
        <w:rPr>
          <w:rFonts w:ascii="Arial" w:eastAsia="Arial" w:hAnsi="Arial" w:cs="Arial"/>
          <w:color w:val="000000"/>
          <w:sz w:val="24"/>
          <w:szCs w:val="24"/>
        </w:rPr>
        <w:t xml:space="preserve">, estos yacimientos contienen arcillas sedimentarias utilizadas en la industria cerámica </w:t>
      </w:r>
    </w:p>
    <w:p w14:paraId="43BC1FCB" w14:textId="77777777" w:rsidR="002007CA" w:rsidRPr="00713B27" w:rsidRDefault="00022FF3" w:rsidP="00713B27">
      <w:pPr>
        <w:numPr>
          <w:ilvl w:val="0"/>
          <w:numId w:val="23"/>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Conmina-Pocitos (</w:t>
      </w:r>
      <w:proofErr w:type="spellStart"/>
      <w:r w:rsidRPr="00713B27">
        <w:rPr>
          <w:rFonts w:ascii="Arial" w:eastAsia="Arial" w:hAnsi="Arial" w:cs="Arial"/>
          <w:color w:val="000000"/>
          <w:sz w:val="24"/>
          <w:szCs w:val="24"/>
        </w:rPr>
        <w:t>Ullum</w:t>
      </w:r>
      <w:proofErr w:type="spellEnd"/>
      <w:r w:rsidRPr="00713B27">
        <w:rPr>
          <w:rFonts w:ascii="Arial" w:eastAsia="Arial" w:hAnsi="Arial" w:cs="Arial"/>
          <w:color w:val="000000"/>
          <w:sz w:val="24"/>
          <w:szCs w:val="24"/>
        </w:rPr>
        <w:t>): Yacimiento de caolín sedimentario, clasificado como depósito pequeño.</w:t>
      </w:r>
    </w:p>
    <w:p w14:paraId="231C7B1A" w14:textId="77777777" w:rsidR="002007CA" w:rsidRPr="00713B27" w:rsidRDefault="00022FF3" w:rsidP="00713B27">
      <w:pPr>
        <w:numPr>
          <w:ilvl w:val="0"/>
          <w:numId w:val="23"/>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 xml:space="preserve">Campos de San Carlos: Depósito de arcillas </w:t>
      </w:r>
      <w:proofErr w:type="spellStart"/>
      <w:r w:rsidRPr="00713B27">
        <w:rPr>
          <w:rFonts w:ascii="Arial" w:eastAsia="Arial" w:hAnsi="Arial" w:cs="Arial"/>
          <w:color w:val="000000"/>
          <w:sz w:val="24"/>
          <w:szCs w:val="24"/>
        </w:rPr>
        <w:t>aluvionales</w:t>
      </w:r>
      <w:proofErr w:type="spellEnd"/>
      <w:r w:rsidRPr="00713B27">
        <w:rPr>
          <w:rFonts w:ascii="Arial" w:eastAsia="Arial" w:hAnsi="Arial" w:cs="Arial"/>
          <w:color w:val="000000"/>
          <w:sz w:val="24"/>
          <w:szCs w:val="24"/>
        </w:rPr>
        <w:t xml:space="preserve"> de edad cuaternaria, con forma de abanico.</w:t>
      </w:r>
    </w:p>
    <w:p w14:paraId="3BED2318" w14:textId="2322ECC5" w:rsidR="002007CA" w:rsidRPr="00180F71" w:rsidRDefault="00022FF3" w:rsidP="00180F71">
      <w:pPr>
        <w:numPr>
          <w:ilvl w:val="0"/>
          <w:numId w:val="23"/>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Cerámica San José: Yacimiento de Arcilla refractaria, explotado para aplicaciones industriales que requieren materiales resistentes al calor.</w:t>
      </w:r>
    </w:p>
    <w:p w14:paraId="1368158E" w14:textId="77777777" w:rsidR="002007CA" w:rsidRPr="00E35558" w:rsidRDefault="00022FF3" w:rsidP="00713B27">
      <w:pPr>
        <w:pStyle w:val="Ttulo2"/>
        <w:spacing w:line="360" w:lineRule="auto"/>
        <w:rPr>
          <w:color w:val="943634" w:themeColor="accent2" w:themeShade="BF"/>
          <w:sz w:val="24"/>
          <w:szCs w:val="24"/>
        </w:rPr>
      </w:pPr>
      <w:bookmarkStart w:id="12" w:name="_Toc201955548"/>
      <w:r w:rsidRPr="00E35558">
        <w:rPr>
          <w:color w:val="943634" w:themeColor="accent2" w:themeShade="BF"/>
          <w:sz w:val="24"/>
          <w:szCs w:val="24"/>
        </w:rPr>
        <w:t>2° ETAPA: EXPLORACIÓN</w:t>
      </w:r>
      <w:bookmarkEnd w:id="12"/>
      <w:r w:rsidRPr="00E35558">
        <w:rPr>
          <w:color w:val="943634" w:themeColor="accent2" w:themeShade="BF"/>
          <w:sz w:val="24"/>
          <w:szCs w:val="24"/>
        </w:rPr>
        <w:t xml:space="preserve"> </w:t>
      </w:r>
    </w:p>
    <w:p w14:paraId="1B0FA727" w14:textId="5E82F4C3"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 xml:space="preserve">Ubicación: Lomas De Las Tapias, </w:t>
      </w:r>
      <w:proofErr w:type="spellStart"/>
      <w:r w:rsidRPr="00713B27">
        <w:rPr>
          <w:rFonts w:ascii="Arial" w:eastAsia="Arial" w:hAnsi="Arial" w:cs="Arial"/>
          <w:sz w:val="24"/>
          <w:szCs w:val="24"/>
        </w:rPr>
        <w:t>Ullum</w:t>
      </w:r>
      <w:proofErr w:type="spellEnd"/>
      <w:r w:rsidRPr="00713B27">
        <w:rPr>
          <w:rFonts w:ascii="Arial" w:eastAsia="Arial" w:hAnsi="Arial" w:cs="Arial"/>
          <w:sz w:val="24"/>
          <w:szCs w:val="24"/>
        </w:rPr>
        <w:t xml:space="preserve"> (Límite con Albardón)</w:t>
      </w:r>
      <w:r w:rsidR="00A54BE9" w:rsidRPr="00713B27">
        <w:rPr>
          <w:rFonts w:ascii="Arial" w:eastAsia="Arial" w:hAnsi="Arial" w:cs="Arial"/>
          <w:sz w:val="24"/>
          <w:szCs w:val="24"/>
        </w:rPr>
        <w:t xml:space="preserve"> </w:t>
      </w:r>
    </w:p>
    <w:p w14:paraId="428C5058"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 xml:space="preserve">Zonas de acceso: </w:t>
      </w:r>
    </w:p>
    <w:p w14:paraId="1BF31D42"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 xml:space="preserve">Geomorfología de la zona : Zona </w:t>
      </w:r>
      <w:proofErr w:type="spellStart"/>
      <w:r w:rsidRPr="00713B27">
        <w:rPr>
          <w:rFonts w:ascii="Arial" w:eastAsia="Arial" w:hAnsi="Arial" w:cs="Arial"/>
          <w:sz w:val="24"/>
          <w:szCs w:val="24"/>
        </w:rPr>
        <w:t>Dictal</w:t>
      </w:r>
      <w:proofErr w:type="spellEnd"/>
      <w:r w:rsidRPr="00713B27">
        <w:rPr>
          <w:rFonts w:ascii="Arial" w:eastAsia="Arial" w:hAnsi="Arial" w:cs="Arial"/>
          <w:sz w:val="24"/>
          <w:szCs w:val="24"/>
        </w:rPr>
        <w:t xml:space="preserve">, </w:t>
      </w:r>
      <w:proofErr w:type="spellStart"/>
      <w:r w:rsidRPr="00713B27">
        <w:rPr>
          <w:rFonts w:ascii="Arial" w:eastAsia="Arial" w:hAnsi="Arial" w:cs="Arial"/>
          <w:sz w:val="24"/>
          <w:szCs w:val="24"/>
        </w:rPr>
        <w:t>Precordillera</w:t>
      </w:r>
      <w:proofErr w:type="spellEnd"/>
      <w:r w:rsidRPr="00713B27">
        <w:rPr>
          <w:rFonts w:ascii="Arial" w:eastAsia="Arial" w:hAnsi="Arial" w:cs="Arial"/>
          <w:sz w:val="24"/>
          <w:szCs w:val="24"/>
        </w:rPr>
        <w:t xml:space="preserve"> de los Andes</w:t>
      </w:r>
    </w:p>
    <w:p w14:paraId="58B625EC" w14:textId="27CB54A3" w:rsidR="002007CA" w:rsidRPr="00713B27" w:rsidRDefault="003F1B12" w:rsidP="00713B27">
      <w:pPr>
        <w:spacing w:before="240" w:line="360" w:lineRule="auto"/>
        <w:jc w:val="both"/>
        <w:rPr>
          <w:rFonts w:ascii="Arial" w:eastAsia="Arial" w:hAnsi="Arial" w:cs="Arial"/>
          <w:sz w:val="24"/>
          <w:szCs w:val="24"/>
        </w:rPr>
      </w:pPr>
      <w:r w:rsidRPr="00713B27">
        <w:rPr>
          <w:rFonts w:ascii="Arial" w:eastAsia="Arial" w:hAnsi="Arial" w:cs="Arial"/>
          <w:b/>
          <w:noProof/>
          <w:sz w:val="24"/>
          <w:szCs w:val="24"/>
          <w:lang w:eastAsia="es-AR"/>
        </w:rPr>
        <w:lastRenderedPageBreak/>
        <w:drawing>
          <wp:anchor distT="0" distB="0" distL="114300" distR="114300" simplePos="0" relativeHeight="251678720" behindDoc="0" locked="0" layoutInCell="1" allowOverlap="1" wp14:anchorId="0DE83DC9" wp14:editId="04C48CAE">
            <wp:simplePos x="0" y="0"/>
            <wp:positionH relativeFrom="column">
              <wp:posOffset>327660</wp:posOffset>
            </wp:positionH>
            <wp:positionV relativeFrom="paragraph">
              <wp:posOffset>238125</wp:posOffset>
            </wp:positionV>
            <wp:extent cx="4293235" cy="2360930"/>
            <wp:effectExtent l="152400" t="114300" r="145415" b="153670"/>
            <wp:wrapSquare wrapText="bothSides"/>
            <wp:docPr id="177362240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3">
                      <a:extLst>
                        <a:ext uri="{28A0092B-C50C-407E-A947-70E740481C1C}">
                          <a14:useLocalDpi xmlns:a14="http://schemas.microsoft.com/office/drawing/2010/main" val="0"/>
                        </a:ext>
                      </a:extLst>
                    </a:blip>
                    <a:srcRect/>
                    <a:stretch>
                      <a:fillRect/>
                    </a:stretch>
                  </pic:blipFill>
                  <pic:spPr>
                    <a:xfrm>
                      <a:off x="0" y="0"/>
                      <a:ext cx="4293235" cy="23609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5ED9AA5F" w14:textId="77777777" w:rsidR="002007CA" w:rsidRPr="00713B27" w:rsidRDefault="002007CA" w:rsidP="00713B27">
      <w:pPr>
        <w:spacing w:before="240" w:line="360" w:lineRule="auto"/>
        <w:jc w:val="both"/>
        <w:rPr>
          <w:rFonts w:ascii="Arial" w:eastAsia="Arial" w:hAnsi="Arial" w:cs="Arial"/>
          <w:sz w:val="24"/>
          <w:szCs w:val="24"/>
        </w:rPr>
      </w:pPr>
    </w:p>
    <w:p w14:paraId="5F69DDF8" w14:textId="16391AF1" w:rsidR="002007CA" w:rsidRPr="00713B27" w:rsidRDefault="002007CA" w:rsidP="00713B27">
      <w:pPr>
        <w:spacing w:before="240" w:line="360" w:lineRule="auto"/>
        <w:jc w:val="both"/>
        <w:rPr>
          <w:rFonts w:ascii="Arial" w:eastAsia="Arial" w:hAnsi="Arial" w:cs="Arial"/>
          <w:b/>
          <w:sz w:val="24"/>
          <w:szCs w:val="24"/>
        </w:rPr>
      </w:pPr>
    </w:p>
    <w:p w14:paraId="7B755CAA" w14:textId="77777777" w:rsidR="002007CA" w:rsidRPr="00713B27" w:rsidRDefault="002007CA" w:rsidP="00713B27">
      <w:pPr>
        <w:spacing w:before="240" w:line="360" w:lineRule="auto"/>
        <w:jc w:val="both"/>
        <w:rPr>
          <w:rFonts w:ascii="Arial" w:eastAsia="Arial" w:hAnsi="Arial" w:cs="Arial"/>
          <w:b/>
          <w:sz w:val="24"/>
          <w:szCs w:val="24"/>
        </w:rPr>
      </w:pPr>
    </w:p>
    <w:p w14:paraId="6070E356" w14:textId="77777777" w:rsidR="002007CA" w:rsidRPr="00713B27" w:rsidRDefault="002007CA" w:rsidP="00713B27">
      <w:pPr>
        <w:spacing w:before="240" w:line="360" w:lineRule="auto"/>
        <w:jc w:val="both"/>
        <w:rPr>
          <w:rFonts w:ascii="Arial" w:eastAsia="Arial" w:hAnsi="Arial" w:cs="Arial"/>
          <w:b/>
          <w:sz w:val="24"/>
          <w:szCs w:val="24"/>
        </w:rPr>
      </w:pPr>
    </w:p>
    <w:p w14:paraId="65CE4490" w14:textId="77777777" w:rsidR="002007CA" w:rsidRPr="00713B27" w:rsidRDefault="002007CA" w:rsidP="00713B27">
      <w:pPr>
        <w:spacing w:before="240" w:line="360" w:lineRule="auto"/>
        <w:jc w:val="both"/>
        <w:rPr>
          <w:rFonts w:ascii="Arial" w:eastAsia="Arial" w:hAnsi="Arial" w:cs="Arial"/>
          <w:b/>
          <w:sz w:val="24"/>
          <w:szCs w:val="24"/>
        </w:rPr>
      </w:pPr>
    </w:p>
    <w:p w14:paraId="35293EDA" w14:textId="77777777" w:rsidR="002007CA" w:rsidRPr="00713B27" w:rsidRDefault="002007CA" w:rsidP="00713B27">
      <w:pPr>
        <w:spacing w:before="240" w:line="360" w:lineRule="auto"/>
        <w:jc w:val="both"/>
        <w:rPr>
          <w:rFonts w:ascii="Arial" w:eastAsia="Arial" w:hAnsi="Arial" w:cs="Arial"/>
          <w:b/>
          <w:sz w:val="24"/>
          <w:szCs w:val="24"/>
        </w:rPr>
      </w:pPr>
    </w:p>
    <w:p w14:paraId="0A5CF250" w14:textId="5E807EC1" w:rsidR="002007CA" w:rsidRPr="004E2F62" w:rsidRDefault="004E2F62" w:rsidP="00713B27">
      <w:pPr>
        <w:spacing w:before="240" w:line="360" w:lineRule="auto"/>
        <w:jc w:val="both"/>
        <w:rPr>
          <w:rFonts w:ascii="Arial" w:eastAsia="Arial" w:hAnsi="Arial" w:cs="Arial"/>
          <w:bCs/>
          <w:sz w:val="24"/>
          <w:szCs w:val="24"/>
        </w:rPr>
      </w:pPr>
      <w:r w:rsidRPr="00713B27">
        <w:rPr>
          <w:rFonts w:ascii="Arial" w:eastAsia="Arial" w:hAnsi="Arial" w:cs="Arial"/>
          <w:bCs/>
          <w:sz w:val="24"/>
          <w:szCs w:val="24"/>
        </w:rPr>
        <w:t>Lomas de las Tapias abarca dos departamentos de la Provincia de San Juan</w:t>
      </w:r>
      <w:r w:rsidR="00934A7E" w:rsidRPr="00713B27">
        <w:rPr>
          <w:rFonts w:ascii="Arial" w:eastAsia="Arial" w:hAnsi="Arial" w:cs="Arial"/>
          <w:bCs/>
          <w:sz w:val="24"/>
          <w:szCs w:val="24"/>
        </w:rPr>
        <w:t xml:space="preserve">, </w:t>
      </w:r>
      <w:proofErr w:type="spellStart"/>
      <w:r w:rsidR="00934A7E" w:rsidRPr="00713B27">
        <w:rPr>
          <w:rFonts w:ascii="Arial" w:eastAsia="Arial" w:hAnsi="Arial" w:cs="Arial"/>
          <w:bCs/>
          <w:sz w:val="24"/>
          <w:szCs w:val="24"/>
        </w:rPr>
        <w:t>Ullum</w:t>
      </w:r>
      <w:proofErr w:type="spellEnd"/>
      <w:r w:rsidR="00934A7E" w:rsidRPr="00713B27">
        <w:rPr>
          <w:rFonts w:ascii="Arial" w:eastAsia="Arial" w:hAnsi="Arial" w:cs="Arial"/>
          <w:bCs/>
          <w:sz w:val="24"/>
          <w:szCs w:val="24"/>
        </w:rPr>
        <w:t xml:space="preserve"> y Albardón</w:t>
      </w:r>
      <w:r w:rsidR="00C626D2" w:rsidRPr="00713B27">
        <w:rPr>
          <w:rFonts w:ascii="Arial" w:eastAsia="Arial" w:hAnsi="Arial" w:cs="Arial"/>
          <w:bCs/>
          <w:sz w:val="24"/>
          <w:szCs w:val="24"/>
        </w:rPr>
        <w:t xml:space="preserve">. La formación de esta zona se realizó en una edad </w:t>
      </w:r>
      <w:proofErr w:type="spellStart"/>
      <w:r w:rsidR="00C626D2" w:rsidRPr="00713B27">
        <w:rPr>
          <w:rFonts w:ascii="Arial" w:eastAsia="Arial" w:hAnsi="Arial" w:cs="Arial"/>
          <w:bCs/>
          <w:sz w:val="24"/>
          <w:szCs w:val="24"/>
        </w:rPr>
        <w:t>piroxenica</w:t>
      </w:r>
      <w:proofErr w:type="spellEnd"/>
      <w:r w:rsidR="00C626D2" w:rsidRPr="00713B27">
        <w:rPr>
          <w:rFonts w:ascii="Arial" w:eastAsia="Arial" w:hAnsi="Arial" w:cs="Arial"/>
          <w:bCs/>
          <w:sz w:val="24"/>
          <w:szCs w:val="24"/>
        </w:rPr>
        <w:t xml:space="preserve"> con </w:t>
      </w:r>
      <w:r w:rsidR="004D26B8" w:rsidRPr="00713B27">
        <w:rPr>
          <w:rFonts w:ascii="Arial" w:eastAsia="Arial" w:hAnsi="Arial" w:cs="Arial"/>
          <w:bCs/>
          <w:sz w:val="24"/>
          <w:szCs w:val="24"/>
        </w:rPr>
        <w:t xml:space="preserve">dataciones </w:t>
      </w:r>
      <w:r w:rsidR="00E35558" w:rsidRPr="00713B27">
        <w:rPr>
          <w:rFonts w:ascii="Arial" w:eastAsia="Arial" w:hAnsi="Arial" w:cs="Arial"/>
          <w:bCs/>
          <w:sz w:val="24"/>
          <w:szCs w:val="24"/>
        </w:rPr>
        <w:t>fosilíferas</w:t>
      </w:r>
      <w:r w:rsidR="00B136B4" w:rsidRPr="00713B27">
        <w:rPr>
          <w:rFonts w:ascii="Arial" w:eastAsia="Arial" w:hAnsi="Arial" w:cs="Arial"/>
          <w:bCs/>
          <w:sz w:val="24"/>
          <w:szCs w:val="24"/>
        </w:rPr>
        <w:t xml:space="preserve">, con </w:t>
      </w:r>
      <w:r w:rsidR="00E35558" w:rsidRPr="00713B27">
        <w:rPr>
          <w:rFonts w:ascii="Arial" w:eastAsia="Arial" w:hAnsi="Arial" w:cs="Arial"/>
          <w:bCs/>
          <w:sz w:val="24"/>
          <w:szCs w:val="24"/>
        </w:rPr>
        <w:t>formación</w:t>
      </w:r>
      <w:r w:rsidR="00B136B4" w:rsidRPr="00713B27">
        <w:rPr>
          <w:rFonts w:ascii="Arial" w:eastAsia="Arial" w:hAnsi="Arial" w:cs="Arial"/>
          <w:bCs/>
          <w:sz w:val="24"/>
          <w:szCs w:val="24"/>
        </w:rPr>
        <w:t xml:space="preserve"> de calizas, margas</w:t>
      </w:r>
      <w:r w:rsidR="00225616" w:rsidRPr="00713B27">
        <w:rPr>
          <w:rFonts w:ascii="Arial" w:eastAsia="Arial" w:hAnsi="Arial" w:cs="Arial"/>
          <w:bCs/>
          <w:sz w:val="24"/>
          <w:szCs w:val="24"/>
        </w:rPr>
        <w:t xml:space="preserve">, arcillas, areniscas y limonitas. Lomas de las Tapias </w:t>
      </w:r>
      <w:r w:rsidR="007843C0" w:rsidRPr="00713B27">
        <w:rPr>
          <w:rFonts w:ascii="Arial" w:eastAsia="Arial" w:hAnsi="Arial" w:cs="Arial"/>
          <w:bCs/>
          <w:sz w:val="24"/>
          <w:szCs w:val="24"/>
        </w:rPr>
        <w:t>presenta áridos, seminarios y fluvial</w:t>
      </w:r>
      <w:r w:rsidR="009A0B6F" w:rsidRPr="00713B27">
        <w:rPr>
          <w:rFonts w:ascii="Arial" w:eastAsia="Arial" w:hAnsi="Arial" w:cs="Arial"/>
          <w:bCs/>
          <w:sz w:val="24"/>
          <w:szCs w:val="24"/>
        </w:rPr>
        <w:t xml:space="preserve">; donde </w:t>
      </w:r>
      <w:r w:rsidR="009F5A24" w:rsidRPr="00713B27">
        <w:rPr>
          <w:rFonts w:ascii="Arial" w:eastAsia="Arial" w:hAnsi="Arial" w:cs="Arial"/>
          <w:bCs/>
          <w:sz w:val="24"/>
          <w:szCs w:val="24"/>
        </w:rPr>
        <w:t xml:space="preserve">lo fino se encuentra </w:t>
      </w:r>
      <w:r w:rsidR="00CE41E4" w:rsidRPr="00713B27">
        <w:rPr>
          <w:rFonts w:ascii="Arial" w:eastAsia="Arial" w:hAnsi="Arial" w:cs="Arial"/>
          <w:bCs/>
          <w:sz w:val="24"/>
          <w:szCs w:val="24"/>
        </w:rPr>
        <w:t>mas cerca de la ruta y lo grueso mas en el interior</w:t>
      </w:r>
      <w:r w:rsidR="00970A4A" w:rsidRPr="00713B27">
        <w:rPr>
          <w:rFonts w:ascii="Arial" w:eastAsia="Arial" w:hAnsi="Arial" w:cs="Arial"/>
          <w:bCs/>
          <w:sz w:val="24"/>
          <w:szCs w:val="24"/>
        </w:rPr>
        <w:t xml:space="preserve">, es decir que años atrás el río </w:t>
      </w:r>
      <w:r w:rsidR="00C63E09" w:rsidRPr="00713B27">
        <w:rPr>
          <w:rFonts w:ascii="Arial" w:eastAsia="Arial" w:hAnsi="Arial" w:cs="Arial"/>
          <w:bCs/>
          <w:sz w:val="24"/>
          <w:szCs w:val="24"/>
        </w:rPr>
        <w:t xml:space="preserve">transportaba los finos en suspensión y los gruesos bajo el agua redondeando los clastos, también las estrías </w:t>
      </w:r>
      <w:r w:rsidR="00094382" w:rsidRPr="00713B27">
        <w:rPr>
          <w:rFonts w:ascii="Arial" w:eastAsia="Arial" w:hAnsi="Arial" w:cs="Arial"/>
          <w:bCs/>
          <w:sz w:val="24"/>
          <w:szCs w:val="24"/>
        </w:rPr>
        <w:t>definen la orientación del agua</w:t>
      </w:r>
      <w:r w:rsidR="00094382">
        <w:rPr>
          <w:rFonts w:ascii="Arial" w:eastAsia="Arial" w:hAnsi="Arial" w:cs="Arial"/>
          <w:bCs/>
          <w:sz w:val="24"/>
          <w:szCs w:val="24"/>
        </w:rPr>
        <w:t xml:space="preserve"> en ese entonces </w:t>
      </w:r>
    </w:p>
    <w:p w14:paraId="2AC8949F" w14:textId="77777777" w:rsidR="002007CA" w:rsidRDefault="002007CA">
      <w:pPr>
        <w:spacing w:before="240" w:line="360" w:lineRule="auto"/>
        <w:jc w:val="both"/>
        <w:rPr>
          <w:rFonts w:ascii="Arial" w:eastAsia="Arial" w:hAnsi="Arial" w:cs="Arial"/>
          <w:b/>
          <w:sz w:val="24"/>
          <w:szCs w:val="24"/>
        </w:rPr>
      </w:pPr>
    </w:p>
    <w:p w14:paraId="6BFA5C05" w14:textId="77777777" w:rsidR="002007CA" w:rsidRDefault="002007CA">
      <w:pPr>
        <w:spacing w:before="240" w:line="360" w:lineRule="auto"/>
        <w:jc w:val="both"/>
        <w:rPr>
          <w:rFonts w:ascii="Arial" w:eastAsia="Arial" w:hAnsi="Arial" w:cs="Arial"/>
          <w:b/>
          <w:sz w:val="24"/>
          <w:szCs w:val="24"/>
        </w:rPr>
      </w:pPr>
    </w:p>
    <w:p w14:paraId="08C716B9" w14:textId="77777777" w:rsidR="00180F71" w:rsidRDefault="000F74F0">
      <w:pPr>
        <w:spacing w:before="240" w:line="360" w:lineRule="auto"/>
        <w:jc w:val="both"/>
        <w:rPr>
          <w:rFonts w:ascii="Arial" w:eastAsia="Arial" w:hAnsi="Arial" w:cs="Arial"/>
          <w:color w:val="943634" w:themeColor="accent2" w:themeShade="BF"/>
          <w:sz w:val="24"/>
          <w:szCs w:val="24"/>
        </w:rPr>
      </w:pPr>
      <w:r w:rsidRPr="00E35558">
        <w:rPr>
          <w:rFonts w:ascii="Arial" w:eastAsia="Arial" w:hAnsi="Arial" w:cs="Arial"/>
          <w:b/>
          <w:color w:val="943634" w:themeColor="accent2" w:themeShade="BF"/>
          <w:sz w:val="24"/>
          <w:szCs w:val="24"/>
        </w:rPr>
        <w:t>Ubicación</w:t>
      </w:r>
      <w:r w:rsidR="00022FF3" w:rsidRPr="00E35558">
        <w:rPr>
          <w:rFonts w:ascii="Arial" w:eastAsia="Arial" w:hAnsi="Arial" w:cs="Arial"/>
          <w:b/>
          <w:color w:val="943634" w:themeColor="accent2" w:themeShade="BF"/>
          <w:sz w:val="24"/>
          <w:szCs w:val="24"/>
        </w:rPr>
        <w:t xml:space="preserve"> y Vías de acceso a Lomas de Las Tapias</w:t>
      </w:r>
      <w:r w:rsidR="00022FF3" w:rsidRPr="00E35558">
        <w:rPr>
          <w:rFonts w:ascii="Arial" w:eastAsia="Arial" w:hAnsi="Arial" w:cs="Arial"/>
          <w:color w:val="943634" w:themeColor="accent2" w:themeShade="BF"/>
          <w:sz w:val="24"/>
          <w:szCs w:val="24"/>
        </w:rPr>
        <w:t xml:space="preserve"> (Fig.4)</w:t>
      </w:r>
    </w:p>
    <w:p w14:paraId="0B8B5D6A" w14:textId="42FC46C8" w:rsidR="002007CA" w:rsidRPr="009C3190" w:rsidRDefault="00022FF3">
      <w:pPr>
        <w:spacing w:before="240" w:line="360" w:lineRule="auto"/>
        <w:jc w:val="both"/>
        <w:rPr>
          <w:rFonts w:ascii="Arial" w:eastAsia="Arial" w:hAnsi="Arial" w:cs="Arial"/>
          <w:color w:val="943634" w:themeColor="accent2" w:themeShade="BF"/>
          <w:sz w:val="18"/>
          <w:szCs w:val="18"/>
        </w:rPr>
      </w:pPr>
      <w:r w:rsidRPr="009C3190">
        <w:rPr>
          <w:noProof/>
          <w:sz w:val="18"/>
          <w:szCs w:val="18"/>
          <w:lang w:eastAsia="es-AR"/>
        </w:rPr>
        <w:lastRenderedPageBreak/>
        <w:drawing>
          <wp:anchor distT="114300" distB="114300" distL="114300" distR="114300" simplePos="0" relativeHeight="251662336" behindDoc="0" locked="0" layoutInCell="1" hidden="0" allowOverlap="1" wp14:anchorId="368EBC14" wp14:editId="1CD224E2">
            <wp:simplePos x="0" y="0"/>
            <wp:positionH relativeFrom="column">
              <wp:posOffset>38101</wp:posOffset>
            </wp:positionH>
            <wp:positionV relativeFrom="paragraph">
              <wp:posOffset>2143170</wp:posOffset>
            </wp:positionV>
            <wp:extent cx="1057275" cy="990555"/>
            <wp:effectExtent l="0" t="0" r="0" b="0"/>
            <wp:wrapNone/>
            <wp:docPr id="177362240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4"/>
                    <a:srcRect l="8144" t="20881" r="65041" b="46710"/>
                    <a:stretch>
                      <a:fillRect/>
                    </a:stretch>
                  </pic:blipFill>
                  <pic:spPr>
                    <a:xfrm>
                      <a:off x="0" y="0"/>
                      <a:ext cx="1057275" cy="990555"/>
                    </a:xfrm>
                    <a:prstGeom prst="rect">
                      <a:avLst/>
                    </a:prstGeom>
                    <a:ln/>
                  </pic:spPr>
                </pic:pic>
              </a:graphicData>
            </a:graphic>
          </wp:anchor>
        </w:drawing>
      </w:r>
      <w:r w:rsidRPr="009C3190">
        <w:rPr>
          <w:noProof/>
          <w:sz w:val="18"/>
          <w:szCs w:val="18"/>
          <w:lang w:eastAsia="es-AR"/>
        </w:rPr>
        <w:drawing>
          <wp:anchor distT="0" distB="0" distL="114300" distR="114300" simplePos="0" relativeHeight="251663360" behindDoc="0" locked="0" layoutInCell="1" hidden="0" allowOverlap="1" wp14:anchorId="44DDAEDE" wp14:editId="5B5419E0">
            <wp:simplePos x="0" y="0"/>
            <wp:positionH relativeFrom="column">
              <wp:posOffset>42391</wp:posOffset>
            </wp:positionH>
            <wp:positionV relativeFrom="paragraph">
              <wp:posOffset>39960</wp:posOffset>
            </wp:positionV>
            <wp:extent cx="5315903" cy="3093855"/>
            <wp:effectExtent l="114300" t="114300" r="113665" b="144780"/>
            <wp:wrapTopAndBottom distT="0" distB="0"/>
            <wp:docPr id="1773622409"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5"/>
                    <a:srcRect l="2336" t="-1" r="2228" b="1151"/>
                    <a:stretch>
                      <a:fillRect/>
                    </a:stretch>
                  </pic:blipFill>
                  <pic:spPr>
                    <a:xfrm>
                      <a:off x="0" y="0"/>
                      <a:ext cx="5315903" cy="30938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9C3190">
        <w:rPr>
          <w:rFonts w:ascii="Arial" w:eastAsia="Arial" w:hAnsi="Arial" w:cs="Arial"/>
          <w:sz w:val="18"/>
          <w:szCs w:val="18"/>
        </w:rPr>
        <w:t xml:space="preserve"> Figura N°4: Vías de acceso y rutas de Colegio del Prado a Lomas de Las Tapias</w:t>
      </w:r>
    </w:p>
    <w:p w14:paraId="7C8B6400" w14:textId="77777777" w:rsidR="002007CA" w:rsidRPr="00E35558" w:rsidRDefault="00022FF3">
      <w:pPr>
        <w:spacing w:before="240" w:line="360" w:lineRule="auto"/>
        <w:jc w:val="both"/>
        <w:rPr>
          <w:rFonts w:ascii="Arial" w:eastAsia="Arial" w:hAnsi="Arial" w:cs="Arial"/>
          <w:color w:val="943634" w:themeColor="accent2" w:themeShade="BF"/>
          <w:sz w:val="24"/>
          <w:szCs w:val="24"/>
        </w:rPr>
      </w:pPr>
      <w:r w:rsidRPr="00E35558">
        <w:rPr>
          <w:rFonts w:ascii="Arial" w:eastAsia="Arial" w:hAnsi="Arial" w:cs="Arial"/>
          <w:b/>
          <w:color w:val="943634" w:themeColor="accent2" w:themeShade="BF"/>
          <w:sz w:val="24"/>
          <w:szCs w:val="24"/>
        </w:rPr>
        <w:t>Ruta a Lomas De Las Tapias desde el Colegio Del Prado</w:t>
      </w:r>
    </w:p>
    <w:p w14:paraId="0A88528F" w14:textId="77777777" w:rsidR="002007CA" w:rsidRPr="00713B27" w:rsidRDefault="00022FF3">
      <w:pPr>
        <w:spacing w:before="240" w:line="360" w:lineRule="auto"/>
        <w:jc w:val="both"/>
        <w:rPr>
          <w:rFonts w:ascii="Arial" w:eastAsia="Arial" w:hAnsi="Arial" w:cs="Arial"/>
          <w:sz w:val="24"/>
          <w:szCs w:val="24"/>
        </w:rPr>
      </w:pPr>
      <w:r w:rsidRPr="00713B27">
        <w:rPr>
          <w:rFonts w:ascii="Arial" w:eastAsia="Arial" w:hAnsi="Arial" w:cs="Arial"/>
          <w:sz w:val="24"/>
          <w:szCs w:val="24"/>
        </w:rPr>
        <w:t>1. Desde el Colegio Del Prado dirigirse al sur hacia Neuquén Oeste.</w:t>
      </w:r>
    </w:p>
    <w:p w14:paraId="2AD3E37C" w14:textId="77777777" w:rsidR="002007CA" w:rsidRPr="00713B27" w:rsidRDefault="00022FF3">
      <w:pPr>
        <w:spacing w:before="240" w:line="360" w:lineRule="auto"/>
        <w:jc w:val="both"/>
        <w:rPr>
          <w:rFonts w:ascii="Arial" w:eastAsia="Arial" w:hAnsi="Arial" w:cs="Arial"/>
          <w:sz w:val="24"/>
          <w:szCs w:val="24"/>
        </w:rPr>
      </w:pPr>
      <w:r w:rsidRPr="00713B27">
        <w:rPr>
          <w:rFonts w:ascii="Arial" w:eastAsia="Arial" w:hAnsi="Arial" w:cs="Arial"/>
          <w:sz w:val="24"/>
          <w:szCs w:val="24"/>
        </w:rPr>
        <w:t xml:space="preserve">2. Gira a la derecha con dirección a Gral. Urquiza Norte/Salta </w:t>
      </w:r>
      <w:proofErr w:type="spellStart"/>
      <w:r w:rsidRPr="00713B27">
        <w:rPr>
          <w:rFonts w:ascii="Arial" w:eastAsia="Arial" w:hAnsi="Arial" w:cs="Arial"/>
          <w:sz w:val="24"/>
          <w:szCs w:val="24"/>
        </w:rPr>
        <w:t>Nte</w:t>
      </w:r>
      <w:proofErr w:type="spellEnd"/>
      <w:r w:rsidRPr="00713B27">
        <w:rPr>
          <w:rFonts w:ascii="Arial" w:eastAsia="Arial" w:hAnsi="Arial" w:cs="Arial"/>
          <w:sz w:val="24"/>
          <w:szCs w:val="24"/>
        </w:rPr>
        <w:t>./RP107/RP17</w:t>
      </w:r>
    </w:p>
    <w:p w14:paraId="1DCAD3FB" w14:textId="77777777" w:rsidR="002007CA" w:rsidRPr="00713B27" w:rsidRDefault="00022FF3">
      <w:pPr>
        <w:spacing w:before="240" w:line="360" w:lineRule="auto"/>
        <w:jc w:val="both"/>
        <w:rPr>
          <w:rFonts w:ascii="Arial" w:eastAsia="Arial" w:hAnsi="Arial" w:cs="Arial"/>
          <w:sz w:val="24"/>
          <w:szCs w:val="24"/>
        </w:rPr>
      </w:pPr>
      <w:r w:rsidRPr="00713B27">
        <w:rPr>
          <w:rFonts w:ascii="Arial" w:eastAsia="Arial" w:hAnsi="Arial" w:cs="Arial"/>
          <w:sz w:val="24"/>
          <w:szCs w:val="24"/>
        </w:rPr>
        <w:t>3. Gira a la izquierda con dirección a 25 de Mayo Oeste</w:t>
      </w:r>
    </w:p>
    <w:p w14:paraId="0933060D"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 xml:space="preserve">5. Gira a la derecha con dirección a 25 de Mayo Oeste/C. </w:t>
      </w:r>
      <w:proofErr w:type="spellStart"/>
      <w:r w:rsidRPr="00713B27">
        <w:rPr>
          <w:rFonts w:ascii="Arial" w:eastAsia="Arial" w:hAnsi="Arial" w:cs="Arial"/>
          <w:sz w:val="24"/>
          <w:szCs w:val="24"/>
        </w:rPr>
        <w:t>Bonduel</w:t>
      </w:r>
      <w:proofErr w:type="spellEnd"/>
      <w:r w:rsidRPr="00713B27">
        <w:rPr>
          <w:rFonts w:ascii="Arial" w:eastAsia="Arial" w:hAnsi="Arial" w:cs="Arial"/>
          <w:sz w:val="24"/>
          <w:szCs w:val="24"/>
        </w:rPr>
        <w:t xml:space="preserve"> N</w:t>
      </w:r>
    </w:p>
    <w:p w14:paraId="057BC73D"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6. Gira levemente a la izquierda para continuar en 25 de Mayo Oeste</w:t>
      </w:r>
    </w:p>
    <w:p w14:paraId="78973092"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7. Gira a la izquierda con dirección a Av. Almte. Brown/RP107</w:t>
      </w:r>
    </w:p>
    <w:p w14:paraId="5B2F40D5" w14:textId="4A6C6660"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8. En la rotonda, toma la 1</w:t>
      </w:r>
      <w:r w:rsidR="00180F71" w:rsidRPr="00713B27">
        <w:rPr>
          <w:rFonts w:ascii="Arial" w:eastAsia="Arial" w:hAnsi="Arial" w:cs="Arial"/>
          <w:sz w:val="24"/>
          <w:szCs w:val="24"/>
        </w:rPr>
        <w:t>. ª</w:t>
      </w:r>
      <w:r w:rsidRPr="00713B27">
        <w:rPr>
          <w:rFonts w:ascii="Arial" w:eastAsia="Arial" w:hAnsi="Arial" w:cs="Arial"/>
          <w:sz w:val="24"/>
          <w:szCs w:val="24"/>
        </w:rPr>
        <w:t xml:space="preserve"> salida en dirección a Ruta Del Sol/RP60</w:t>
      </w:r>
    </w:p>
    <w:p w14:paraId="3ED70585"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9. En la rotonda, continúa derecho para seguir por Ruta Del Sol/RP60</w:t>
      </w:r>
    </w:p>
    <w:p w14:paraId="59FB867F" w14:textId="05E3D5D9"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10. En la rotonda, toma la 2</w:t>
      </w:r>
      <w:r w:rsidR="004418A1" w:rsidRPr="00713B27">
        <w:rPr>
          <w:rFonts w:ascii="Arial" w:eastAsia="Arial" w:hAnsi="Arial" w:cs="Arial"/>
          <w:sz w:val="24"/>
          <w:szCs w:val="24"/>
        </w:rPr>
        <w:t>ª</w:t>
      </w:r>
      <w:r w:rsidRPr="00713B27">
        <w:rPr>
          <w:rFonts w:ascii="Arial" w:eastAsia="Arial" w:hAnsi="Arial" w:cs="Arial"/>
          <w:sz w:val="24"/>
          <w:szCs w:val="24"/>
        </w:rPr>
        <w:t xml:space="preserve"> salida y continúa por Ruta Del Sol/RP60</w:t>
      </w:r>
    </w:p>
    <w:p w14:paraId="2163A568"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11. Sal de la rotonda en Ruta Del Sol/RP60</w:t>
      </w:r>
    </w:p>
    <w:p w14:paraId="06CD5682"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12. En la rotonda, continúa derecho por RP60</w:t>
      </w:r>
    </w:p>
    <w:p w14:paraId="0E7C76E5"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lastRenderedPageBreak/>
        <w:t>13. Gira a la derecha</w:t>
      </w:r>
    </w:p>
    <w:p w14:paraId="457B0B55" w14:textId="633431CF"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14. Llegada a la ubicación: Acceso a Loma de las Tapias</w:t>
      </w:r>
    </w:p>
    <w:p w14:paraId="1C6E96B2"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 xml:space="preserve">Herramientas De Campo: </w:t>
      </w:r>
    </w:p>
    <w:p w14:paraId="5997E3D5" w14:textId="77777777" w:rsidR="002007CA" w:rsidRPr="00713B27" w:rsidRDefault="00022FF3" w:rsidP="00713B27">
      <w:pPr>
        <w:numPr>
          <w:ilvl w:val="0"/>
          <w:numId w:val="1"/>
        </w:numPr>
        <w:spacing w:before="240" w:after="0" w:line="360" w:lineRule="auto"/>
        <w:jc w:val="both"/>
        <w:rPr>
          <w:rFonts w:ascii="Arial" w:eastAsia="Arial" w:hAnsi="Arial" w:cs="Arial"/>
          <w:sz w:val="24"/>
          <w:szCs w:val="24"/>
        </w:rPr>
      </w:pPr>
      <w:r w:rsidRPr="00713B27">
        <w:rPr>
          <w:rFonts w:ascii="Arial" w:eastAsia="Arial" w:hAnsi="Arial" w:cs="Arial"/>
          <w:sz w:val="24"/>
          <w:szCs w:val="24"/>
        </w:rPr>
        <w:t xml:space="preserve">Punta </w:t>
      </w:r>
    </w:p>
    <w:p w14:paraId="330C52EC" w14:textId="77777777" w:rsidR="002007CA" w:rsidRPr="00713B27" w:rsidRDefault="00022FF3" w:rsidP="00713B27">
      <w:pPr>
        <w:numPr>
          <w:ilvl w:val="0"/>
          <w:numId w:val="1"/>
        </w:numPr>
        <w:spacing w:after="0" w:line="360" w:lineRule="auto"/>
        <w:jc w:val="both"/>
        <w:rPr>
          <w:rFonts w:ascii="Arial" w:eastAsia="Arial" w:hAnsi="Arial" w:cs="Arial"/>
          <w:sz w:val="24"/>
          <w:szCs w:val="24"/>
        </w:rPr>
      </w:pPr>
      <w:r w:rsidRPr="00713B27">
        <w:rPr>
          <w:rFonts w:ascii="Arial" w:eastAsia="Arial" w:hAnsi="Arial" w:cs="Arial"/>
          <w:sz w:val="24"/>
          <w:szCs w:val="24"/>
        </w:rPr>
        <w:t>Pico</w:t>
      </w:r>
    </w:p>
    <w:p w14:paraId="7AD5FAD4" w14:textId="77777777" w:rsidR="002007CA" w:rsidRPr="00713B27" w:rsidRDefault="00022FF3" w:rsidP="00713B27">
      <w:pPr>
        <w:numPr>
          <w:ilvl w:val="0"/>
          <w:numId w:val="1"/>
        </w:numPr>
        <w:spacing w:after="0" w:line="360" w:lineRule="auto"/>
        <w:jc w:val="both"/>
        <w:rPr>
          <w:rFonts w:ascii="Arial" w:eastAsia="Arial" w:hAnsi="Arial" w:cs="Arial"/>
          <w:sz w:val="24"/>
          <w:szCs w:val="24"/>
        </w:rPr>
      </w:pPr>
      <w:r w:rsidRPr="00713B27">
        <w:rPr>
          <w:rFonts w:ascii="Arial" w:eastAsia="Arial" w:hAnsi="Arial" w:cs="Arial"/>
          <w:sz w:val="24"/>
          <w:szCs w:val="24"/>
        </w:rPr>
        <w:t>Etiquetas</w:t>
      </w:r>
    </w:p>
    <w:p w14:paraId="7E0481B6" w14:textId="77777777" w:rsidR="002007CA" w:rsidRPr="00713B27" w:rsidRDefault="00022FF3" w:rsidP="00713B27">
      <w:pPr>
        <w:numPr>
          <w:ilvl w:val="0"/>
          <w:numId w:val="1"/>
        </w:numPr>
        <w:spacing w:after="0" w:line="360" w:lineRule="auto"/>
        <w:jc w:val="both"/>
        <w:rPr>
          <w:rFonts w:ascii="Arial" w:eastAsia="Arial" w:hAnsi="Arial" w:cs="Arial"/>
          <w:sz w:val="24"/>
          <w:szCs w:val="24"/>
        </w:rPr>
      </w:pPr>
      <w:r w:rsidRPr="00713B27">
        <w:rPr>
          <w:rFonts w:ascii="Arial" w:eastAsia="Arial" w:hAnsi="Arial" w:cs="Arial"/>
          <w:sz w:val="24"/>
          <w:szCs w:val="24"/>
        </w:rPr>
        <w:t>Bolsas</w:t>
      </w:r>
    </w:p>
    <w:p w14:paraId="0DF11623" w14:textId="77777777" w:rsidR="002007CA" w:rsidRPr="00713B27" w:rsidRDefault="00022FF3" w:rsidP="00713B27">
      <w:pPr>
        <w:numPr>
          <w:ilvl w:val="0"/>
          <w:numId w:val="1"/>
        </w:numPr>
        <w:spacing w:after="0" w:line="360" w:lineRule="auto"/>
        <w:jc w:val="both"/>
        <w:rPr>
          <w:rFonts w:ascii="Arial" w:eastAsia="Arial" w:hAnsi="Arial" w:cs="Arial"/>
          <w:sz w:val="24"/>
          <w:szCs w:val="24"/>
        </w:rPr>
      </w:pPr>
      <w:r w:rsidRPr="00713B27">
        <w:rPr>
          <w:rFonts w:ascii="Arial" w:eastAsia="Arial" w:hAnsi="Arial" w:cs="Arial"/>
          <w:sz w:val="24"/>
          <w:szCs w:val="24"/>
        </w:rPr>
        <w:t>Agua</w:t>
      </w:r>
    </w:p>
    <w:p w14:paraId="74EAE94B" w14:textId="77777777" w:rsidR="002007CA" w:rsidRPr="00713B27" w:rsidRDefault="00022FF3" w:rsidP="00713B27">
      <w:pPr>
        <w:numPr>
          <w:ilvl w:val="0"/>
          <w:numId w:val="1"/>
        </w:numPr>
        <w:spacing w:line="360" w:lineRule="auto"/>
        <w:jc w:val="both"/>
        <w:rPr>
          <w:rFonts w:ascii="Arial" w:eastAsia="Arial" w:hAnsi="Arial" w:cs="Arial"/>
          <w:sz w:val="24"/>
          <w:szCs w:val="24"/>
        </w:rPr>
      </w:pPr>
      <w:r w:rsidRPr="00713B27">
        <w:rPr>
          <w:rFonts w:ascii="Arial" w:eastAsia="Arial" w:hAnsi="Arial" w:cs="Arial"/>
          <w:sz w:val="24"/>
          <w:szCs w:val="24"/>
        </w:rPr>
        <w:t xml:space="preserve">Libretas </w:t>
      </w:r>
    </w:p>
    <w:p w14:paraId="7304E55E" w14:textId="77777777" w:rsidR="002007CA" w:rsidRPr="00713B27" w:rsidRDefault="00022FF3" w:rsidP="00713B27">
      <w:pPr>
        <w:spacing w:before="240" w:line="360" w:lineRule="auto"/>
        <w:jc w:val="both"/>
        <w:rPr>
          <w:rFonts w:ascii="Arial" w:eastAsia="Arial" w:hAnsi="Arial" w:cs="Arial"/>
          <w:sz w:val="24"/>
          <w:szCs w:val="24"/>
        </w:rPr>
      </w:pPr>
      <w:r w:rsidRPr="00713B27">
        <w:rPr>
          <w:rFonts w:ascii="Arial" w:eastAsia="Arial" w:hAnsi="Arial" w:cs="Arial"/>
          <w:sz w:val="24"/>
          <w:szCs w:val="24"/>
        </w:rPr>
        <w:t>EPP para la extracción</w:t>
      </w:r>
    </w:p>
    <w:p w14:paraId="1DE04268" w14:textId="77777777" w:rsidR="002007CA" w:rsidRPr="00713B27" w:rsidRDefault="00022FF3" w:rsidP="00713B27">
      <w:pPr>
        <w:numPr>
          <w:ilvl w:val="0"/>
          <w:numId w:val="22"/>
        </w:numPr>
        <w:pBdr>
          <w:top w:val="nil"/>
          <w:left w:val="nil"/>
          <w:bottom w:val="nil"/>
          <w:right w:val="nil"/>
          <w:between w:val="nil"/>
        </w:pBdr>
        <w:spacing w:before="240"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Guantes</w:t>
      </w:r>
    </w:p>
    <w:p w14:paraId="3F6061FA" w14:textId="77777777" w:rsidR="002007CA" w:rsidRPr="00713B27" w:rsidRDefault="00022FF3" w:rsidP="00713B27">
      <w:pPr>
        <w:numPr>
          <w:ilvl w:val="0"/>
          <w:numId w:val="22"/>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Lentes</w:t>
      </w:r>
    </w:p>
    <w:p w14:paraId="6F9B979F" w14:textId="77777777" w:rsidR="002007CA" w:rsidRPr="00713B27" w:rsidRDefault="00022FF3" w:rsidP="001B58FE">
      <w:pPr>
        <w:numPr>
          <w:ilvl w:val="0"/>
          <w:numId w:val="22"/>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Botas De Seguridad</w:t>
      </w:r>
    </w:p>
    <w:p w14:paraId="3F14ACDE" w14:textId="77777777" w:rsidR="002007CA" w:rsidRPr="00713B27" w:rsidRDefault="00022FF3" w:rsidP="001B58FE">
      <w:pPr>
        <w:numPr>
          <w:ilvl w:val="0"/>
          <w:numId w:val="22"/>
        </w:numPr>
        <w:pBdr>
          <w:top w:val="nil"/>
          <w:left w:val="nil"/>
          <w:bottom w:val="nil"/>
          <w:right w:val="nil"/>
          <w:between w:val="nil"/>
        </w:pBdr>
        <w:spacing w:after="0" w:line="360" w:lineRule="auto"/>
        <w:jc w:val="both"/>
        <w:rPr>
          <w:rFonts w:ascii="Arial" w:eastAsia="Arial" w:hAnsi="Arial" w:cs="Arial"/>
          <w:color w:val="000000"/>
          <w:sz w:val="24"/>
          <w:szCs w:val="24"/>
        </w:rPr>
      </w:pPr>
      <w:r w:rsidRPr="00713B27">
        <w:rPr>
          <w:rFonts w:ascii="Arial" w:eastAsia="Arial" w:hAnsi="Arial" w:cs="Arial"/>
          <w:color w:val="000000"/>
          <w:sz w:val="24"/>
          <w:szCs w:val="24"/>
        </w:rPr>
        <w:t>Casco</w:t>
      </w:r>
    </w:p>
    <w:p w14:paraId="17388F1A" w14:textId="77777777" w:rsidR="002007CA" w:rsidRDefault="00022FF3" w:rsidP="001B58FE">
      <w:pPr>
        <w:numPr>
          <w:ilvl w:val="0"/>
          <w:numId w:val="22"/>
        </w:numPr>
        <w:pBdr>
          <w:top w:val="nil"/>
          <w:left w:val="nil"/>
          <w:bottom w:val="nil"/>
          <w:right w:val="nil"/>
          <w:between w:val="nil"/>
        </w:pBdr>
        <w:spacing w:line="360" w:lineRule="auto"/>
        <w:jc w:val="both"/>
        <w:rPr>
          <w:rFonts w:ascii="Arial" w:eastAsia="Arial" w:hAnsi="Arial" w:cs="Arial"/>
          <w:color w:val="000000"/>
          <w:sz w:val="24"/>
          <w:szCs w:val="24"/>
        </w:rPr>
      </w:pPr>
      <w:r>
        <w:rPr>
          <w:rFonts w:ascii="Arial" w:eastAsia="Arial" w:hAnsi="Arial" w:cs="Arial"/>
          <w:color w:val="000000"/>
          <w:sz w:val="24"/>
          <w:szCs w:val="24"/>
        </w:rPr>
        <w:t>Ropa Adaptada Al Trabajo</w:t>
      </w:r>
    </w:p>
    <w:p w14:paraId="6FD692BD" w14:textId="77777777" w:rsidR="002007CA" w:rsidRDefault="002007CA" w:rsidP="001B58FE">
      <w:pPr>
        <w:pBdr>
          <w:top w:val="nil"/>
          <w:left w:val="nil"/>
          <w:bottom w:val="nil"/>
          <w:right w:val="nil"/>
          <w:between w:val="nil"/>
        </w:pBdr>
        <w:spacing w:line="360" w:lineRule="auto"/>
        <w:ind w:left="720"/>
        <w:jc w:val="both"/>
        <w:rPr>
          <w:rFonts w:ascii="Arial" w:eastAsia="Arial" w:hAnsi="Arial" w:cs="Arial"/>
          <w:sz w:val="24"/>
          <w:szCs w:val="24"/>
        </w:rPr>
      </w:pPr>
    </w:p>
    <w:p w14:paraId="2001B54A" w14:textId="77777777" w:rsidR="004418A1" w:rsidRDefault="004418A1" w:rsidP="001B58FE">
      <w:pPr>
        <w:pBdr>
          <w:top w:val="nil"/>
          <w:left w:val="nil"/>
          <w:bottom w:val="nil"/>
          <w:right w:val="nil"/>
          <w:between w:val="nil"/>
        </w:pBdr>
        <w:spacing w:line="360" w:lineRule="auto"/>
        <w:ind w:left="720"/>
        <w:jc w:val="both"/>
        <w:rPr>
          <w:rFonts w:ascii="Arial" w:eastAsia="Arial" w:hAnsi="Arial" w:cs="Arial"/>
          <w:sz w:val="24"/>
          <w:szCs w:val="24"/>
        </w:rPr>
      </w:pPr>
    </w:p>
    <w:p w14:paraId="7C94A3C8" w14:textId="77777777" w:rsidR="004418A1" w:rsidRDefault="004418A1" w:rsidP="001B58FE">
      <w:pPr>
        <w:pBdr>
          <w:top w:val="nil"/>
          <w:left w:val="nil"/>
          <w:bottom w:val="nil"/>
          <w:right w:val="nil"/>
          <w:between w:val="nil"/>
        </w:pBdr>
        <w:spacing w:line="360" w:lineRule="auto"/>
        <w:ind w:left="720"/>
        <w:jc w:val="both"/>
        <w:rPr>
          <w:rFonts w:ascii="Arial" w:eastAsia="Arial" w:hAnsi="Arial" w:cs="Arial"/>
          <w:sz w:val="24"/>
          <w:szCs w:val="24"/>
        </w:rPr>
      </w:pPr>
    </w:p>
    <w:p w14:paraId="6467B328" w14:textId="77777777" w:rsidR="00180F71" w:rsidRDefault="00180F71" w:rsidP="001B58FE">
      <w:pPr>
        <w:pBdr>
          <w:top w:val="nil"/>
          <w:left w:val="nil"/>
          <w:bottom w:val="nil"/>
          <w:right w:val="nil"/>
          <w:between w:val="nil"/>
        </w:pBdr>
        <w:spacing w:line="360" w:lineRule="auto"/>
        <w:ind w:left="720"/>
        <w:jc w:val="both"/>
        <w:rPr>
          <w:rFonts w:ascii="Arial" w:eastAsia="Arial" w:hAnsi="Arial" w:cs="Arial"/>
          <w:sz w:val="24"/>
          <w:szCs w:val="24"/>
        </w:rPr>
      </w:pPr>
    </w:p>
    <w:p w14:paraId="7950E104" w14:textId="77777777" w:rsidR="00180F71" w:rsidRDefault="00180F71" w:rsidP="001B58FE">
      <w:pPr>
        <w:pBdr>
          <w:top w:val="nil"/>
          <w:left w:val="nil"/>
          <w:bottom w:val="nil"/>
          <w:right w:val="nil"/>
          <w:between w:val="nil"/>
        </w:pBdr>
        <w:spacing w:line="360" w:lineRule="auto"/>
        <w:ind w:left="720"/>
        <w:jc w:val="both"/>
        <w:rPr>
          <w:rFonts w:ascii="Arial" w:eastAsia="Arial" w:hAnsi="Arial" w:cs="Arial"/>
          <w:sz w:val="24"/>
          <w:szCs w:val="24"/>
        </w:rPr>
      </w:pPr>
    </w:p>
    <w:p w14:paraId="29BAF713" w14:textId="77777777" w:rsidR="009C3190" w:rsidRDefault="009C3190" w:rsidP="001B58FE">
      <w:pPr>
        <w:pBdr>
          <w:top w:val="nil"/>
          <w:left w:val="nil"/>
          <w:bottom w:val="nil"/>
          <w:right w:val="nil"/>
          <w:between w:val="nil"/>
        </w:pBdr>
        <w:spacing w:line="360" w:lineRule="auto"/>
        <w:ind w:left="720"/>
        <w:jc w:val="both"/>
        <w:rPr>
          <w:rFonts w:ascii="Arial" w:eastAsia="Arial" w:hAnsi="Arial" w:cs="Arial"/>
          <w:sz w:val="24"/>
          <w:szCs w:val="24"/>
        </w:rPr>
      </w:pPr>
    </w:p>
    <w:p w14:paraId="2ED54E57" w14:textId="77777777" w:rsidR="00180F71" w:rsidRDefault="00180F71" w:rsidP="001B58FE">
      <w:pPr>
        <w:pBdr>
          <w:top w:val="nil"/>
          <w:left w:val="nil"/>
          <w:bottom w:val="nil"/>
          <w:right w:val="nil"/>
          <w:between w:val="nil"/>
        </w:pBdr>
        <w:spacing w:line="360" w:lineRule="auto"/>
        <w:ind w:left="720"/>
        <w:jc w:val="both"/>
        <w:rPr>
          <w:rFonts w:ascii="Arial" w:eastAsia="Arial" w:hAnsi="Arial" w:cs="Arial"/>
          <w:sz w:val="24"/>
          <w:szCs w:val="24"/>
        </w:rPr>
      </w:pPr>
    </w:p>
    <w:p w14:paraId="15C842A4" w14:textId="77777777" w:rsidR="002007CA" w:rsidRPr="004418A1" w:rsidRDefault="00022FF3" w:rsidP="004418A1">
      <w:pPr>
        <w:pBdr>
          <w:top w:val="nil"/>
          <w:left w:val="nil"/>
          <w:bottom w:val="nil"/>
          <w:right w:val="nil"/>
          <w:between w:val="nil"/>
        </w:pBdr>
        <w:spacing w:line="360" w:lineRule="auto"/>
        <w:ind w:left="720"/>
        <w:jc w:val="center"/>
        <w:rPr>
          <w:rFonts w:ascii="Arial" w:eastAsia="Arial" w:hAnsi="Arial" w:cs="Arial"/>
          <w:b/>
          <w:color w:val="943634" w:themeColor="accent2" w:themeShade="BF"/>
          <w:sz w:val="24"/>
          <w:szCs w:val="24"/>
        </w:rPr>
      </w:pPr>
      <w:r w:rsidRPr="004418A1">
        <w:rPr>
          <w:rFonts w:ascii="Arial" w:eastAsia="Arial" w:hAnsi="Arial" w:cs="Arial"/>
          <w:b/>
          <w:color w:val="943634" w:themeColor="accent2" w:themeShade="BF"/>
          <w:sz w:val="24"/>
          <w:szCs w:val="24"/>
        </w:rPr>
        <w:t>DESCRIPCIÓN DE LA VISITA DE CAMPO</w:t>
      </w:r>
    </w:p>
    <w:p w14:paraId="3EB1494C" w14:textId="436280AC" w:rsidR="002007CA" w:rsidRDefault="00022FF3" w:rsidP="001B58FE">
      <w:pPr>
        <w:pBdr>
          <w:top w:val="nil"/>
          <w:left w:val="nil"/>
          <w:bottom w:val="nil"/>
          <w:right w:val="nil"/>
          <w:between w:val="nil"/>
        </w:pBdr>
        <w:spacing w:line="360" w:lineRule="auto"/>
        <w:jc w:val="both"/>
        <w:rPr>
          <w:rFonts w:ascii="Arial" w:eastAsia="Arial" w:hAnsi="Arial" w:cs="Arial"/>
          <w:sz w:val="24"/>
          <w:szCs w:val="24"/>
        </w:rPr>
      </w:pPr>
      <w:r w:rsidRPr="00E35558">
        <w:rPr>
          <w:rFonts w:ascii="Arial" w:eastAsia="Arial" w:hAnsi="Arial" w:cs="Arial"/>
          <w:b/>
          <w:color w:val="943634" w:themeColor="accent2" w:themeShade="BF"/>
          <w:sz w:val="24"/>
          <w:szCs w:val="24"/>
        </w:rPr>
        <w:t>ESTACIÓN 1</w:t>
      </w:r>
      <w:r>
        <w:rPr>
          <w:rFonts w:ascii="Arial" w:eastAsia="Arial" w:hAnsi="Arial" w:cs="Arial"/>
          <w:b/>
          <w:sz w:val="24"/>
          <w:szCs w:val="24"/>
        </w:rPr>
        <w:t xml:space="preserve">: </w:t>
      </w:r>
      <w:r>
        <w:rPr>
          <w:rFonts w:ascii="Arial" w:eastAsia="Arial" w:hAnsi="Arial" w:cs="Arial"/>
          <w:sz w:val="24"/>
          <w:szCs w:val="24"/>
        </w:rPr>
        <w:t xml:space="preserve">En esta estación se realizaron </w:t>
      </w:r>
      <w:r w:rsidR="004418A1">
        <w:rPr>
          <w:rFonts w:ascii="Arial" w:eastAsia="Arial" w:hAnsi="Arial" w:cs="Arial"/>
          <w:sz w:val="24"/>
          <w:szCs w:val="24"/>
        </w:rPr>
        <w:t>las primeras búsquedas</w:t>
      </w:r>
      <w:r>
        <w:rPr>
          <w:rFonts w:ascii="Arial" w:eastAsia="Arial" w:hAnsi="Arial" w:cs="Arial"/>
          <w:sz w:val="24"/>
          <w:szCs w:val="24"/>
        </w:rPr>
        <w:t xml:space="preserve"> de cuerpos arcillosos, donde logramos observar la loma con estratificación inclinada de sur-</w:t>
      </w:r>
      <w:r>
        <w:rPr>
          <w:rFonts w:ascii="Arial" w:eastAsia="Arial" w:hAnsi="Arial" w:cs="Arial"/>
          <w:sz w:val="24"/>
          <w:szCs w:val="24"/>
        </w:rPr>
        <w:lastRenderedPageBreak/>
        <w:t>norte de forma creciente</w:t>
      </w:r>
      <w:r w:rsidR="00FD2ADB">
        <w:rPr>
          <w:rFonts w:ascii="Arial" w:eastAsia="Arial" w:hAnsi="Arial" w:cs="Arial"/>
          <w:sz w:val="24"/>
          <w:szCs w:val="24"/>
        </w:rPr>
        <w:t xml:space="preserve"> (Fig. 5)</w:t>
      </w:r>
      <w:r w:rsidR="00FE54C2">
        <w:rPr>
          <w:rFonts w:ascii="Arial" w:eastAsia="Arial" w:hAnsi="Arial" w:cs="Arial"/>
          <w:sz w:val="24"/>
          <w:szCs w:val="24"/>
        </w:rPr>
        <w:t xml:space="preserve"> </w:t>
      </w:r>
      <w:r w:rsidR="00757498">
        <w:rPr>
          <w:rFonts w:ascii="Arial" w:eastAsia="Arial" w:hAnsi="Arial" w:cs="Arial"/>
          <w:sz w:val="24"/>
          <w:szCs w:val="24"/>
        </w:rPr>
        <w:t xml:space="preserve">y donde </w:t>
      </w:r>
      <w:r w:rsidR="004418A1">
        <w:rPr>
          <w:rFonts w:ascii="Arial" w:eastAsia="Arial" w:hAnsi="Arial" w:cs="Arial"/>
          <w:sz w:val="24"/>
          <w:szCs w:val="24"/>
        </w:rPr>
        <w:t>también</w:t>
      </w:r>
      <w:r w:rsidR="00757498">
        <w:rPr>
          <w:rFonts w:ascii="Arial" w:eastAsia="Arial" w:hAnsi="Arial" w:cs="Arial"/>
          <w:sz w:val="24"/>
          <w:szCs w:val="24"/>
        </w:rPr>
        <w:t xml:space="preserve"> se </w:t>
      </w:r>
      <w:r w:rsidR="004418A1">
        <w:rPr>
          <w:rFonts w:ascii="Arial" w:eastAsia="Arial" w:hAnsi="Arial" w:cs="Arial"/>
          <w:sz w:val="24"/>
          <w:szCs w:val="24"/>
        </w:rPr>
        <w:t>realizó</w:t>
      </w:r>
      <w:r w:rsidR="00757498">
        <w:rPr>
          <w:rFonts w:ascii="Arial" w:eastAsia="Arial" w:hAnsi="Arial" w:cs="Arial"/>
          <w:sz w:val="24"/>
          <w:szCs w:val="24"/>
        </w:rPr>
        <w:t xml:space="preserve"> un perfil de la estación (Fig.6).</w:t>
      </w:r>
      <w:r>
        <w:rPr>
          <w:rFonts w:ascii="Arial" w:eastAsia="Arial" w:hAnsi="Arial" w:cs="Arial"/>
          <w:sz w:val="24"/>
          <w:szCs w:val="24"/>
        </w:rPr>
        <w:t xml:space="preserve"> Presentó una composición </w:t>
      </w:r>
      <w:r w:rsidR="004418A1">
        <w:rPr>
          <w:rFonts w:ascii="Arial" w:eastAsia="Arial" w:hAnsi="Arial" w:cs="Arial"/>
          <w:sz w:val="24"/>
          <w:szCs w:val="24"/>
        </w:rPr>
        <w:t>polimétrica</w:t>
      </w:r>
      <w:r>
        <w:rPr>
          <w:rFonts w:ascii="Arial" w:eastAsia="Arial" w:hAnsi="Arial" w:cs="Arial"/>
          <w:sz w:val="24"/>
          <w:szCs w:val="24"/>
        </w:rPr>
        <w:t xml:space="preserve"> en colores anaranjados y rojizo (pardo) donde las zonas más claras diferenciaban a los bancos, la loma mostraba vetas de mineral de cuarzo incrustadas en arenas arcillosa y areniscas, </w:t>
      </w:r>
      <w:r w:rsidR="004418A1">
        <w:rPr>
          <w:rFonts w:ascii="Arial" w:eastAsia="Arial" w:hAnsi="Arial" w:cs="Arial"/>
          <w:sz w:val="24"/>
          <w:szCs w:val="24"/>
        </w:rPr>
        <w:t>también</w:t>
      </w:r>
      <w:r>
        <w:rPr>
          <w:rFonts w:ascii="Arial" w:eastAsia="Arial" w:hAnsi="Arial" w:cs="Arial"/>
          <w:sz w:val="24"/>
          <w:szCs w:val="24"/>
        </w:rPr>
        <w:t xml:space="preserve"> </w:t>
      </w:r>
      <w:r w:rsidR="004418A1">
        <w:rPr>
          <w:rFonts w:ascii="Arial" w:eastAsia="Arial" w:hAnsi="Arial" w:cs="Arial"/>
          <w:sz w:val="24"/>
          <w:szCs w:val="24"/>
        </w:rPr>
        <w:t>tenía</w:t>
      </w:r>
      <w:r>
        <w:rPr>
          <w:rFonts w:ascii="Arial" w:eastAsia="Arial" w:hAnsi="Arial" w:cs="Arial"/>
          <w:sz w:val="24"/>
          <w:szCs w:val="24"/>
        </w:rPr>
        <w:t xml:space="preserve"> una medida de 33 metros de largo  con una altura de 10 metros en la zona más alta  (zona sur)  3,41 metros en la zona más baja (zona norte).</w:t>
      </w:r>
    </w:p>
    <w:p w14:paraId="3255B988" w14:textId="77777777" w:rsidR="002007CA" w:rsidRDefault="00022FF3" w:rsidP="001B58FE">
      <w:pPr>
        <w:pBdr>
          <w:top w:val="nil"/>
          <w:left w:val="nil"/>
          <w:bottom w:val="nil"/>
          <w:right w:val="nil"/>
          <w:between w:val="nil"/>
        </w:pBdr>
        <w:spacing w:line="360" w:lineRule="auto"/>
        <w:jc w:val="both"/>
        <w:rPr>
          <w:rFonts w:ascii="Arial" w:eastAsia="Arial" w:hAnsi="Arial" w:cs="Arial"/>
          <w:sz w:val="24"/>
          <w:szCs w:val="24"/>
        </w:rPr>
      </w:pPr>
      <w:r>
        <w:rPr>
          <w:rFonts w:ascii="Arial" w:eastAsia="Arial" w:hAnsi="Arial" w:cs="Arial"/>
          <w:sz w:val="24"/>
          <w:szCs w:val="24"/>
        </w:rPr>
        <w:t>La estación tenía poca presencia en vegetación (cactus, arbustos), no hacía presencia en arcilla.</w:t>
      </w:r>
    </w:p>
    <w:p w14:paraId="5F873DFC" w14:textId="77777777" w:rsidR="00180F71" w:rsidRDefault="00180F71" w:rsidP="001B58FE">
      <w:pPr>
        <w:pBdr>
          <w:top w:val="nil"/>
          <w:left w:val="nil"/>
          <w:bottom w:val="nil"/>
          <w:right w:val="nil"/>
          <w:between w:val="nil"/>
        </w:pBdr>
        <w:spacing w:line="360" w:lineRule="auto"/>
        <w:jc w:val="both"/>
        <w:rPr>
          <w:rFonts w:ascii="Arial" w:eastAsia="Arial" w:hAnsi="Arial" w:cs="Arial"/>
          <w:sz w:val="24"/>
          <w:szCs w:val="24"/>
        </w:rPr>
      </w:pPr>
    </w:p>
    <w:p w14:paraId="1DBB76D7" w14:textId="2AE2A2FE" w:rsidR="002007CA" w:rsidRDefault="00022FF3">
      <w:pPr>
        <w:pBdr>
          <w:top w:val="nil"/>
          <w:left w:val="nil"/>
          <w:bottom w:val="nil"/>
          <w:right w:val="nil"/>
          <w:between w:val="nil"/>
        </w:pBdr>
        <w:spacing w:line="360" w:lineRule="auto"/>
        <w:jc w:val="both"/>
        <w:rPr>
          <w:rFonts w:ascii="Arial" w:eastAsia="Arial" w:hAnsi="Arial" w:cs="Arial"/>
          <w:sz w:val="24"/>
          <w:szCs w:val="24"/>
        </w:rPr>
      </w:pPr>
      <w:r>
        <w:rPr>
          <w:rFonts w:ascii="Arial" w:eastAsia="Arial" w:hAnsi="Arial" w:cs="Arial"/>
          <w:noProof/>
          <w:sz w:val="24"/>
          <w:szCs w:val="24"/>
          <w:lang w:eastAsia="es-AR"/>
        </w:rPr>
        <w:drawing>
          <wp:anchor distT="0" distB="0" distL="114300" distR="114300" simplePos="0" relativeHeight="251677696" behindDoc="0" locked="0" layoutInCell="1" allowOverlap="1" wp14:anchorId="62A11C84" wp14:editId="47F6CAEA">
            <wp:simplePos x="0" y="0"/>
            <wp:positionH relativeFrom="column">
              <wp:posOffset>379095</wp:posOffset>
            </wp:positionH>
            <wp:positionV relativeFrom="paragraph">
              <wp:posOffset>3175</wp:posOffset>
            </wp:positionV>
            <wp:extent cx="4435475" cy="3094355"/>
            <wp:effectExtent l="114300" t="114300" r="136525" b="144145"/>
            <wp:wrapSquare wrapText="bothSides"/>
            <wp:docPr id="177362240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6" cstate="print">
                      <a:extLst>
                        <a:ext uri="{28A0092B-C50C-407E-A947-70E740481C1C}">
                          <a14:useLocalDpi xmlns:a14="http://schemas.microsoft.com/office/drawing/2010/main" val="0"/>
                        </a:ext>
                      </a:extLst>
                    </a:blip>
                    <a:srcRect/>
                    <a:stretch>
                      <a:fillRect/>
                    </a:stretch>
                  </pic:blipFill>
                  <pic:spPr>
                    <a:xfrm>
                      <a:off x="0" y="0"/>
                      <a:ext cx="4435475" cy="30943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43E5A554" w14:textId="77777777" w:rsidR="00C7037E" w:rsidRDefault="00C7037E">
      <w:pPr>
        <w:spacing w:line="360" w:lineRule="auto"/>
        <w:jc w:val="both"/>
        <w:rPr>
          <w:rFonts w:ascii="Arial" w:eastAsia="Arial" w:hAnsi="Arial" w:cs="Arial"/>
          <w:sz w:val="20"/>
          <w:szCs w:val="20"/>
        </w:rPr>
      </w:pPr>
    </w:p>
    <w:p w14:paraId="2E5FBA02" w14:textId="77777777" w:rsidR="00C7037E" w:rsidRDefault="00C7037E">
      <w:pPr>
        <w:spacing w:line="360" w:lineRule="auto"/>
        <w:jc w:val="both"/>
        <w:rPr>
          <w:rFonts w:ascii="Arial" w:eastAsia="Arial" w:hAnsi="Arial" w:cs="Arial"/>
          <w:sz w:val="20"/>
          <w:szCs w:val="20"/>
        </w:rPr>
      </w:pPr>
    </w:p>
    <w:p w14:paraId="3D3F2D67" w14:textId="77777777" w:rsidR="00C7037E" w:rsidRDefault="00C7037E">
      <w:pPr>
        <w:spacing w:line="360" w:lineRule="auto"/>
        <w:jc w:val="both"/>
        <w:rPr>
          <w:rFonts w:ascii="Arial" w:eastAsia="Arial" w:hAnsi="Arial" w:cs="Arial"/>
          <w:sz w:val="20"/>
          <w:szCs w:val="20"/>
        </w:rPr>
      </w:pPr>
    </w:p>
    <w:p w14:paraId="7232303C" w14:textId="77777777" w:rsidR="00C7037E" w:rsidRDefault="00C7037E">
      <w:pPr>
        <w:spacing w:line="360" w:lineRule="auto"/>
        <w:jc w:val="both"/>
        <w:rPr>
          <w:rFonts w:ascii="Arial" w:eastAsia="Arial" w:hAnsi="Arial" w:cs="Arial"/>
          <w:sz w:val="20"/>
          <w:szCs w:val="20"/>
        </w:rPr>
      </w:pPr>
    </w:p>
    <w:p w14:paraId="3CEC03DE" w14:textId="77777777" w:rsidR="00C7037E" w:rsidRDefault="00C7037E">
      <w:pPr>
        <w:spacing w:line="360" w:lineRule="auto"/>
        <w:jc w:val="both"/>
        <w:rPr>
          <w:rFonts w:ascii="Arial" w:eastAsia="Arial" w:hAnsi="Arial" w:cs="Arial"/>
          <w:sz w:val="20"/>
          <w:szCs w:val="20"/>
        </w:rPr>
      </w:pPr>
    </w:p>
    <w:p w14:paraId="3BCAE72E" w14:textId="34B14D39" w:rsidR="002007CA" w:rsidRPr="00180F71" w:rsidRDefault="00180F71" w:rsidP="009C3190">
      <w:pPr>
        <w:spacing w:line="360" w:lineRule="auto"/>
        <w:jc w:val="center"/>
        <w:rPr>
          <w:rFonts w:ascii="Arial" w:eastAsia="Arial" w:hAnsi="Arial" w:cs="Arial"/>
          <w:sz w:val="18"/>
          <w:szCs w:val="18"/>
        </w:rPr>
      </w:pPr>
      <w:r>
        <w:rPr>
          <w:rFonts w:ascii="Arial" w:eastAsia="Arial" w:hAnsi="Arial" w:cs="Arial"/>
          <w:sz w:val="18"/>
          <w:szCs w:val="18"/>
        </w:rPr>
        <w:t>Figura</w:t>
      </w:r>
      <w:r w:rsidR="005D395B" w:rsidRPr="00180F71">
        <w:rPr>
          <w:rFonts w:ascii="Arial" w:eastAsia="Arial" w:hAnsi="Arial" w:cs="Arial"/>
          <w:sz w:val="18"/>
          <w:szCs w:val="18"/>
        </w:rPr>
        <w:t>N</w:t>
      </w:r>
      <w:r w:rsidR="004D530F" w:rsidRPr="00180F71">
        <w:rPr>
          <w:rFonts w:ascii="Arial" w:eastAsia="Arial" w:hAnsi="Arial" w:cs="Arial"/>
          <w:sz w:val="18"/>
          <w:szCs w:val="18"/>
        </w:rPr>
        <w:t xml:space="preserve">°5: Primera estación, loma estratificada </w:t>
      </w:r>
      <w:r w:rsidR="00580BE7" w:rsidRPr="00180F71">
        <w:rPr>
          <w:rFonts w:ascii="Arial" w:eastAsia="Arial" w:hAnsi="Arial" w:cs="Arial"/>
          <w:sz w:val="18"/>
          <w:szCs w:val="18"/>
        </w:rPr>
        <w:t>sin presencia de arcilla</w:t>
      </w:r>
    </w:p>
    <w:p w14:paraId="1DDBC1F0" w14:textId="71EBAEC4" w:rsidR="00153DD7" w:rsidRDefault="009C3190">
      <w:pPr>
        <w:spacing w:line="360" w:lineRule="auto"/>
        <w:jc w:val="both"/>
        <w:rPr>
          <w:rFonts w:ascii="Arial" w:eastAsia="Arial" w:hAnsi="Arial" w:cs="Arial"/>
          <w:sz w:val="24"/>
          <w:szCs w:val="24"/>
        </w:rPr>
      </w:pPr>
      <w:r>
        <w:rPr>
          <w:rFonts w:ascii="Arial" w:eastAsia="Arial" w:hAnsi="Arial" w:cs="Arial"/>
          <w:noProof/>
          <w:sz w:val="24"/>
          <w:szCs w:val="24"/>
          <w:lang w:eastAsia="es-AR"/>
        </w:rPr>
        <w:lastRenderedPageBreak/>
        <w:drawing>
          <wp:anchor distT="0" distB="0" distL="114300" distR="114300" simplePos="0" relativeHeight="251669504" behindDoc="1" locked="0" layoutInCell="1" allowOverlap="1" wp14:anchorId="194F5A49" wp14:editId="04706750">
            <wp:simplePos x="0" y="0"/>
            <wp:positionH relativeFrom="column">
              <wp:posOffset>368935</wp:posOffset>
            </wp:positionH>
            <wp:positionV relativeFrom="paragraph">
              <wp:posOffset>347980</wp:posOffset>
            </wp:positionV>
            <wp:extent cx="4551045" cy="2477135"/>
            <wp:effectExtent l="114300" t="114300" r="116205" b="151765"/>
            <wp:wrapTight wrapText="bothSides">
              <wp:wrapPolygon edited="0">
                <wp:start x="-542" y="-997"/>
                <wp:lineTo x="-542" y="22757"/>
                <wp:lineTo x="22061" y="22757"/>
                <wp:lineTo x="22061" y="-997"/>
                <wp:lineTo x="-542" y="-997"/>
              </wp:wrapPolygon>
            </wp:wrapTight>
            <wp:docPr id="177362241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7" cstate="print">
                      <a:extLst>
                        <a:ext uri="{28A0092B-C50C-407E-A947-70E740481C1C}">
                          <a14:useLocalDpi xmlns:a14="http://schemas.microsoft.com/office/drawing/2010/main" val="0"/>
                        </a:ext>
                      </a:extLst>
                    </a:blip>
                    <a:srcRect/>
                    <a:stretch>
                      <a:fillRect/>
                    </a:stretch>
                  </pic:blipFill>
                  <pic:spPr>
                    <a:xfrm>
                      <a:off x="0" y="0"/>
                      <a:ext cx="4551045" cy="24771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62C43A2E" w14:textId="181ED55A" w:rsidR="00153DD7" w:rsidRDefault="00153DD7">
      <w:pPr>
        <w:spacing w:line="360" w:lineRule="auto"/>
        <w:jc w:val="both"/>
        <w:rPr>
          <w:rFonts w:ascii="Arial" w:eastAsia="Arial" w:hAnsi="Arial" w:cs="Arial"/>
          <w:sz w:val="24"/>
          <w:szCs w:val="24"/>
        </w:rPr>
      </w:pPr>
    </w:p>
    <w:p w14:paraId="10FDDC0B" w14:textId="3205041E" w:rsidR="00153DD7" w:rsidRDefault="00153DD7">
      <w:pPr>
        <w:spacing w:line="360" w:lineRule="auto"/>
        <w:jc w:val="both"/>
        <w:rPr>
          <w:rFonts w:ascii="Arial" w:eastAsia="Arial" w:hAnsi="Arial" w:cs="Arial"/>
          <w:sz w:val="24"/>
          <w:szCs w:val="24"/>
        </w:rPr>
      </w:pPr>
    </w:p>
    <w:p w14:paraId="5505B0EA" w14:textId="77777777" w:rsidR="00580BE7" w:rsidRDefault="00580BE7">
      <w:pPr>
        <w:spacing w:line="360" w:lineRule="auto"/>
        <w:jc w:val="both"/>
        <w:rPr>
          <w:rFonts w:ascii="Arial" w:eastAsia="Arial" w:hAnsi="Arial" w:cs="Arial"/>
          <w:sz w:val="24"/>
          <w:szCs w:val="24"/>
        </w:rPr>
      </w:pPr>
    </w:p>
    <w:p w14:paraId="6C0CBF77" w14:textId="77777777" w:rsidR="00580BE7" w:rsidRDefault="00580BE7">
      <w:pPr>
        <w:spacing w:line="360" w:lineRule="auto"/>
        <w:jc w:val="both"/>
        <w:rPr>
          <w:rFonts w:ascii="Arial" w:eastAsia="Arial" w:hAnsi="Arial" w:cs="Arial"/>
          <w:sz w:val="24"/>
          <w:szCs w:val="24"/>
        </w:rPr>
      </w:pPr>
    </w:p>
    <w:p w14:paraId="48EB4350" w14:textId="77777777" w:rsidR="00580BE7" w:rsidRDefault="00580BE7">
      <w:pPr>
        <w:spacing w:line="360" w:lineRule="auto"/>
        <w:jc w:val="both"/>
        <w:rPr>
          <w:rFonts w:ascii="Arial" w:eastAsia="Arial" w:hAnsi="Arial" w:cs="Arial"/>
          <w:sz w:val="24"/>
          <w:szCs w:val="24"/>
        </w:rPr>
      </w:pPr>
    </w:p>
    <w:p w14:paraId="1089AFB5" w14:textId="77777777" w:rsidR="00580BE7" w:rsidRDefault="00580BE7">
      <w:pPr>
        <w:spacing w:line="360" w:lineRule="auto"/>
        <w:jc w:val="both"/>
        <w:rPr>
          <w:rFonts w:ascii="Arial" w:eastAsia="Arial" w:hAnsi="Arial" w:cs="Arial"/>
          <w:sz w:val="24"/>
          <w:szCs w:val="24"/>
        </w:rPr>
      </w:pPr>
    </w:p>
    <w:p w14:paraId="0E598BED" w14:textId="500A42CB" w:rsidR="00180F71" w:rsidRPr="009C3190" w:rsidRDefault="00983EC3" w:rsidP="009C3190">
      <w:pPr>
        <w:spacing w:line="360" w:lineRule="auto"/>
        <w:jc w:val="center"/>
        <w:rPr>
          <w:rFonts w:ascii="Arial" w:eastAsia="Arial" w:hAnsi="Arial" w:cs="Arial"/>
          <w:sz w:val="18"/>
          <w:szCs w:val="18"/>
        </w:rPr>
      </w:pPr>
      <w:r w:rsidRPr="009C3190">
        <w:rPr>
          <w:rFonts w:ascii="Arial" w:eastAsia="Arial" w:hAnsi="Arial" w:cs="Arial"/>
          <w:sz w:val="18"/>
          <w:szCs w:val="18"/>
        </w:rPr>
        <w:t>Figura N°6: Perfil de la primera estación</w:t>
      </w:r>
    </w:p>
    <w:p w14:paraId="3B4F59E5" w14:textId="77777777" w:rsidR="009C3190" w:rsidRDefault="009C3190" w:rsidP="00180F71">
      <w:pPr>
        <w:spacing w:line="360" w:lineRule="auto"/>
        <w:jc w:val="both"/>
        <w:rPr>
          <w:rFonts w:ascii="Arial" w:eastAsia="Arial" w:hAnsi="Arial" w:cs="Arial"/>
          <w:b/>
          <w:color w:val="943634" w:themeColor="accent2" w:themeShade="BF"/>
          <w:sz w:val="24"/>
          <w:szCs w:val="24"/>
        </w:rPr>
      </w:pPr>
    </w:p>
    <w:p w14:paraId="6E38685A" w14:textId="77777777" w:rsidR="009C3190" w:rsidRDefault="009C3190" w:rsidP="00180F71">
      <w:pPr>
        <w:spacing w:line="360" w:lineRule="auto"/>
        <w:jc w:val="both"/>
        <w:rPr>
          <w:rFonts w:ascii="Arial" w:eastAsia="Arial" w:hAnsi="Arial" w:cs="Arial"/>
          <w:b/>
          <w:color w:val="943634" w:themeColor="accent2" w:themeShade="BF"/>
          <w:sz w:val="24"/>
          <w:szCs w:val="24"/>
        </w:rPr>
      </w:pPr>
    </w:p>
    <w:p w14:paraId="721397B7" w14:textId="1C59AD82" w:rsidR="002007CA" w:rsidRPr="00180F71" w:rsidRDefault="00022FF3" w:rsidP="00180F71">
      <w:pPr>
        <w:spacing w:line="360" w:lineRule="auto"/>
        <w:jc w:val="both"/>
        <w:rPr>
          <w:rFonts w:ascii="Arial" w:eastAsia="Arial" w:hAnsi="Arial" w:cs="Arial"/>
          <w:sz w:val="20"/>
          <w:szCs w:val="20"/>
        </w:rPr>
      </w:pPr>
      <w:r w:rsidRPr="00C913BE">
        <w:rPr>
          <w:rFonts w:ascii="Arial" w:eastAsia="Arial" w:hAnsi="Arial" w:cs="Arial"/>
          <w:b/>
          <w:color w:val="943634" w:themeColor="accent2" w:themeShade="BF"/>
          <w:sz w:val="24"/>
          <w:szCs w:val="24"/>
        </w:rPr>
        <w:t>ESTACIÓN 2</w:t>
      </w:r>
      <w:r>
        <w:rPr>
          <w:rFonts w:ascii="Arial" w:eastAsia="Arial" w:hAnsi="Arial" w:cs="Arial"/>
          <w:b/>
          <w:sz w:val="24"/>
          <w:szCs w:val="24"/>
        </w:rPr>
        <w:t xml:space="preserve">: </w:t>
      </w:r>
      <w:r>
        <w:rPr>
          <w:rFonts w:ascii="Arial" w:eastAsia="Arial" w:hAnsi="Arial" w:cs="Arial"/>
          <w:sz w:val="24"/>
          <w:szCs w:val="24"/>
        </w:rPr>
        <w:t xml:space="preserve">En esta estación se realizó la segunda búsqueda de cuerpos arcillosos, </w:t>
      </w:r>
      <w:r w:rsidR="00281BAD">
        <w:rPr>
          <w:rFonts w:ascii="Arial" w:eastAsia="Arial" w:hAnsi="Arial" w:cs="Arial"/>
          <w:sz w:val="24"/>
          <w:szCs w:val="24"/>
        </w:rPr>
        <w:t>donde</w:t>
      </w:r>
      <w:r>
        <w:rPr>
          <w:rFonts w:ascii="Arial" w:eastAsia="Arial" w:hAnsi="Arial" w:cs="Arial"/>
          <w:sz w:val="24"/>
          <w:szCs w:val="24"/>
        </w:rPr>
        <w:t xml:space="preserve"> logramos observar la loma con aproximadamente 5 estratos de color gris  4 estratos de color </w:t>
      </w:r>
      <w:proofErr w:type="spellStart"/>
      <w:r>
        <w:rPr>
          <w:rFonts w:ascii="Arial" w:eastAsia="Arial" w:hAnsi="Arial" w:cs="Arial"/>
          <w:sz w:val="24"/>
          <w:szCs w:val="24"/>
        </w:rPr>
        <w:t>marron</w:t>
      </w:r>
      <w:proofErr w:type="spellEnd"/>
      <w:r>
        <w:rPr>
          <w:rFonts w:ascii="Arial" w:eastAsia="Arial" w:hAnsi="Arial" w:cs="Arial"/>
          <w:sz w:val="24"/>
          <w:szCs w:val="24"/>
        </w:rPr>
        <w:t xml:space="preserve"> inclinados de sur-norte de forma creciente</w:t>
      </w:r>
      <w:r w:rsidR="00AF0CA8">
        <w:rPr>
          <w:rFonts w:ascii="Arial" w:eastAsia="Arial" w:hAnsi="Arial" w:cs="Arial"/>
          <w:sz w:val="24"/>
          <w:szCs w:val="24"/>
        </w:rPr>
        <w:t xml:space="preserve"> (Fig. </w:t>
      </w:r>
      <w:r w:rsidR="004C344F">
        <w:rPr>
          <w:rFonts w:ascii="Arial" w:eastAsia="Arial" w:hAnsi="Arial" w:cs="Arial"/>
          <w:sz w:val="24"/>
          <w:szCs w:val="24"/>
        </w:rPr>
        <w:t>7</w:t>
      </w:r>
      <w:r w:rsidR="005933E7">
        <w:rPr>
          <w:rFonts w:ascii="Arial" w:eastAsia="Arial" w:hAnsi="Arial" w:cs="Arial"/>
          <w:sz w:val="24"/>
          <w:szCs w:val="24"/>
        </w:rPr>
        <w:t xml:space="preserve"> a </w:t>
      </w:r>
      <w:r w:rsidR="00AC2C53">
        <w:rPr>
          <w:rFonts w:ascii="Arial" w:eastAsia="Arial" w:hAnsi="Arial" w:cs="Arial"/>
          <w:sz w:val="24"/>
          <w:szCs w:val="24"/>
        </w:rPr>
        <w:t>y b</w:t>
      </w:r>
      <w:r w:rsidR="005933E7">
        <w:rPr>
          <w:rFonts w:ascii="Arial" w:eastAsia="Arial" w:hAnsi="Arial" w:cs="Arial"/>
          <w:sz w:val="24"/>
          <w:szCs w:val="24"/>
        </w:rPr>
        <w:t>)</w:t>
      </w:r>
      <w:r>
        <w:rPr>
          <w:rFonts w:ascii="Arial" w:eastAsia="Arial" w:hAnsi="Arial" w:cs="Arial"/>
          <w:sz w:val="24"/>
          <w:szCs w:val="24"/>
        </w:rPr>
        <w:t xml:space="preserve">. Presentó una composición </w:t>
      </w:r>
      <w:proofErr w:type="spellStart"/>
      <w:r>
        <w:rPr>
          <w:rFonts w:ascii="Arial" w:eastAsia="Arial" w:hAnsi="Arial" w:cs="Arial"/>
          <w:sz w:val="24"/>
          <w:szCs w:val="24"/>
        </w:rPr>
        <w:t>polimíctica</w:t>
      </w:r>
      <w:proofErr w:type="spellEnd"/>
      <w:r>
        <w:rPr>
          <w:rFonts w:ascii="Arial" w:eastAsia="Arial" w:hAnsi="Arial" w:cs="Arial"/>
          <w:sz w:val="24"/>
          <w:szCs w:val="24"/>
        </w:rPr>
        <w:t xml:space="preserve"> en colores anaranjados y rojizo (pardo), la loma mostraba vetas  incrustadas en arenas arcillosas y areniscas, también tenía una medida de 19 metros de largo  con una altura de 6 metros. La estación tenía poca presencia en vegetación (cactus, arbustos), no hacía presencia en arcilla.</w:t>
      </w:r>
      <w:r w:rsidR="00AC2C53">
        <w:rPr>
          <w:rFonts w:ascii="Arial" w:eastAsia="Arial" w:hAnsi="Arial" w:cs="Arial"/>
          <w:sz w:val="24"/>
          <w:szCs w:val="24"/>
        </w:rPr>
        <w:t xml:space="preserve"> (Fig. 8)</w:t>
      </w:r>
      <w:r w:rsidR="00C57AFB">
        <w:rPr>
          <w:rFonts w:ascii="Arial" w:eastAsia="Arial" w:hAnsi="Arial" w:cs="Arial"/>
          <w:sz w:val="24"/>
          <w:szCs w:val="24"/>
        </w:rPr>
        <w:t>. En esta estación también se definió un perfil (Fig.9)</w:t>
      </w:r>
    </w:p>
    <w:p w14:paraId="51F452EB" w14:textId="77777777" w:rsidR="00FE0CEB" w:rsidRDefault="00FE0CEB" w:rsidP="00C913BE">
      <w:pPr>
        <w:pBdr>
          <w:top w:val="nil"/>
          <w:left w:val="nil"/>
          <w:bottom w:val="nil"/>
          <w:right w:val="nil"/>
          <w:between w:val="nil"/>
        </w:pBdr>
        <w:spacing w:line="360" w:lineRule="auto"/>
        <w:jc w:val="both"/>
        <w:rPr>
          <w:rFonts w:ascii="Arial" w:eastAsia="Arial" w:hAnsi="Arial" w:cs="Arial"/>
          <w:sz w:val="24"/>
          <w:szCs w:val="24"/>
        </w:rPr>
      </w:pPr>
    </w:p>
    <w:p w14:paraId="6B9847AA" w14:textId="77777777" w:rsidR="009C3190" w:rsidRDefault="009C3190" w:rsidP="00C913BE">
      <w:pPr>
        <w:pBdr>
          <w:top w:val="nil"/>
          <w:left w:val="nil"/>
          <w:bottom w:val="nil"/>
          <w:right w:val="nil"/>
          <w:between w:val="nil"/>
        </w:pBdr>
        <w:spacing w:line="360" w:lineRule="auto"/>
        <w:jc w:val="both"/>
        <w:rPr>
          <w:rFonts w:ascii="Arial" w:eastAsia="Arial" w:hAnsi="Arial" w:cs="Arial"/>
          <w:sz w:val="24"/>
          <w:szCs w:val="24"/>
        </w:rPr>
      </w:pPr>
    </w:p>
    <w:p w14:paraId="4C023E84" w14:textId="77777777" w:rsidR="009C3190" w:rsidRDefault="009C3190" w:rsidP="00C913BE">
      <w:pPr>
        <w:pBdr>
          <w:top w:val="nil"/>
          <w:left w:val="nil"/>
          <w:bottom w:val="nil"/>
          <w:right w:val="nil"/>
          <w:between w:val="nil"/>
        </w:pBdr>
        <w:spacing w:line="360" w:lineRule="auto"/>
        <w:jc w:val="both"/>
        <w:rPr>
          <w:rFonts w:ascii="Arial" w:eastAsia="Arial" w:hAnsi="Arial" w:cs="Arial"/>
          <w:sz w:val="24"/>
          <w:szCs w:val="24"/>
        </w:rPr>
      </w:pPr>
    </w:p>
    <w:p w14:paraId="0D252E3D" w14:textId="77777777" w:rsidR="009C3190" w:rsidRDefault="009C3190" w:rsidP="00C913BE">
      <w:pPr>
        <w:pBdr>
          <w:top w:val="nil"/>
          <w:left w:val="nil"/>
          <w:bottom w:val="nil"/>
          <w:right w:val="nil"/>
          <w:between w:val="nil"/>
        </w:pBdr>
        <w:spacing w:line="360" w:lineRule="auto"/>
        <w:jc w:val="both"/>
        <w:rPr>
          <w:rFonts w:ascii="Arial" w:eastAsia="Arial" w:hAnsi="Arial" w:cs="Arial"/>
          <w:sz w:val="24"/>
          <w:szCs w:val="24"/>
        </w:rPr>
      </w:pPr>
    </w:p>
    <w:p w14:paraId="666B9D4B" w14:textId="77777777" w:rsidR="009C3190" w:rsidRDefault="009C3190" w:rsidP="00C913BE">
      <w:pPr>
        <w:pBdr>
          <w:top w:val="nil"/>
          <w:left w:val="nil"/>
          <w:bottom w:val="nil"/>
          <w:right w:val="nil"/>
          <w:between w:val="nil"/>
        </w:pBdr>
        <w:spacing w:line="360" w:lineRule="auto"/>
        <w:jc w:val="both"/>
        <w:rPr>
          <w:rFonts w:ascii="Arial" w:eastAsia="Arial" w:hAnsi="Arial" w:cs="Arial"/>
          <w:sz w:val="24"/>
          <w:szCs w:val="24"/>
        </w:rPr>
      </w:pPr>
    </w:p>
    <w:p w14:paraId="497E3CDB" w14:textId="77777777" w:rsidR="009C3190" w:rsidRDefault="009C3190" w:rsidP="00C913BE">
      <w:pPr>
        <w:pBdr>
          <w:top w:val="nil"/>
          <w:left w:val="nil"/>
          <w:bottom w:val="nil"/>
          <w:right w:val="nil"/>
          <w:between w:val="nil"/>
        </w:pBdr>
        <w:spacing w:line="360" w:lineRule="auto"/>
        <w:jc w:val="both"/>
        <w:rPr>
          <w:rFonts w:ascii="Arial" w:eastAsia="Arial" w:hAnsi="Arial" w:cs="Arial"/>
          <w:sz w:val="24"/>
          <w:szCs w:val="24"/>
        </w:rPr>
      </w:pPr>
    </w:p>
    <w:p w14:paraId="6F94D229" w14:textId="77777777" w:rsidR="009C3190" w:rsidRDefault="009C3190" w:rsidP="00C913BE">
      <w:pPr>
        <w:pBdr>
          <w:top w:val="nil"/>
          <w:left w:val="nil"/>
          <w:bottom w:val="nil"/>
          <w:right w:val="nil"/>
          <w:between w:val="nil"/>
        </w:pBdr>
        <w:spacing w:line="360" w:lineRule="auto"/>
        <w:jc w:val="both"/>
        <w:rPr>
          <w:rFonts w:ascii="Arial" w:eastAsia="Arial" w:hAnsi="Arial" w:cs="Arial"/>
          <w:sz w:val="24"/>
          <w:szCs w:val="24"/>
        </w:rPr>
      </w:pPr>
    </w:p>
    <w:p w14:paraId="31D722D2" w14:textId="24893577" w:rsidR="004C344F" w:rsidRPr="00373599" w:rsidRDefault="00373599" w:rsidP="00373599">
      <w:pPr>
        <w:pStyle w:val="Prrafodelista"/>
        <w:numPr>
          <w:ilvl w:val="0"/>
          <w:numId w:val="26"/>
        </w:numPr>
        <w:pBdr>
          <w:top w:val="nil"/>
          <w:left w:val="nil"/>
          <w:bottom w:val="nil"/>
          <w:right w:val="nil"/>
          <w:between w:val="nil"/>
        </w:pBdr>
        <w:spacing w:line="360" w:lineRule="auto"/>
        <w:jc w:val="both"/>
        <w:rPr>
          <w:rFonts w:ascii="Arial" w:eastAsia="Arial" w:hAnsi="Arial" w:cs="Arial"/>
          <w:sz w:val="24"/>
          <w:szCs w:val="24"/>
        </w:rPr>
      </w:pPr>
      <w:r>
        <w:rPr>
          <w:rFonts w:ascii="Arial" w:eastAsia="Arial" w:hAnsi="Arial" w:cs="Arial"/>
          <w:sz w:val="24"/>
          <w:szCs w:val="24"/>
        </w:rPr>
        <w:t xml:space="preserve">                                                        B)  </w:t>
      </w:r>
    </w:p>
    <w:p w14:paraId="4A72161F" w14:textId="77777777" w:rsidR="00600B78" w:rsidRDefault="007A547E" w:rsidP="00AC2C53">
      <w:pPr>
        <w:pBdr>
          <w:top w:val="nil"/>
          <w:left w:val="nil"/>
          <w:bottom w:val="nil"/>
          <w:right w:val="nil"/>
          <w:between w:val="nil"/>
        </w:pBdr>
        <w:spacing w:line="360" w:lineRule="auto"/>
        <w:jc w:val="both"/>
        <w:rPr>
          <w:rFonts w:ascii="Arial" w:eastAsia="Arial" w:hAnsi="Arial" w:cs="Arial"/>
          <w:sz w:val="24"/>
          <w:szCs w:val="24"/>
        </w:rPr>
      </w:pPr>
      <w:r>
        <w:rPr>
          <w:rFonts w:ascii="Arial" w:eastAsia="Arial" w:hAnsi="Arial" w:cs="Arial"/>
          <w:noProof/>
          <w:sz w:val="24"/>
          <w:szCs w:val="24"/>
          <w:lang w:eastAsia="es-AR"/>
        </w:rPr>
        <w:drawing>
          <wp:anchor distT="0" distB="0" distL="114300" distR="114300" simplePos="0" relativeHeight="251676672" behindDoc="0" locked="0" layoutInCell="1" allowOverlap="1" wp14:anchorId="0FF186DB" wp14:editId="7527C7D1">
            <wp:simplePos x="0" y="0"/>
            <wp:positionH relativeFrom="column">
              <wp:posOffset>6985</wp:posOffset>
            </wp:positionH>
            <wp:positionV relativeFrom="paragraph">
              <wp:posOffset>41275</wp:posOffset>
            </wp:positionV>
            <wp:extent cx="2282190" cy="2837180"/>
            <wp:effectExtent l="133350" t="114300" r="137160" b="153670"/>
            <wp:wrapSquare wrapText="bothSides"/>
            <wp:docPr id="177362241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8" cstate="print">
                      <a:extLst>
                        <a:ext uri="{28A0092B-C50C-407E-A947-70E740481C1C}">
                          <a14:useLocalDpi xmlns:a14="http://schemas.microsoft.com/office/drawing/2010/main" val="0"/>
                        </a:ext>
                      </a:extLst>
                    </a:blip>
                    <a:srcRect/>
                    <a:stretch>
                      <a:fillRect/>
                    </a:stretch>
                  </pic:blipFill>
                  <pic:spPr>
                    <a:xfrm>
                      <a:off x="0" y="0"/>
                      <a:ext cx="2282190" cy="28371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022FF3">
        <w:rPr>
          <w:rFonts w:ascii="Arial" w:eastAsia="Arial" w:hAnsi="Arial" w:cs="Arial"/>
          <w:noProof/>
          <w:sz w:val="24"/>
          <w:szCs w:val="24"/>
          <w:lang w:eastAsia="es-AR"/>
        </w:rPr>
        <w:drawing>
          <wp:inline distT="114300" distB="114300" distL="114300" distR="114300" wp14:anchorId="0A981570" wp14:editId="1E67E3D9">
            <wp:extent cx="1800578" cy="2803878"/>
            <wp:effectExtent l="152400" t="114300" r="142875" b="149225"/>
            <wp:docPr id="177362241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9"/>
                    <a:srcRect/>
                    <a:stretch>
                      <a:fillRect/>
                    </a:stretch>
                  </pic:blipFill>
                  <pic:spPr>
                    <a:xfrm>
                      <a:off x="0" y="0"/>
                      <a:ext cx="1801956" cy="280602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3C8627C" w14:textId="6B58D862" w:rsidR="00BB0AA2" w:rsidRPr="009C3190" w:rsidRDefault="004C344F" w:rsidP="00AC2C53">
      <w:pPr>
        <w:pBdr>
          <w:top w:val="nil"/>
          <w:left w:val="nil"/>
          <w:bottom w:val="nil"/>
          <w:right w:val="nil"/>
          <w:between w:val="nil"/>
        </w:pBdr>
        <w:spacing w:line="360" w:lineRule="auto"/>
        <w:jc w:val="both"/>
        <w:rPr>
          <w:rFonts w:ascii="Arial" w:eastAsia="Arial" w:hAnsi="Arial" w:cs="Arial"/>
          <w:sz w:val="18"/>
          <w:szCs w:val="18"/>
        </w:rPr>
      </w:pPr>
      <w:r w:rsidRPr="009C3190">
        <w:rPr>
          <w:rFonts w:ascii="Arial" w:eastAsia="Arial" w:hAnsi="Arial" w:cs="Arial"/>
          <w:sz w:val="18"/>
          <w:szCs w:val="18"/>
        </w:rPr>
        <w:t>Figura N°</w:t>
      </w:r>
      <w:r w:rsidR="00E44138" w:rsidRPr="009C3190">
        <w:rPr>
          <w:rFonts w:ascii="Arial" w:eastAsia="Arial" w:hAnsi="Arial" w:cs="Arial"/>
          <w:sz w:val="18"/>
          <w:szCs w:val="18"/>
        </w:rPr>
        <w:t>7</w:t>
      </w:r>
      <w:r w:rsidR="00373599" w:rsidRPr="009C3190">
        <w:rPr>
          <w:rFonts w:ascii="Arial" w:eastAsia="Arial" w:hAnsi="Arial" w:cs="Arial"/>
          <w:sz w:val="18"/>
          <w:szCs w:val="18"/>
        </w:rPr>
        <w:t xml:space="preserve">: </w:t>
      </w:r>
      <w:r w:rsidR="00CA555B" w:rsidRPr="009C3190">
        <w:rPr>
          <w:rFonts w:ascii="Arial" w:eastAsia="Arial" w:hAnsi="Arial" w:cs="Arial"/>
          <w:sz w:val="18"/>
          <w:szCs w:val="18"/>
        </w:rPr>
        <w:t>Loma y estrato con escala</w:t>
      </w:r>
    </w:p>
    <w:p w14:paraId="6D5074FF" w14:textId="77777777" w:rsidR="00600B78" w:rsidRDefault="00022FF3" w:rsidP="00AC2C53">
      <w:pPr>
        <w:pBdr>
          <w:top w:val="nil"/>
          <w:left w:val="nil"/>
          <w:bottom w:val="nil"/>
          <w:right w:val="nil"/>
          <w:between w:val="nil"/>
        </w:pBdr>
        <w:spacing w:line="360" w:lineRule="auto"/>
        <w:jc w:val="both"/>
        <w:rPr>
          <w:rFonts w:ascii="Arial" w:eastAsia="Arial" w:hAnsi="Arial" w:cs="Arial"/>
          <w:sz w:val="20"/>
          <w:szCs w:val="20"/>
        </w:rPr>
      </w:pPr>
      <w:r>
        <w:rPr>
          <w:rFonts w:ascii="Arial" w:eastAsia="Arial" w:hAnsi="Arial" w:cs="Arial"/>
          <w:noProof/>
          <w:sz w:val="24"/>
          <w:szCs w:val="24"/>
          <w:lang w:eastAsia="es-AR"/>
        </w:rPr>
        <w:drawing>
          <wp:inline distT="114300" distB="114300" distL="114300" distR="114300" wp14:anchorId="1876CD4E" wp14:editId="24DE842B">
            <wp:extent cx="2147454" cy="2573482"/>
            <wp:effectExtent l="114300" t="114300" r="100965" b="151130"/>
            <wp:docPr id="177362241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0"/>
                    <a:srcRect/>
                    <a:stretch>
                      <a:fillRect/>
                    </a:stretch>
                  </pic:blipFill>
                  <pic:spPr>
                    <a:xfrm>
                      <a:off x="0" y="0"/>
                      <a:ext cx="2147454" cy="257348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0DDFF77" w14:textId="54376CA9" w:rsidR="00C57AFB" w:rsidRPr="009C3190" w:rsidRDefault="00C57AFB" w:rsidP="00AC2C53">
      <w:pPr>
        <w:pBdr>
          <w:top w:val="nil"/>
          <w:left w:val="nil"/>
          <w:bottom w:val="nil"/>
          <w:right w:val="nil"/>
          <w:between w:val="nil"/>
        </w:pBdr>
        <w:spacing w:line="360" w:lineRule="auto"/>
        <w:jc w:val="both"/>
        <w:rPr>
          <w:rFonts w:ascii="Arial" w:eastAsia="Arial" w:hAnsi="Arial" w:cs="Arial"/>
          <w:sz w:val="18"/>
          <w:szCs w:val="18"/>
        </w:rPr>
      </w:pPr>
      <w:r w:rsidRPr="009C3190">
        <w:rPr>
          <w:rFonts w:ascii="Arial" w:eastAsia="Arial" w:hAnsi="Arial" w:cs="Arial"/>
          <w:sz w:val="18"/>
          <w:szCs w:val="18"/>
        </w:rPr>
        <w:t>Figura N°8: No hay presencia de arcilla</w:t>
      </w:r>
    </w:p>
    <w:p w14:paraId="4E22E4A0" w14:textId="20A4254B" w:rsidR="00C57AFB" w:rsidRDefault="00C57AFB" w:rsidP="00AC2C53">
      <w:pPr>
        <w:pBdr>
          <w:top w:val="nil"/>
          <w:left w:val="nil"/>
          <w:bottom w:val="nil"/>
          <w:right w:val="nil"/>
          <w:between w:val="nil"/>
        </w:pBdr>
        <w:spacing w:line="360" w:lineRule="auto"/>
        <w:jc w:val="both"/>
        <w:rPr>
          <w:rFonts w:ascii="Arial" w:eastAsia="Arial" w:hAnsi="Arial" w:cs="Arial"/>
          <w:sz w:val="24"/>
          <w:szCs w:val="24"/>
        </w:rPr>
      </w:pPr>
    </w:p>
    <w:p w14:paraId="374A232C" w14:textId="77777777" w:rsidR="002007CA" w:rsidRDefault="00022FF3">
      <w:pPr>
        <w:spacing w:line="360" w:lineRule="auto"/>
        <w:jc w:val="both"/>
        <w:rPr>
          <w:rFonts w:ascii="Arial" w:eastAsia="Arial" w:hAnsi="Arial" w:cs="Arial"/>
          <w:sz w:val="24"/>
          <w:szCs w:val="24"/>
        </w:rPr>
      </w:pPr>
      <w:r>
        <w:rPr>
          <w:rFonts w:ascii="Arial" w:eastAsia="Arial" w:hAnsi="Arial" w:cs="Arial"/>
          <w:noProof/>
          <w:sz w:val="24"/>
          <w:szCs w:val="24"/>
          <w:lang w:eastAsia="es-AR"/>
        </w:rPr>
        <w:lastRenderedPageBreak/>
        <w:drawing>
          <wp:inline distT="114300" distB="114300" distL="114300" distR="114300" wp14:anchorId="6FFDC1DC" wp14:editId="73EEFCF1">
            <wp:extent cx="4828223" cy="2962275"/>
            <wp:effectExtent l="133350" t="114300" r="125095" b="161925"/>
            <wp:docPr id="177362240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1"/>
                    <a:srcRect/>
                    <a:stretch>
                      <a:fillRect/>
                    </a:stretch>
                  </pic:blipFill>
                  <pic:spPr>
                    <a:xfrm>
                      <a:off x="0" y="0"/>
                      <a:ext cx="4828223" cy="29622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8B8CBBC" w14:textId="5E70BE21" w:rsidR="00C57AFB" w:rsidRPr="009C3190" w:rsidRDefault="005E4DA2" w:rsidP="009C3190">
      <w:pPr>
        <w:spacing w:line="360" w:lineRule="auto"/>
        <w:jc w:val="center"/>
        <w:rPr>
          <w:rFonts w:ascii="Arial" w:eastAsia="Arial" w:hAnsi="Arial" w:cs="Arial"/>
          <w:sz w:val="18"/>
          <w:szCs w:val="18"/>
        </w:rPr>
      </w:pPr>
      <w:r w:rsidRPr="009C3190">
        <w:rPr>
          <w:rFonts w:ascii="Arial" w:eastAsia="Arial" w:hAnsi="Arial" w:cs="Arial"/>
          <w:sz w:val="18"/>
          <w:szCs w:val="18"/>
        </w:rPr>
        <w:t>Figura N°9: Perfil de la segunda estación.</w:t>
      </w:r>
    </w:p>
    <w:p w14:paraId="3AC9D597" w14:textId="77777777" w:rsidR="005E4DA2" w:rsidRDefault="005E4DA2">
      <w:pPr>
        <w:spacing w:line="360" w:lineRule="auto"/>
        <w:jc w:val="both"/>
        <w:rPr>
          <w:rFonts w:ascii="Arial" w:eastAsia="Arial" w:hAnsi="Arial" w:cs="Arial"/>
          <w:sz w:val="24"/>
          <w:szCs w:val="24"/>
        </w:rPr>
      </w:pPr>
    </w:p>
    <w:p w14:paraId="489B5D75" w14:textId="6DCF666F" w:rsidR="002007CA" w:rsidRDefault="00022FF3" w:rsidP="001B58FE">
      <w:pPr>
        <w:pBdr>
          <w:top w:val="nil"/>
          <w:left w:val="nil"/>
          <w:bottom w:val="nil"/>
          <w:right w:val="nil"/>
          <w:between w:val="nil"/>
        </w:pBdr>
        <w:spacing w:line="360" w:lineRule="auto"/>
        <w:jc w:val="both"/>
        <w:rPr>
          <w:rFonts w:ascii="Arial" w:eastAsia="Arial" w:hAnsi="Arial" w:cs="Arial"/>
          <w:sz w:val="24"/>
          <w:szCs w:val="24"/>
        </w:rPr>
      </w:pPr>
      <w:r w:rsidRPr="00FE0CEB">
        <w:rPr>
          <w:rFonts w:ascii="Arial" w:eastAsia="Arial" w:hAnsi="Arial" w:cs="Arial"/>
          <w:b/>
          <w:color w:val="943634" w:themeColor="accent2" w:themeShade="BF"/>
          <w:sz w:val="24"/>
          <w:szCs w:val="24"/>
        </w:rPr>
        <w:t>ESTACION 3</w:t>
      </w:r>
      <w:r>
        <w:rPr>
          <w:rFonts w:ascii="Arial" w:eastAsia="Arial" w:hAnsi="Arial" w:cs="Arial"/>
          <w:b/>
          <w:sz w:val="24"/>
          <w:szCs w:val="24"/>
        </w:rPr>
        <w:t xml:space="preserve">: </w:t>
      </w:r>
      <w:r>
        <w:rPr>
          <w:rFonts w:ascii="Arial" w:eastAsia="Arial" w:hAnsi="Arial" w:cs="Arial"/>
          <w:sz w:val="24"/>
          <w:szCs w:val="24"/>
        </w:rPr>
        <w:t>En esta estación se realizó una prueba de cuerpos arcillosos, donde logramos observar y definir que la arcilla era de mala calidad. La muestra extraída fue expuesta con agua y lo que logramos observar fue que  se formó una masa con falta de propiedades arcillosas para ser moldeab</w:t>
      </w:r>
      <w:r w:rsidR="00B53946">
        <w:rPr>
          <w:rFonts w:ascii="Arial" w:eastAsia="Arial" w:hAnsi="Arial" w:cs="Arial"/>
          <w:sz w:val="24"/>
          <w:szCs w:val="24"/>
        </w:rPr>
        <w:t xml:space="preserve">le. </w:t>
      </w:r>
    </w:p>
    <w:p w14:paraId="4B947719" w14:textId="77777777" w:rsidR="00397CE6" w:rsidRPr="00397CE6" w:rsidRDefault="00397CE6" w:rsidP="001B58FE">
      <w:pPr>
        <w:pBdr>
          <w:top w:val="nil"/>
          <w:left w:val="nil"/>
          <w:bottom w:val="nil"/>
          <w:right w:val="nil"/>
          <w:between w:val="nil"/>
        </w:pBdr>
        <w:spacing w:line="360" w:lineRule="auto"/>
        <w:jc w:val="both"/>
        <w:rPr>
          <w:rFonts w:ascii="Arial" w:eastAsia="Arial" w:hAnsi="Arial" w:cs="Arial"/>
          <w:sz w:val="24"/>
          <w:szCs w:val="24"/>
        </w:rPr>
      </w:pPr>
    </w:p>
    <w:p w14:paraId="0B5D2C52" w14:textId="6EAA5D02" w:rsidR="002007CA" w:rsidRDefault="00022FF3" w:rsidP="001B58FE">
      <w:pPr>
        <w:pBdr>
          <w:top w:val="nil"/>
          <w:left w:val="nil"/>
          <w:bottom w:val="nil"/>
          <w:right w:val="nil"/>
          <w:between w:val="nil"/>
        </w:pBdr>
        <w:spacing w:line="360" w:lineRule="auto"/>
        <w:jc w:val="both"/>
        <w:rPr>
          <w:rFonts w:ascii="Arial" w:eastAsia="Arial" w:hAnsi="Arial" w:cs="Arial"/>
          <w:sz w:val="24"/>
          <w:szCs w:val="24"/>
        </w:rPr>
      </w:pPr>
      <w:r w:rsidRPr="00FE0CEB">
        <w:rPr>
          <w:rFonts w:ascii="Arial" w:eastAsia="Arial" w:hAnsi="Arial" w:cs="Arial"/>
          <w:b/>
          <w:color w:val="943634" w:themeColor="accent2" w:themeShade="BF"/>
          <w:sz w:val="24"/>
          <w:szCs w:val="24"/>
        </w:rPr>
        <w:t>ESTACION 4</w:t>
      </w:r>
      <w:r>
        <w:rPr>
          <w:rFonts w:ascii="Arial" w:eastAsia="Arial" w:hAnsi="Arial" w:cs="Arial"/>
          <w:b/>
          <w:sz w:val="24"/>
          <w:szCs w:val="24"/>
        </w:rPr>
        <w:t xml:space="preserve">: </w:t>
      </w:r>
      <w:r>
        <w:rPr>
          <w:rFonts w:ascii="Arial" w:eastAsia="Arial" w:hAnsi="Arial" w:cs="Arial"/>
          <w:sz w:val="24"/>
          <w:szCs w:val="24"/>
        </w:rPr>
        <w:t>En esta estación realizamos una prueba igual a la anterior y se logró observar que también tenía una mala presencia de cuerpo arcilloso  ya que presentaba  porosidad</w:t>
      </w:r>
      <w:r w:rsidR="00716024">
        <w:rPr>
          <w:rFonts w:ascii="Arial" w:eastAsia="Arial" w:hAnsi="Arial" w:cs="Arial"/>
          <w:sz w:val="24"/>
          <w:szCs w:val="24"/>
        </w:rPr>
        <w:t>.</w:t>
      </w:r>
    </w:p>
    <w:p w14:paraId="25C0590D" w14:textId="77777777" w:rsidR="00397CE6" w:rsidRDefault="00397CE6" w:rsidP="001B58FE">
      <w:pPr>
        <w:pBdr>
          <w:top w:val="nil"/>
          <w:left w:val="nil"/>
          <w:bottom w:val="nil"/>
          <w:right w:val="nil"/>
          <w:between w:val="nil"/>
        </w:pBdr>
        <w:spacing w:line="360" w:lineRule="auto"/>
        <w:jc w:val="both"/>
        <w:rPr>
          <w:rFonts w:ascii="Arial" w:eastAsia="Arial" w:hAnsi="Arial" w:cs="Arial"/>
          <w:sz w:val="24"/>
          <w:szCs w:val="24"/>
        </w:rPr>
      </w:pPr>
    </w:p>
    <w:p w14:paraId="1079FEF6" w14:textId="01C00F5C" w:rsidR="002007CA" w:rsidRDefault="00022FF3" w:rsidP="001B58FE">
      <w:pPr>
        <w:spacing w:line="360" w:lineRule="auto"/>
        <w:jc w:val="both"/>
        <w:rPr>
          <w:rFonts w:ascii="Arial" w:eastAsia="Arial" w:hAnsi="Arial" w:cs="Arial"/>
          <w:sz w:val="24"/>
          <w:szCs w:val="24"/>
        </w:rPr>
      </w:pPr>
      <w:r w:rsidRPr="00FE0CEB">
        <w:rPr>
          <w:rFonts w:ascii="Arial" w:eastAsia="Arial" w:hAnsi="Arial" w:cs="Arial"/>
          <w:b/>
          <w:color w:val="943634" w:themeColor="accent2" w:themeShade="BF"/>
          <w:sz w:val="24"/>
          <w:szCs w:val="24"/>
        </w:rPr>
        <w:t>ESTACION 5</w:t>
      </w:r>
      <w:r>
        <w:rPr>
          <w:rFonts w:ascii="Arial" w:eastAsia="Arial" w:hAnsi="Arial" w:cs="Arial"/>
          <w:b/>
          <w:sz w:val="24"/>
          <w:szCs w:val="24"/>
        </w:rPr>
        <w:t xml:space="preserve">: </w:t>
      </w:r>
      <w:r>
        <w:rPr>
          <w:rFonts w:ascii="Arial" w:eastAsia="Arial" w:hAnsi="Arial" w:cs="Arial"/>
          <w:sz w:val="24"/>
          <w:szCs w:val="24"/>
        </w:rPr>
        <w:t xml:space="preserve">En esta </w:t>
      </w:r>
      <w:r w:rsidR="00FE0CEB">
        <w:rPr>
          <w:rFonts w:ascii="Arial" w:eastAsia="Arial" w:hAnsi="Arial" w:cs="Arial"/>
          <w:sz w:val="24"/>
          <w:szCs w:val="24"/>
        </w:rPr>
        <w:t>estación</w:t>
      </w:r>
      <w:r>
        <w:rPr>
          <w:rFonts w:ascii="Arial" w:eastAsia="Arial" w:hAnsi="Arial" w:cs="Arial"/>
          <w:sz w:val="24"/>
          <w:szCs w:val="24"/>
        </w:rPr>
        <w:t xml:space="preserve"> realizamos la </w:t>
      </w:r>
      <w:r w:rsidR="00FE0CEB">
        <w:rPr>
          <w:rFonts w:ascii="Arial" w:eastAsia="Arial" w:hAnsi="Arial" w:cs="Arial"/>
          <w:sz w:val="24"/>
          <w:szCs w:val="24"/>
        </w:rPr>
        <w:t>extracción</w:t>
      </w:r>
      <w:r>
        <w:rPr>
          <w:rFonts w:ascii="Arial" w:eastAsia="Arial" w:hAnsi="Arial" w:cs="Arial"/>
          <w:sz w:val="24"/>
          <w:szCs w:val="24"/>
        </w:rPr>
        <w:t xml:space="preserve"> de cuerpos arcillosos de mayor volumen</w:t>
      </w:r>
      <w:r w:rsidR="00F703FC">
        <w:rPr>
          <w:rFonts w:ascii="Arial" w:eastAsia="Arial" w:hAnsi="Arial" w:cs="Arial"/>
          <w:sz w:val="24"/>
          <w:szCs w:val="24"/>
        </w:rPr>
        <w:t xml:space="preserve"> </w:t>
      </w:r>
      <w:r w:rsidR="00055AD7">
        <w:rPr>
          <w:rFonts w:ascii="Arial" w:eastAsia="Arial" w:hAnsi="Arial" w:cs="Arial"/>
          <w:sz w:val="24"/>
          <w:szCs w:val="24"/>
        </w:rPr>
        <w:t>y el perfil de la loma (Fig. 1</w:t>
      </w:r>
      <w:r w:rsidR="000F7825">
        <w:rPr>
          <w:rFonts w:ascii="Arial" w:eastAsia="Arial" w:hAnsi="Arial" w:cs="Arial"/>
          <w:sz w:val="24"/>
          <w:szCs w:val="24"/>
        </w:rPr>
        <w:t>2)</w:t>
      </w:r>
      <w:r>
        <w:rPr>
          <w:rFonts w:ascii="Arial" w:eastAsia="Arial" w:hAnsi="Arial" w:cs="Arial"/>
          <w:sz w:val="24"/>
          <w:szCs w:val="24"/>
        </w:rPr>
        <w:t xml:space="preserve">, </w:t>
      </w:r>
      <w:r w:rsidR="00FE0CEB">
        <w:rPr>
          <w:rFonts w:ascii="Arial" w:eastAsia="Arial" w:hAnsi="Arial" w:cs="Arial"/>
          <w:sz w:val="24"/>
          <w:szCs w:val="24"/>
        </w:rPr>
        <w:t>también</w:t>
      </w:r>
      <w:r>
        <w:rPr>
          <w:rFonts w:ascii="Arial" w:eastAsia="Arial" w:hAnsi="Arial" w:cs="Arial"/>
          <w:sz w:val="24"/>
          <w:szCs w:val="24"/>
        </w:rPr>
        <w:t xml:space="preserve"> hicimos el testeo de arcilla</w:t>
      </w:r>
      <w:r w:rsidR="00E537FF">
        <w:rPr>
          <w:rFonts w:ascii="Arial" w:eastAsia="Arial" w:hAnsi="Arial" w:cs="Arial"/>
          <w:sz w:val="24"/>
          <w:szCs w:val="24"/>
        </w:rPr>
        <w:t xml:space="preserve"> (</w:t>
      </w:r>
      <w:r>
        <w:rPr>
          <w:rFonts w:ascii="Arial" w:eastAsia="Arial" w:hAnsi="Arial" w:cs="Arial"/>
          <w:sz w:val="24"/>
          <w:szCs w:val="24"/>
        </w:rPr>
        <w:t xml:space="preserve">descripta en la </w:t>
      </w:r>
      <w:r w:rsidR="00FE0CEB">
        <w:rPr>
          <w:rFonts w:ascii="Arial" w:eastAsia="Arial" w:hAnsi="Arial" w:cs="Arial"/>
          <w:sz w:val="24"/>
          <w:szCs w:val="24"/>
        </w:rPr>
        <w:t>estación</w:t>
      </w:r>
      <w:r>
        <w:rPr>
          <w:rFonts w:ascii="Arial" w:eastAsia="Arial" w:hAnsi="Arial" w:cs="Arial"/>
          <w:sz w:val="24"/>
          <w:szCs w:val="24"/>
        </w:rPr>
        <w:t xml:space="preserve"> 3)</w:t>
      </w:r>
      <w:r w:rsidR="00FE0CEB">
        <w:rPr>
          <w:rFonts w:ascii="Arial" w:eastAsia="Arial" w:hAnsi="Arial" w:cs="Arial"/>
          <w:sz w:val="24"/>
          <w:szCs w:val="24"/>
        </w:rPr>
        <w:t>, donde</w:t>
      </w:r>
      <w:r>
        <w:rPr>
          <w:rFonts w:ascii="Arial" w:eastAsia="Arial" w:hAnsi="Arial" w:cs="Arial"/>
          <w:sz w:val="24"/>
          <w:szCs w:val="24"/>
        </w:rPr>
        <w:t xml:space="preserve"> el resultado fue de buena calidad. La loma </w:t>
      </w:r>
      <w:r w:rsidR="00FE0CEB">
        <w:rPr>
          <w:rFonts w:ascii="Arial" w:eastAsia="Arial" w:hAnsi="Arial" w:cs="Arial"/>
          <w:sz w:val="24"/>
          <w:szCs w:val="24"/>
        </w:rPr>
        <w:t>está</w:t>
      </w:r>
      <w:r>
        <w:rPr>
          <w:rFonts w:ascii="Arial" w:eastAsia="Arial" w:hAnsi="Arial" w:cs="Arial"/>
          <w:sz w:val="24"/>
          <w:szCs w:val="24"/>
        </w:rPr>
        <w:t xml:space="preserve"> compuesta </w:t>
      </w:r>
      <w:r w:rsidR="00FE0CEB">
        <w:rPr>
          <w:rFonts w:ascii="Arial" w:eastAsia="Arial" w:hAnsi="Arial" w:cs="Arial"/>
          <w:sz w:val="24"/>
          <w:szCs w:val="24"/>
        </w:rPr>
        <w:t>por</w:t>
      </w:r>
      <w:r>
        <w:rPr>
          <w:rFonts w:ascii="Arial" w:eastAsia="Arial" w:hAnsi="Arial" w:cs="Arial"/>
          <w:sz w:val="24"/>
          <w:szCs w:val="24"/>
        </w:rPr>
        <w:t xml:space="preserve"> estratos bien compactados y su </w:t>
      </w:r>
      <w:r w:rsidR="00FE0CEB">
        <w:rPr>
          <w:rFonts w:ascii="Arial" w:eastAsia="Arial" w:hAnsi="Arial" w:cs="Arial"/>
          <w:sz w:val="24"/>
          <w:szCs w:val="24"/>
        </w:rPr>
        <w:t>inclinación</w:t>
      </w:r>
      <w:r>
        <w:rPr>
          <w:rFonts w:ascii="Arial" w:eastAsia="Arial" w:hAnsi="Arial" w:cs="Arial"/>
          <w:sz w:val="24"/>
          <w:szCs w:val="24"/>
        </w:rPr>
        <w:t xml:space="preserve"> es producto del </w:t>
      </w:r>
      <w:r w:rsidR="00FE0CEB">
        <w:rPr>
          <w:rFonts w:ascii="Arial" w:eastAsia="Arial" w:hAnsi="Arial" w:cs="Arial"/>
          <w:sz w:val="24"/>
          <w:szCs w:val="24"/>
        </w:rPr>
        <w:t>tetanismo</w:t>
      </w:r>
      <w:r>
        <w:rPr>
          <w:rFonts w:ascii="Arial" w:eastAsia="Arial" w:hAnsi="Arial" w:cs="Arial"/>
          <w:sz w:val="24"/>
          <w:szCs w:val="24"/>
        </w:rPr>
        <w:t xml:space="preserve"> que </w:t>
      </w:r>
      <w:r w:rsidR="00FE0CEB">
        <w:rPr>
          <w:rFonts w:ascii="Arial" w:eastAsia="Arial" w:hAnsi="Arial" w:cs="Arial"/>
          <w:sz w:val="24"/>
          <w:szCs w:val="24"/>
        </w:rPr>
        <w:t>actuó</w:t>
      </w:r>
      <w:r>
        <w:rPr>
          <w:rFonts w:ascii="Arial" w:eastAsia="Arial" w:hAnsi="Arial" w:cs="Arial"/>
          <w:sz w:val="24"/>
          <w:szCs w:val="24"/>
        </w:rPr>
        <w:t xml:space="preserve"> en la zona dejando los estratos (de SW-NE)</w:t>
      </w:r>
      <w:r w:rsidR="00FE0CEB">
        <w:rPr>
          <w:rFonts w:ascii="Arial" w:eastAsia="Arial" w:hAnsi="Arial" w:cs="Arial"/>
          <w:sz w:val="24"/>
          <w:szCs w:val="24"/>
        </w:rPr>
        <w:t>, también</w:t>
      </w:r>
      <w:r>
        <w:rPr>
          <w:rFonts w:ascii="Arial" w:eastAsia="Arial" w:hAnsi="Arial" w:cs="Arial"/>
          <w:sz w:val="24"/>
          <w:szCs w:val="24"/>
        </w:rPr>
        <w:t xml:space="preserve"> presenta una tonalidad de color rojizo y se compone de arenisca arcillosa, su </w:t>
      </w:r>
      <w:r>
        <w:rPr>
          <w:rFonts w:ascii="Arial" w:eastAsia="Arial" w:hAnsi="Arial" w:cs="Arial"/>
          <w:sz w:val="24"/>
          <w:szCs w:val="24"/>
        </w:rPr>
        <w:lastRenderedPageBreak/>
        <w:t xml:space="preserve">textura exterior era muy porosa y al pasar la mano se desgranaba confirmando </w:t>
      </w:r>
      <w:r w:rsidR="00FE0CEB">
        <w:rPr>
          <w:rFonts w:ascii="Arial" w:eastAsia="Arial" w:hAnsi="Arial" w:cs="Arial"/>
          <w:sz w:val="24"/>
          <w:szCs w:val="24"/>
        </w:rPr>
        <w:t>así</w:t>
      </w:r>
      <w:r>
        <w:rPr>
          <w:rFonts w:ascii="Arial" w:eastAsia="Arial" w:hAnsi="Arial" w:cs="Arial"/>
          <w:sz w:val="24"/>
          <w:szCs w:val="24"/>
        </w:rPr>
        <w:t xml:space="preserve"> la </w:t>
      </w:r>
      <w:r w:rsidR="00FE0CEB">
        <w:rPr>
          <w:rFonts w:ascii="Arial" w:eastAsia="Arial" w:hAnsi="Arial" w:cs="Arial"/>
          <w:sz w:val="24"/>
          <w:szCs w:val="24"/>
        </w:rPr>
        <w:t>litología</w:t>
      </w:r>
      <w:r>
        <w:rPr>
          <w:rFonts w:ascii="Arial" w:eastAsia="Arial" w:hAnsi="Arial" w:cs="Arial"/>
          <w:sz w:val="24"/>
          <w:szCs w:val="24"/>
        </w:rPr>
        <w:t xml:space="preserve"> de la presencia de arena.</w:t>
      </w:r>
    </w:p>
    <w:p w14:paraId="1851BCF5" w14:textId="75AE4887" w:rsidR="006C088A" w:rsidRDefault="001A509D" w:rsidP="001B58FE">
      <w:pPr>
        <w:spacing w:line="360" w:lineRule="auto"/>
        <w:jc w:val="both"/>
        <w:rPr>
          <w:rFonts w:ascii="Arial" w:eastAsia="Arial" w:hAnsi="Arial" w:cs="Arial"/>
          <w:sz w:val="24"/>
          <w:szCs w:val="24"/>
        </w:rPr>
      </w:pPr>
      <w:r>
        <w:rPr>
          <w:rFonts w:ascii="Arial" w:eastAsia="Arial" w:hAnsi="Arial" w:cs="Arial"/>
          <w:noProof/>
          <w:sz w:val="24"/>
          <w:szCs w:val="24"/>
          <w:lang w:eastAsia="es-AR"/>
        </w:rPr>
        <w:drawing>
          <wp:anchor distT="0" distB="0" distL="114300" distR="114300" simplePos="0" relativeHeight="251670528" behindDoc="0" locked="0" layoutInCell="1" allowOverlap="1" wp14:anchorId="0D8EE71C" wp14:editId="2C1A6E88">
            <wp:simplePos x="0" y="0"/>
            <wp:positionH relativeFrom="column">
              <wp:posOffset>2724150</wp:posOffset>
            </wp:positionH>
            <wp:positionV relativeFrom="paragraph">
              <wp:posOffset>763905</wp:posOffset>
            </wp:positionV>
            <wp:extent cx="2868930" cy="2334895"/>
            <wp:effectExtent l="114300" t="114300" r="102870" b="141605"/>
            <wp:wrapSquare wrapText="bothSides"/>
            <wp:docPr id="1773622418"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22" cstate="print">
                      <a:extLst>
                        <a:ext uri="{28A0092B-C50C-407E-A947-70E740481C1C}">
                          <a14:useLocalDpi xmlns:a14="http://schemas.microsoft.com/office/drawing/2010/main" val="0"/>
                        </a:ext>
                      </a:extLst>
                    </a:blip>
                    <a:srcRect t="10090" b="18389"/>
                    <a:stretch>
                      <a:fillRect/>
                    </a:stretch>
                  </pic:blipFill>
                  <pic:spPr>
                    <a:xfrm>
                      <a:off x="0" y="0"/>
                      <a:ext cx="2868930" cy="23348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Arial" w:eastAsia="Arial" w:hAnsi="Arial" w:cs="Arial"/>
          <w:noProof/>
          <w:sz w:val="24"/>
          <w:szCs w:val="24"/>
          <w:lang w:eastAsia="es-AR"/>
        </w:rPr>
        <w:drawing>
          <wp:anchor distT="0" distB="0" distL="114300" distR="114300" simplePos="0" relativeHeight="251671552" behindDoc="0" locked="0" layoutInCell="1" allowOverlap="1" wp14:anchorId="1187E739" wp14:editId="12CABAFA">
            <wp:simplePos x="0" y="0"/>
            <wp:positionH relativeFrom="column">
              <wp:posOffset>-17780</wp:posOffset>
            </wp:positionH>
            <wp:positionV relativeFrom="paragraph">
              <wp:posOffset>819785</wp:posOffset>
            </wp:positionV>
            <wp:extent cx="2740025" cy="2279650"/>
            <wp:effectExtent l="114300" t="114300" r="117475" b="139700"/>
            <wp:wrapSquare wrapText="bothSides"/>
            <wp:docPr id="1773622410"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3" cstate="print">
                      <a:extLst>
                        <a:ext uri="{28A0092B-C50C-407E-A947-70E740481C1C}">
                          <a14:useLocalDpi xmlns:a14="http://schemas.microsoft.com/office/drawing/2010/main" val="0"/>
                        </a:ext>
                      </a:extLst>
                    </a:blip>
                    <a:srcRect/>
                    <a:stretch>
                      <a:fillRect/>
                    </a:stretch>
                  </pic:blipFill>
                  <pic:spPr>
                    <a:xfrm>
                      <a:off x="0" y="0"/>
                      <a:ext cx="2740025" cy="22796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022FF3">
        <w:rPr>
          <w:rFonts w:ascii="Arial" w:eastAsia="Arial" w:hAnsi="Arial" w:cs="Arial"/>
          <w:sz w:val="24"/>
          <w:szCs w:val="24"/>
        </w:rPr>
        <w:t xml:space="preserve">Las muestras </w:t>
      </w:r>
      <w:r w:rsidR="00FE0CEB">
        <w:rPr>
          <w:rFonts w:ascii="Arial" w:eastAsia="Arial" w:hAnsi="Arial" w:cs="Arial"/>
          <w:sz w:val="24"/>
          <w:szCs w:val="24"/>
        </w:rPr>
        <w:t>extraídas</w:t>
      </w:r>
      <w:r w:rsidR="00022FF3">
        <w:rPr>
          <w:rFonts w:ascii="Arial" w:eastAsia="Arial" w:hAnsi="Arial" w:cs="Arial"/>
          <w:sz w:val="24"/>
          <w:szCs w:val="24"/>
        </w:rPr>
        <w:t xml:space="preserve"> fueron de las zonas con tonalidad </w:t>
      </w:r>
      <w:r w:rsidR="00FE0CEB">
        <w:rPr>
          <w:rFonts w:ascii="Arial" w:eastAsia="Arial" w:hAnsi="Arial" w:cs="Arial"/>
          <w:sz w:val="24"/>
          <w:szCs w:val="24"/>
        </w:rPr>
        <w:t>más</w:t>
      </w:r>
      <w:r w:rsidR="00022FF3">
        <w:rPr>
          <w:rFonts w:ascii="Arial" w:eastAsia="Arial" w:hAnsi="Arial" w:cs="Arial"/>
          <w:sz w:val="24"/>
          <w:szCs w:val="24"/>
        </w:rPr>
        <w:t xml:space="preserve"> rojizas ya que son las zonas que contienen mayor contenido arcilloso.</w:t>
      </w:r>
      <w:r w:rsidR="00CC42B7">
        <w:rPr>
          <w:rFonts w:ascii="Arial" w:eastAsia="Arial" w:hAnsi="Arial" w:cs="Arial"/>
          <w:sz w:val="24"/>
          <w:szCs w:val="24"/>
        </w:rPr>
        <w:t xml:space="preserve"> (Fig. 13)</w:t>
      </w:r>
    </w:p>
    <w:p w14:paraId="4AE54A22" w14:textId="47584452" w:rsidR="009C3190" w:rsidRPr="009C3190" w:rsidRDefault="000B653F" w:rsidP="009C3190">
      <w:pPr>
        <w:spacing w:line="360" w:lineRule="auto"/>
        <w:jc w:val="center"/>
        <w:rPr>
          <w:rFonts w:ascii="Arial" w:eastAsia="Arial" w:hAnsi="Arial" w:cs="Arial"/>
          <w:sz w:val="18"/>
          <w:szCs w:val="18"/>
        </w:rPr>
      </w:pPr>
      <w:r w:rsidRPr="009C3190">
        <w:rPr>
          <w:rFonts w:ascii="Arial" w:eastAsia="Arial" w:hAnsi="Arial" w:cs="Arial"/>
          <w:sz w:val="18"/>
          <w:szCs w:val="18"/>
        </w:rPr>
        <w:t xml:space="preserve">Figura N°12: Loma </w:t>
      </w:r>
      <w:r w:rsidR="000F7825" w:rsidRPr="009C3190">
        <w:rPr>
          <w:rFonts w:ascii="Arial" w:eastAsia="Arial" w:hAnsi="Arial" w:cs="Arial"/>
          <w:sz w:val="18"/>
          <w:szCs w:val="18"/>
        </w:rPr>
        <w:t xml:space="preserve">y perfil </w:t>
      </w:r>
      <w:r w:rsidR="009C3190" w:rsidRPr="009C3190">
        <w:rPr>
          <w:rFonts w:ascii="Arial" w:eastAsia="Arial" w:hAnsi="Arial" w:cs="Arial"/>
          <w:sz w:val="18"/>
          <w:szCs w:val="18"/>
        </w:rPr>
        <w:t>de la 5° estación.</w:t>
      </w:r>
    </w:p>
    <w:p w14:paraId="081C3F8C" w14:textId="2041C99E" w:rsidR="009C3190" w:rsidRDefault="009C3190">
      <w:pPr>
        <w:spacing w:line="360" w:lineRule="auto"/>
        <w:jc w:val="both"/>
        <w:rPr>
          <w:rFonts w:ascii="Arial" w:eastAsia="Arial" w:hAnsi="Arial" w:cs="Arial"/>
          <w:sz w:val="20"/>
          <w:szCs w:val="20"/>
        </w:rPr>
      </w:pPr>
      <w:r w:rsidRPr="007733A4">
        <w:rPr>
          <w:rFonts w:ascii="Arial" w:eastAsia="Arial" w:hAnsi="Arial" w:cs="Arial"/>
          <w:b/>
          <w:bCs/>
          <w:noProof/>
          <w:sz w:val="20"/>
          <w:szCs w:val="20"/>
          <w:lang w:eastAsia="es-AR"/>
        </w:rPr>
        <w:drawing>
          <wp:anchor distT="0" distB="0" distL="114300" distR="114300" simplePos="0" relativeHeight="251673600" behindDoc="0" locked="0" layoutInCell="1" allowOverlap="1" wp14:anchorId="48AEE0FD" wp14:editId="7AD9D8B2">
            <wp:simplePos x="0" y="0"/>
            <wp:positionH relativeFrom="column">
              <wp:posOffset>2658745</wp:posOffset>
            </wp:positionH>
            <wp:positionV relativeFrom="paragraph">
              <wp:posOffset>306705</wp:posOffset>
            </wp:positionV>
            <wp:extent cx="2397760" cy="3154680"/>
            <wp:effectExtent l="114300" t="114300" r="116840" b="140970"/>
            <wp:wrapTopAndBottom/>
            <wp:docPr id="180973545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735458" name="Imagen 1809735458"/>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397760" cy="31546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7733A4">
        <w:rPr>
          <w:rFonts w:ascii="Arial" w:eastAsia="Arial" w:hAnsi="Arial" w:cs="Arial"/>
          <w:b/>
          <w:bCs/>
          <w:noProof/>
          <w:sz w:val="20"/>
          <w:szCs w:val="20"/>
          <w:lang w:eastAsia="es-AR"/>
        </w:rPr>
        <w:drawing>
          <wp:anchor distT="0" distB="0" distL="114300" distR="114300" simplePos="0" relativeHeight="251672576" behindDoc="0" locked="0" layoutInCell="1" allowOverlap="1" wp14:anchorId="33BA6A04" wp14:editId="0FE03FE7">
            <wp:simplePos x="0" y="0"/>
            <wp:positionH relativeFrom="column">
              <wp:posOffset>-45720</wp:posOffset>
            </wp:positionH>
            <wp:positionV relativeFrom="paragraph">
              <wp:posOffset>322580</wp:posOffset>
            </wp:positionV>
            <wp:extent cx="2474595" cy="3108325"/>
            <wp:effectExtent l="114300" t="114300" r="116205" b="149225"/>
            <wp:wrapTopAndBottom/>
            <wp:docPr id="44298216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982168" name="Imagen 44298216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74595" cy="31083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4049987" w14:textId="7C7940CF" w:rsidR="0090051C" w:rsidRPr="009C3190" w:rsidRDefault="004473EB" w:rsidP="009C3190">
      <w:pPr>
        <w:spacing w:line="360" w:lineRule="auto"/>
        <w:jc w:val="center"/>
        <w:rPr>
          <w:rFonts w:ascii="Arial" w:eastAsia="Arial" w:hAnsi="Arial" w:cs="Arial"/>
          <w:sz w:val="18"/>
          <w:szCs w:val="18"/>
        </w:rPr>
      </w:pPr>
      <w:r w:rsidRPr="009C3190">
        <w:rPr>
          <w:rFonts w:ascii="Arial" w:eastAsia="Arial" w:hAnsi="Arial" w:cs="Arial"/>
          <w:sz w:val="18"/>
          <w:szCs w:val="18"/>
        </w:rPr>
        <w:t xml:space="preserve">Figura N°13: </w:t>
      </w:r>
      <w:r w:rsidR="007741A8" w:rsidRPr="009C3190">
        <w:rPr>
          <w:rFonts w:ascii="Arial" w:eastAsia="Arial" w:hAnsi="Arial" w:cs="Arial"/>
          <w:sz w:val="18"/>
          <w:szCs w:val="18"/>
        </w:rPr>
        <w:t>zona rojiza donde se extrajo la muestra y calidad de la arcilla</w:t>
      </w:r>
    </w:p>
    <w:p w14:paraId="376D2485" w14:textId="3EB3E572" w:rsidR="002E624C" w:rsidRDefault="00F46D29">
      <w:pPr>
        <w:spacing w:line="360" w:lineRule="auto"/>
        <w:jc w:val="both"/>
        <w:rPr>
          <w:rFonts w:ascii="Arial" w:eastAsia="Arial" w:hAnsi="Arial" w:cs="Arial"/>
          <w:sz w:val="24"/>
          <w:szCs w:val="24"/>
        </w:rPr>
      </w:pPr>
      <w:r>
        <w:rPr>
          <w:rFonts w:ascii="Arial" w:eastAsia="Arial" w:hAnsi="Arial" w:cs="Arial"/>
          <w:b/>
          <w:bCs/>
          <w:sz w:val="24"/>
          <w:szCs w:val="24"/>
        </w:rPr>
        <w:lastRenderedPageBreak/>
        <w:t>ESTACION 6</w:t>
      </w:r>
      <w:r w:rsidR="005436C1">
        <w:rPr>
          <w:rFonts w:ascii="Arial" w:eastAsia="Arial" w:hAnsi="Arial" w:cs="Arial"/>
          <w:b/>
          <w:bCs/>
          <w:sz w:val="24"/>
          <w:szCs w:val="24"/>
        </w:rPr>
        <w:t xml:space="preserve">: </w:t>
      </w:r>
      <w:r w:rsidR="005436C1">
        <w:rPr>
          <w:rFonts w:ascii="Arial" w:eastAsia="Arial" w:hAnsi="Arial" w:cs="Arial"/>
          <w:sz w:val="24"/>
          <w:szCs w:val="24"/>
        </w:rPr>
        <w:t xml:space="preserve">En esta última estación </w:t>
      </w:r>
      <w:r w:rsidR="007B57DA">
        <w:rPr>
          <w:rFonts w:ascii="Arial" w:eastAsia="Arial" w:hAnsi="Arial" w:cs="Arial"/>
          <w:sz w:val="24"/>
          <w:szCs w:val="24"/>
        </w:rPr>
        <w:t xml:space="preserve">realizamos el perfil de la loma </w:t>
      </w:r>
      <w:r w:rsidR="008A674B">
        <w:rPr>
          <w:rFonts w:ascii="Arial" w:eastAsia="Arial" w:hAnsi="Arial" w:cs="Arial"/>
          <w:sz w:val="24"/>
          <w:szCs w:val="24"/>
        </w:rPr>
        <w:t xml:space="preserve">(Fig.14) </w:t>
      </w:r>
      <w:r w:rsidR="007B57DA">
        <w:rPr>
          <w:rFonts w:ascii="Arial" w:eastAsia="Arial" w:hAnsi="Arial" w:cs="Arial"/>
          <w:sz w:val="24"/>
          <w:szCs w:val="24"/>
        </w:rPr>
        <w:t xml:space="preserve">y </w:t>
      </w:r>
      <w:r w:rsidR="00BD615B">
        <w:rPr>
          <w:rFonts w:ascii="Arial" w:eastAsia="Arial" w:hAnsi="Arial" w:cs="Arial"/>
          <w:sz w:val="24"/>
          <w:szCs w:val="24"/>
        </w:rPr>
        <w:t>se observ</w:t>
      </w:r>
      <w:r w:rsidR="00AB3DF3">
        <w:rPr>
          <w:rFonts w:ascii="Arial" w:eastAsia="Arial" w:hAnsi="Arial" w:cs="Arial"/>
          <w:sz w:val="24"/>
          <w:szCs w:val="24"/>
        </w:rPr>
        <w:t xml:space="preserve">ó que los estratos </w:t>
      </w:r>
      <w:r w:rsidR="000742B8">
        <w:rPr>
          <w:rFonts w:ascii="Arial" w:eastAsia="Arial" w:hAnsi="Arial" w:cs="Arial"/>
          <w:sz w:val="24"/>
          <w:szCs w:val="24"/>
        </w:rPr>
        <w:t>habían</w:t>
      </w:r>
      <w:r w:rsidR="00AB3DF3">
        <w:rPr>
          <w:rFonts w:ascii="Arial" w:eastAsia="Arial" w:hAnsi="Arial" w:cs="Arial"/>
          <w:sz w:val="24"/>
          <w:szCs w:val="24"/>
        </w:rPr>
        <w:t xml:space="preserve"> sido inclinados por </w:t>
      </w:r>
      <w:r w:rsidR="003938CD">
        <w:rPr>
          <w:rFonts w:ascii="Arial" w:eastAsia="Arial" w:hAnsi="Arial" w:cs="Arial"/>
          <w:sz w:val="24"/>
          <w:szCs w:val="24"/>
        </w:rPr>
        <w:t>tec</w:t>
      </w:r>
      <w:r w:rsidR="000742B8">
        <w:rPr>
          <w:rFonts w:ascii="Arial" w:eastAsia="Arial" w:hAnsi="Arial" w:cs="Arial"/>
          <w:sz w:val="24"/>
          <w:szCs w:val="24"/>
        </w:rPr>
        <w:t>to</w:t>
      </w:r>
      <w:r w:rsidR="003938CD">
        <w:rPr>
          <w:rFonts w:ascii="Arial" w:eastAsia="Arial" w:hAnsi="Arial" w:cs="Arial"/>
          <w:sz w:val="24"/>
          <w:szCs w:val="24"/>
        </w:rPr>
        <w:t>nismo</w:t>
      </w:r>
      <w:r w:rsidR="000248CB">
        <w:rPr>
          <w:rFonts w:ascii="Arial" w:eastAsia="Arial" w:hAnsi="Arial" w:cs="Arial"/>
          <w:sz w:val="24"/>
          <w:szCs w:val="24"/>
        </w:rPr>
        <w:t xml:space="preserve"> unos 35</w:t>
      </w:r>
      <w:r w:rsidR="007A2422">
        <w:rPr>
          <w:rFonts w:ascii="Arial" w:eastAsia="Arial" w:hAnsi="Arial" w:cs="Arial"/>
          <w:sz w:val="24"/>
          <w:szCs w:val="24"/>
        </w:rPr>
        <w:t xml:space="preserve">° </w:t>
      </w:r>
      <w:r w:rsidR="00B4796A">
        <w:rPr>
          <w:rFonts w:ascii="Arial" w:eastAsia="Arial" w:hAnsi="Arial" w:cs="Arial"/>
          <w:sz w:val="24"/>
          <w:szCs w:val="24"/>
        </w:rPr>
        <w:t xml:space="preserve">de </w:t>
      </w:r>
      <w:r w:rsidR="00D22C7F">
        <w:rPr>
          <w:rFonts w:ascii="Arial" w:eastAsia="Arial" w:hAnsi="Arial" w:cs="Arial"/>
          <w:sz w:val="24"/>
          <w:szCs w:val="24"/>
        </w:rPr>
        <w:t xml:space="preserve">sur a norte </w:t>
      </w:r>
      <w:r w:rsidR="00AB3DF3">
        <w:rPr>
          <w:rFonts w:ascii="Arial" w:eastAsia="Arial" w:hAnsi="Arial" w:cs="Arial"/>
          <w:sz w:val="24"/>
          <w:szCs w:val="24"/>
        </w:rPr>
        <w:t xml:space="preserve">y luego </w:t>
      </w:r>
      <w:r w:rsidR="00E64955">
        <w:rPr>
          <w:rFonts w:ascii="Arial" w:eastAsia="Arial" w:hAnsi="Arial" w:cs="Arial"/>
          <w:sz w:val="24"/>
          <w:szCs w:val="24"/>
        </w:rPr>
        <w:t xml:space="preserve">tuvieron una </w:t>
      </w:r>
      <w:r w:rsidR="003938CD">
        <w:rPr>
          <w:rFonts w:ascii="Arial" w:eastAsia="Arial" w:hAnsi="Arial" w:cs="Arial"/>
          <w:sz w:val="24"/>
          <w:szCs w:val="24"/>
        </w:rPr>
        <w:t>compactación</w:t>
      </w:r>
      <w:r w:rsidR="00E64955">
        <w:rPr>
          <w:rFonts w:ascii="Arial" w:eastAsia="Arial" w:hAnsi="Arial" w:cs="Arial"/>
          <w:sz w:val="24"/>
          <w:szCs w:val="24"/>
        </w:rPr>
        <w:t xml:space="preserve"> </w:t>
      </w:r>
      <w:r w:rsidR="00642155">
        <w:rPr>
          <w:rFonts w:ascii="Arial" w:eastAsia="Arial" w:hAnsi="Arial" w:cs="Arial"/>
          <w:sz w:val="24"/>
          <w:szCs w:val="24"/>
        </w:rPr>
        <w:t xml:space="preserve">paralela </w:t>
      </w:r>
      <w:r w:rsidR="00E64955">
        <w:rPr>
          <w:rFonts w:ascii="Arial" w:eastAsia="Arial" w:hAnsi="Arial" w:cs="Arial"/>
          <w:sz w:val="24"/>
          <w:szCs w:val="24"/>
        </w:rPr>
        <w:t>de rocas</w:t>
      </w:r>
      <w:r w:rsidR="001478E9">
        <w:rPr>
          <w:rFonts w:ascii="Arial" w:eastAsia="Arial" w:hAnsi="Arial" w:cs="Arial"/>
          <w:sz w:val="24"/>
          <w:szCs w:val="24"/>
        </w:rPr>
        <w:t xml:space="preserve"> sedimentarias</w:t>
      </w:r>
      <w:r w:rsidR="00E64955">
        <w:rPr>
          <w:rFonts w:ascii="Arial" w:eastAsia="Arial" w:hAnsi="Arial" w:cs="Arial"/>
          <w:sz w:val="24"/>
          <w:szCs w:val="24"/>
        </w:rPr>
        <w:t xml:space="preserve"> del tipo</w:t>
      </w:r>
      <w:r w:rsidR="00DC5036">
        <w:rPr>
          <w:rFonts w:ascii="Arial" w:eastAsia="Arial" w:hAnsi="Arial" w:cs="Arial"/>
          <w:sz w:val="24"/>
          <w:szCs w:val="24"/>
        </w:rPr>
        <w:t xml:space="preserve"> conglomerado</w:t>
      </w:r>
      <w:r w:rsidR="000F727D">
        <w:rPr>
          <w:rFonts w:ascii="Arial" w:eastAsia="Arial" w:hAnsi="Arial" w:cs="Arial"/>
          <w:sz w:val="24"/>
          <w:szCs w:val="24"/>
        </w:rPr>
        <w:t xml:space="preserve"> </w:t>
      </w:r>
      <w:r w:rsidR="00E64955">
        <w:rPr>
          <w:rFonts w:ascii="Arial" w:eastAsia="Arial" w:hAnsi="Arial" w:cs="Arial"/>
          <w:sz w:val="24"/>
          <w:szCs w:val="24"/>
        </w:rPr>
        <w:t>clas</w:t>
      </w:r>
      <w:r w:rsidR="00934B58">
        <w:rPr>
          <w:rFonts w:ascii="Arial" w:eastAsia="Arial" w:hAnsi="Arial" w:cs="Arial"/>
          <w:sz w:val="24"/>
          <w:szCs w:val="24"/>
        </w:rPr>
        <w:t>to</w:t>
      </w:r>
      <w:r w:rsidR="0036321E">
        <w:rPr>
          <w:rFonts w:ascii="Arial" w:eastAsia="Arial" w:hAnsi="Arial" w:cs="Arial"/>
          <w:sz w:val="24"/>
          <w:szCs w:val="24"/>
        </w:rPr>
        <w:t>-sostén</w:t>
      </w:r>
      <w:r w:rsidR="00C738AF">
        <w:rPr>
          <w:rFonts w:ascii="Arial" w:eastAsia="Arial" w:hAnsi="Arial" w:cs="Arial"/>
          <w:sz w:val="24"/>
          <w:szCs w:val="24"/>
        </w:rPr>
        <w:t xml:space="preserve"> (Fig. 15 a</w:t>
      </w:r>
      <w:r w:rsidR="00FE0CEB">
        <w:rPr>
          <w:rFonts w:ascii="Arial" w:eastAsia="Arial" w:hAnsi="Arial" w:cs="Arial"/>
          <w:sz w:val="24"/>
          <w:szCs w:val="24"/>
        </w:rPr>
        <w:t xml:space="preserve">). </w:t>
      </w:r>
      <w:r w:rsidR="00794648">
        <w:rPr>
          <w:rFonts w:ascii="Arial" w:eastAsia="Arial" w:hAnsi="Arial" w:cs="Arial"/>
          <w:sz w:val="24"/>
          <w:szCs w:val="24"/>
        </w:rPr>
        <w:t xml:space="preserve">Había una presencia de </w:t>
      </w:r>
      <w:r w:rsidR="00F56CAC">
        <w:rPr>
          <w:rFonts w:ascii="Arial" w:eastAsia="Arial" w:hAnsi="Arial" w:cs="Arial"/>
          <w:sz w:val="24"/>
          <w:szCs w:val="24"/>
        </w:rPr>
        <w:t>colores</w:t>
      </w:r>
      <w:r w:rsidR="000A1467">
        <w:rPr>
          <w:rFonts w:ascii="Arial" w:eastAsia="Arial" w:hAnsi="Arial" w:cs="Arial"/>
          <w:sz w:val="24"/>
          <w:szCs w:val="24"/>
        </w:rPr>
        <w:t xml:space="preserve"> marrones, naranjas, rojizos, grises</w:t>
      </w:r>
      <w:r w:rsidR="00B275D0">
        <w:rPr>
          <w:rFonts w:ascii="Arial" w:eastAsia="Arial" w:hAnsi="Arial" w:cs="Arial"/>
          <w:sz w:val="24"/>
          <w:szCs w:val="24"/>
        </w:rPr>
        <w:t xml:space="preserve"> y blancos, los clastos presentaban diferentes </w:t>
      </w:r>
      <w:r w:rsidR="00C518F9">
        <w:rPr>
          <w:rFonts w:ascii="Arial" w:eastAsia="Arial" w:hAnsi="Arial" w:cs="Arial"/>
          <w:sz w:val="24"/>
          <w:szCs w:val="24"/>
        </w:rPr>
        <w:t xml:space="preserve">tamaños y </w:t>
      </w:r>
      <w:r w:rsidR="007B4928">
        <w:rPr>
          <w:rFonts w:ascii="Arial" w:eastAsia="Arial" w:hAnsi="Arial" w:cs="Arial"/>
          <w:sz w:val="24"/>
          <w:szCs w:val="24"/>
        </w:rPr>
        <w:t xml:space="preserve">una matriz </w:t>
      </w:r>
      <w:r w:rsidR="002E624C">
        <w:rPr>
          <w:rFonts w:ascii="Arial" w:eastAsia="Arial" w:hAnsi="Arial" w:cs="Arial"/>
          <w:sz w:val="24"/>
          <w:szCs w:val="24"/>
        </w:rPr>
        <w:t>muy definida.</w:t>
      </w:r>
      <w:r w:rsidR="00586F18">
        <w:rPr>
          <w:rFonts w:ascii="Arial" w:eastAsia="Arial" w:hAnsi="Arial" w:cs="Arial"/>
          <w:sz w:val="24"/>
          <w:szCs w:val="24"/>
        </w:rPr>
        <w:t xml:space="preserve"> (</w:t>
      </w:r>
      <w:r w:rsidR="005E0FC5">
        <w:rPr>
          <w:rFonts w:ascii="Arial" w:eastAsia="Arial" w:hAnsi="Arial" w:cs="Arial"/>
          <w:sz w:val="24"/>
          <w:szCs w:val="24"/>
        </w:rPr>
        <w:t>Fig.15</w:t>
      </w:r>
      <w:r w:rsidR="00C738AF">
        <w:rPr>
          <w:rFonts w:ascii="Arial" w:eastAsia="Arial" w:hAnsi="Arial" w:cs="Arial"/>
          <w:sz w:val="24"/>
          <w:szCs w:val="24"/>
        </w:rPr>
        <w:t xml:space="preserve"> b</w:t>
      </w:r>
      <w:r w:rsidR="005E0FC5">
        <w:rPr>
          <w:rFonts w:ascii="Arial" w:eastAsia="Arial" w:hAnsi="Arial" w:cs="Arial"/>
          <w:sz w:val="24"/>
          <w:szCs w:val="24"/>
        </w:rPr>
        <w:t>)</w:t>
      </w:r>
    </w:p>
    <w:p w14:paraId="11000957" w14:textId="38FE9045" w:rsidR="002007CA" w:rsidRDefault="002E624C" w:rsidP="007062A2">
      <w:pPr>
        <w:spacing w:line="360" w:lineRule="auto"/>
        <w:jc w:val="both"/>
        <w:rPr>
          <w:rFonts w:ascii="Arial" w:eastAsia="Arial" w:hAnsi="Arial" w:cs="Arial"/>
          <w:sz w:val="24"/>
          <w:szCs w:val="24"/>
        </w:rPr>
      </w:pPr>
      <w:r>
        <w:rPr>
          <w:rFonts w:ascii="Arial" w:eastAsia="Arial" w:hAnsi="Arial" w:cs="Arial"/>
          <w:sz w:val="24"/>
          <w:szCs w:val="24"/>
        </w:rPr>
        <w:t xml:space="preserve">También se pudo hacer una observación </w:t>
      </w:r>
      <w:r w:rsidR="00D27855">
        <w:rPr>
          <w:rFonts w:ascii="Arial" w:eastAsia="Arial" w:hAnsi="Arial" w:cs="Arial"/>
          <w:sz w:val="24"/>
          <w:szCs w:val="24"/>
        </w:rPr>
        <w:t xml:space="preserve">a partir de </w:t>
      </w:r>
      <w:r w:rsidR="004915EF">
        <w:rPr>
          <w:rFonts w:ascii="Arial" w:eastAsia="Arial" w:hAnsi="Arial" w:cs="Arial"/>
          <w:sz w:val="24"/>
          <w:szCs w:val="24"/>
        </w:rPr>
        <w:t xml:space="preserve">una referencia </w:t>
      </w:r>
      <w:r w:rsidR="006B2890">
        <w:rPr>
          <w:rFonts w:ascii="Arial" w:eastAsia="Arial" w:hAnsi="Arial" w:cs="Arial"/>
          <w:sz w:val="24"/>
          <w:szCs w:val="24"/>
        </w:rPr>
        <w:t xml:space="preserve">tomada desde </w:t>
      </w:r>
      <w:r w:rsidR="007062A2">
        <w:rPr>
          <w:rFonts w:ascii="Arial" w:eastAsia="Arial" w:hAnsi="Arial" w:cs="Arial"/>
          <w:sz w:val="24"/>
          <w:szCs w:val="24"/>
        </w:rPr>
        <w:t xml:space="preserve">la misma estación. </w:t>
      </w:r>
    </w:p>
    <w:p w14:paraId="35C88380" w14:textId="741A4FCA" w:rsidR="007062A2" w:rsidRDefault="00B736FB" w:rsidP="007062A2">
      <w:pPr>
        <w:spacing w:line="360" w:lineRule="auto"/>
        <w:jc w:val="both"/>
        <w:rPr>
          <w:rFonts w:ascii="Arial" w:eastAsia="Arial" w:hAnsi="Arial" w:cs="Arial"/>
          <w:sz w:val="24"/>
          <w:szCs w:val="24"/>
        </w:rPr>
      </w:pPr>
      <w:r>
        <w:rPr>
          <w:rFonts w:ascii="Arial" w:eastAsia="Arial" w:hAnsi="Arial" w:cs="Arial"/>
          <w:sz w:val="24"/>
          <w:szCs w:val="24"/>
        </w:rPr>
        <w:t>Tamaños a</w:t>
      </w:r>
      <w:r w:rsidR="009F0077">
        <w:rPr>
          <w:rFonts w:ascii="Arial" w:eastAsia="Arial" w:hAnsi="Arial" w:cs="Arial"/>
          <w:sz w:val="24"/>
          <w:szCs w:val="24"/>
        </w:rPr>
        <w:t>dquiridos</w:t>
      </w:r>
      <w:r w:rsidR="004D781A">
        <w:rPr>
          <w:rFonts w:ascii="Arial" w:eastAsia="Arial" w:hAnsi="Arial" w:cs="Arial"/>
          <w:sz w:val="24"/>
          <w:szCs w:val="24"/>
        </w:rPr>
        <w:t xml:space="preserve"> con grafico circular </w:t>
      </w:r>
      <w:r w:rsidR="00583256">
        <w:rPr>
          <w:rFonts w:ascii="Arial" w:eastAsia="Arial" w:hAnsi="Arial" w:cs="Arial"/>
          <w:sz w:val="24"/>
          <w:szCs w:val="24"/>
        </w:rPr>
        <w:t xml:space="preserve"> (Fig. 16)</w:t>
      </w:r>
    </w:p>
    <w:p w14:paraId="027467F6" w14:textId="2B346772" w:rsidR="00CF1D51" w:rsidRDefault="008F3AC4" w:rsidP="00B736FB">
      <w:pPr>
        <w:pStyle w:val="Prrafodelista"/>
        <w:numPr>
          <w:ilvl w:val="0"/>
          <w:numId w:val="25"/>
        </w:numPr>
        <w:spacing w:line="360" w:lineRule="auto"/>
        <w:jc w:val="both"/>
        <w:rPr>
          <w:rFonts w:ascii="Arial" w:eastAsia="Arial" w:hAnsi="Arial" w:cs="Arial"/>
          <w:sz w:val="24"/>
          <w:szCs w:val="24"/>
        </w:rPr>
      </w:pPr>
      <w:r>
        <w:rPr>
          <w:rFonts w:ascii="Arial" w:eastAsia="Arial" w:hAnsi="Arial" w:cs="Arial"/>
          <w:sz w:val="24"/>
          <w:szCs w:val="24"/>
        </w:rPr>
        <w:t xml:space="preserve">Conglomerado de mayor tamaño: roca naranja </w:t>
      </w:r>
      <w:r w:rsidR="003C5CA0">
        <w:rPr>
          <w:rFonts w:ascii="Arial" w:eastAsia="Arial" w:hAnsi="Arial" w:cs="Arial"/>
          <w:sz w:val="24"/>
          <w:szCs w:val="24"/>
        </w:rPr>
        <w:t>&gt;</w:t>
      </w:r>
      <w:r>
        <w:rPr>
          <w:rFonts w:ascii="Arial" w:eastAsia="Arial" w:hAnsi="Arial" w:cs="Arial"/>
          <w:sz w:val="24"/>
          <w:szCs w:val="24"/>
        </w:rPr>
        <w:t>4 cm</w:t>
      </w:r>
    </w:p>
    <w:p w14:paraId="5CBF27CA" w14:textId="77777777" w:rsidR="00C913BE" w:rsidRDefault="008F3AC4" w:rsidP="00C913BE">
      <w:pPr>
        <w:pStyle w:val="Prrafodelista"/>
        <w:numPr>
          <w:ilvl w:val="0"/>
          <w:numId w:val="25"/>
        </w:numPr>
        <w:spacing w:line="360" w:lineRule="auto"/>
        <w:jc w:val="both"/>
        <w:rPr>
          <w:rFonts w:ascii="Arial" w:eastAsia="Arial" w:hAnsi="Arial" w:cs="Arial"/>
          <w:sz w:val="24"/>
          <w:szCs w:val="24"/>
        </w:rPr>
      </w:pPr>
      <w:r>
        <w:rPr>
          <w:rFonts w:ascii="Arial" w:eastAsia="Arial" w:hAnsi="Arial" w:cs="Arial"/>
          <w:sz w:val="24"/>
          <w:szCs w:val="24"/>
        </w:rPr>
        <w:t>Conglomerado de tamaño medio: roca</w:t>
      </w:r>
      <w:r w:rsidR="007E18C5">
        <w:rPr>
          <w:rFonts w:ascii="Arial" w:eastAsia="Arial" w:hAnsi="Arial" w:cs="Arial"/>
          <w:sz w:val="24"/>
          <w:szCs w:val="24"/>
        </w:rPr>
        <w:t xml:space="preserve"> gris </w:t>
      </w:r>
      <w:r w:rsidR="00AA3EFD">
        <w:rPr>
          <w:rFonts w:ascii="Arial" w:eastAsia="Arial" w:hAnsi="Arial" w:cs="Arial"/>
          <w:sz w:val="24"/>
          <w:szCs w:val="24"/>
        </w:rPr>
        <w:t>&lt;</w:t>
      </w:r>
      <w:r w:rsidR="007E18C5">
        <w:rPr>
          <w:rFonts w:ascii="Arial" w:eastAsia="Arial" w:hAnsi="Arial" w:cs="Arial"/>
          <w:sz w:val="24"/>
          <w:szCs w:val="24"/>
        </w:rPr>
        <w:t>3</w:t>
      </w:r>
      <w:r w:rsidR="00AA3EFD">
        <w:rPr>
          <w:rFonts w:ascii="Arial" w:eastAsia="Arial" w:hAnsi="Arial" w:cs="Arial"/>
          <w:sz w:val="24"/>
          <w:szCs w:val="24"/>
        </w:rPr>
        <w:t>/&gt;1</w:t>
      </w:r>
      <w:r w:rsidR="007E18C5">
        <w:rPr>
          <w:rFonts w:ascii="Arial" w:eastAsia="Arial" w:hAnsi="Arial" w:cs="Arial"/>
          <w:sz w:val="24"/>
          <w:szCs w:val="24"/>
        </w:rPr>
        <w:t xml:space="preserve"> cm</w:t>
      </w:r>
    </w:p>
    <w:p w14:paraId="1C19FE0C" w14:textId="10678773" w:rsidR="00737A5C" w:rsidRDefault="009C3190" w:rsidP="009C3190">
      <w:pPr>
        <w:pStyle w:val="Prrafodelista"/>
        <w:numPr>
          <w:ilvl w:val="0"/>
          <w:numId w:val="25"/>
        </w:numPr>
        <w:spacing w:line="360" w:lineRule="auto"/>
        <w:jc w:val="both"/>
        <w:rPr>
          <w:rFonts w:ascii="Arial" w:eastAsia="Arial" w:hAnsi="Arial" w:cs="Arial"/>
          <w:sz w:val="24"/>
          <w:szCs w:val="24"/>
        </w:rPr>
      </w:pPr>
      <w:r>
        <w:rPr>
          <w:noProof/>
          <w:lang w:eastAsia="es-AR"/>
        </w:rPr>
        <w:drawing>
          <wp:anchor distT="0" distB="0" distL="114300" distR="114300" simplePos="0" relativeHeight="251683840" behindDoc="0" locked="0" layoutInCell="1" allowOverlap="1" wp14:anchorId="53A4829D" wp14:editId="10B0CA89">
            <wp:simplePos x="0" y="0"/>
            <wp:positionH relativeFrom="margin">
              <wp:posOffset>1378585</wp:posOffset>
            </wp:positionH>
            <wp:positionV relativeFrom="paragraph">
              <wp:posOffset>580390</wp:posOffset>
            </wp:positionV>
            <wp:extent cx="2305050" cy="3302000"/>
            <wp:effectExtent l="114300" t="114300" r="114300" b="146050"/>
            <wp:wrapTopAndBottom/>
            <wp:docPr id="9102963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296312" name="Imagen 910296312"/>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305050" cy="3302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C913BE" w:rsidRPr="00C913BE">
        <w:rPr>
          <w:rFonts w:ascii="Arial" w:eastAsia="Arial" w:hAnsi="Arial" w:cs="Arial"/>
          <w:sz w:val="24"/>
          <w:szCs w:val="24"/>
        </w:rPr>
        <w:t>Conglomerado de menor tamaño: roca blanca &gt;1,5 cm y rocas pardas &lt;1</w:t>
      </w:r>
      <w:r w:rsidR="00C913BE">
        <w:rPr>
          <w:rFonts w:ascii="Arial" w:eastAsia="Arial" w:hAnsi="Arial" w:cs="Arial"/>
          <w:sz w:val="24"/>
          <w:szCs w:val="24"/>
        </w:rPr>
        <w:t>cm</w:t>
      </w:r>
    </w:p>
    <w:p w14:paraId="1A431501" w14:textId="58955FE1" w:rsidR="00737A5C" w:rsidRPr="00737A5C" w:rsidRDefault="00737A5C" w:rsidP="00737A5C">
      <w:pPr>
        <w:ind w:firstLine="720"/>
        <w:rPr>
          <w:sz w:val="18"/>
          <w:szCs w:val="18"/>
        </w:rPr>
      </w:pPr>
      <w:r>
        <w:rPr>
          <w:sz w:val="18"/>
          <w:szCs w:val="18"/>
        </w:rPr>
        <w:t xml:space="preserve">                                          </w:t>
      </w:r>
      <w:r w:rsidRPr="00737A5C">
        <w:rPr>
          <w:sz w:val="18"/>
          <w:szCs w:val="18"/>
        </w:rPr>
        <w:t>Figura N°14: Perfil de la última estación</w:t>
      </w:r>
    </w:p>
    <w:p w14:paraId="5A42E28F" w14:textId="19182D74" w:rsidR="00891AAA" w:rsidRPr="00FE0CEB" w:rsidRDefault="00737A5C" w:rsidP="00737A5C">
      <w:pPr>
        <w:spacing w:line="360" w:lineRule="auto"/>
        <w:jc w:val="center"/>
        <w:rPr>
          <w:rFonts w:ascii="Arial" w:eastAsia="Arial" w:hAnsi="Arial" w:cs="Arial"/>
          <w:sz w:val="24"/>
          <w:szCs w:val="24"/>
        </w:rPr>
      </w:pPr>
      <w:r w:rsidRPr="00737A5C">
        <w:rPr>
          <w:rFonts w:ascii="Arial" w:eastAsia="Arial" w:hAnsi="Arial" w:cs="Arial"/>
          <w:noProof/>
          <w:sz w:val="18"/>
          <w:szCs w:val="18"/>
          <w:lang w:eastAsia="es-AR"/>
        </w:rPr>
        <w:lastRenderedPageBreak/>
        <w:drawing>
          <wp:anchor distT="0" distB="0" distL="114300" distR="114300" simplePos="0" relativeHeight="251687936" behindDoc="0" locked="0" layoutInCell="1" allowOverlap="1" wp14:anchorId="1F2C185E" wp14:editId="59C774A4">
            <wp:simplePos x="0" y="0"/>
            <wp:positionH relativeFrom="margin">
              <wp:align>left</wp:align>
            </wp:positionH>
            <wp:positionV relativeFrom="paragraph">
              <wp:posOffset>0</wp:posOffset>
            </wp:positionV>
            <wp:extent cx="4913630" cy="3344545"/>
            <wp:effectExtent l="0" t="0" r="1270" b="8255"/>
            <wp:wrapTopAndBottom/>
            <wp:docPr id="113784252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842526" name="Imagen 1137842526"/>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913630" cy="3344545"/>
                    </a:xfrm>
                    <a:prstGeom prst="rect">
                      <a:avLst/>
                    </a:prstGeom>
                  </pic:spPr>
                </pic:pic>
              </a:graphicData>
            </a:graphic>
            <wp14:sizeRelH relativeFrom="margin">
              <wp14:pctWidth>0</wp14:pctWidth>
            </wp14:sizeRelH>
            <wp14:sizeRelV relativeFrom="margin">
              <wp14:pctHeight>0</wp14:pctHeight>
            </wp14:sizeRelV>
          </wp:anchor>
        </w:drawing>
      </w:r>
      <w:r w:rsidRPr="00737A5C">
        <w:rPr>
          <w:noProof/>
          <w:sz w:val="18"/>
          <w:szCs w:val="18"/>
          <w:lang w:eastAsia="es-AR"/>
        </w:rPr>
        <w:drawing>
          <wp:anchor distT="0" distB="0" distL="114300" distR="114300" simplePos="0" relativeHeight="251686912" behindDoc="0" locked="0" layoutInCell="1" allowOverlap="1" wp14:anchorId="05B46B4D" wp14:editId="4C43A2C0">
            <wp:simplePos x="0" y="0"/>
            <wp:positionH relativeFrom="column">
              <wp:posOffset>-78740</wp:posOffset>
            </wp:positionH>
            <wp:positionV relativeFrom="paragraph">
              <wp:posOffset>3644900</wp:posOffset>
            </wp:positionV>
            <wp:extent cx="4883785" cy="3056890"/>
            <wp:effectExtent l="0" t="0" r="0" b="0"/>
            <wp:wrapTopAndBottom/>
            <wp:docPr id="98829188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291880" name="Imagen 988291880"/>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883785" cy="3056890"/>
                    </a:xfrm>
                    <a:prstGeom prst="rect">
                      <a:avLst/>
                    </a:prstGeom>
                  </pic:spPr>
                </pic:pic>
              </a:graphicData>
            </a:graphic>
            <wp14:sizeRelH relativeFrom="margin">
              <wp14:pctWidth>0</wp14:pctWidth>
            </wp14:sizeRelH>
            <wp14:sizeRelV relativeFrom="margin">
              <wp14:pctHeight>0</wp14:pctHeight>
            </wp14:sizeRelV>
          </wp:anchor>
        </w:drawing>
      </w:r>
      <w:r w:rsidR="00296676" w:rsidRPr="00737A5C">
        <w:rPr>
          <w:rFonts w:ascii="Arial" w:eastAsia="Arial" w:hAnsi="Arial" w:cs="Arial"/>
          <w:sz w:val="18"/>
          <w:szCs w:val="18"/>
        </w:rPr>
        <w:t>Figura</w:t>
      </w:r>
      <w:r w:rsidR="0090478F" w:rsidRPr="00737A5C">
        <w:rPr>
          <w:rFonts w:ascii="Arial" w:eastAsia="Arial" w:hAnsi="Arial" w:cs="Arial"/>
          <w:sz w:val="18"/>
          <w:szCs w:val="18"/>
        </w:rPr>
        <w:t xml:space="preserve"> N°</w:t>
      </w:r>
      <w:r w:rsidR="00296676" w:rsidRPr="00737A5C">
        <w:rPr>
          <w:rFonts w:ascii="Arial" w:eastAsia="Arial" w:hAnsi="Arial" w:cs="Arial"/>
          <w:sz w:val="18"/>
          <w:szCs w:val="18"/>
        </w:rPr>
        <w:t xml:space="preserve"> 15 a): Loma con </w:t>
      </w:r>
      <w:r w:rsidR="00FE0CEB" w:rsidRPr="00737A5C">
        <w:rPr>
          <w:rFonts w:ascii="Arial" w:eastAsia="Arial" w:hAnsi="Arial" w:cs="Arial"/>
          <w:sz w:val="18"/>
          <w:szCs w:val="18"/>
        </w:rPr>
        <w:t>inclinación</w:t>
      </w:r>
      <w:r w:rsidR="00296676" w:rsidRPr="00737A5C">
        <w:rPr>
          <w:rFonts w:ascii="Arial" w:eastAsia="Arial" w:hAnsi="Arial" w:cs="Arial"/>
          <w:sz w:val="18"/>
          <w:szCs w:val="18"/>
        </w:rPr>
        <w:t xml:space="preserve"> de estratos y </w:t>
      </w:r>
      <w:r w:rsidRPr="00737A5C">
        <w:rPr>
          <w:rFonts w:ascii="Arial" w:eastAsia="Arial" w:hAnsi="Arial" w:cs="Arial"/>
          <w:sz w:val="18"/>
          <w:szCs w:val="18"/>
        </w:rPr>
        <w:t>clastos conglomerados</w:t>
      </w:r>
    </w:p>
    <w:p w14:paraId="41E17802" w14:textId="2FCF7F8F" w:rsidR="00456FC3" w:rsidRPr="00737A5C" w:rsidRDefault="00AF21AF" w:rsidP="00737A5C">
      <w:pPr>
        <w:pBdr>
          <w:top w:val="nil"/>
          <w:left w:val="nil"/>
          <w:bottom w:val="nil"/>
          <w:right w:val="nil"/>
          <w:between w:val="nil"/>
        </w:pBdr>
        <w:spacing w:line="360" w:lineRule="auto"/>
        <w:jc w:val="center"/>
        <w:rPr>
          <w:rFonts w:ascii="Arial" w:eastAsia="Arial" w:hAnsi="Arial" w:cs="Arial"/>
          <w:sz w:val="18"/>
          <w:szCs w:val="18"/>
        </w:rPr>
      </w:pPr>
      <w:r w:rsidRPr="00737A5C">
        <w:rPr>
          <w:rFonts w:ascii="Arial" w:eastAsia="Arial" w:hAnsi="Arial" w:cs="Arial"/>
          <w:sz w:val="18"/>
          <w:szCs w:val="18"/>
        </w:rPr>
        <w:t xml:space="preserve">Figura </w:t>
      </w:r>
      <w:r w:rsidR="0090478F" w:rsidRPr="00737A5C">
        <w:rPr>
          <w:rFonts w:ascii="Arial" w:eastAsia="Arial" w:hAnsi="Arial" w:cs="Arial"/>
          <w:sz w:val="18"/>
          <w:szCs w:val="18"/>
        </w:rPr>
        <w:t>N°15 b): clastos con diferentes colores y tamaños</w:t>
      </w:r>
    </w:p>
    <w:p w14:paraId="742B511C" w14:textId="1C1868CE" w:rsidR="00A30746" w:rsidRPr="00737A5C" w:rsidRDefault="00737A5C" w:rsidP="00737A5C">
      <w:pPr>
        <w:pBdr>
          <w:top w:val="nil"/>
          <w:left w:val="nil"/>
          <w:bottom w:val="nil"/>
          <w:right w:val="nil"/>
          <w:between w:val="nil"/>
        </w:pBdr>
        <w:spacing w:line="360" w:lineRule="auto"/>
        <w:jc w:val="center"/>
        <w:rPr>
          <w:rFonts w:ascii="Arial" w:eastAsia="Arial" w:hAnsi="Arial" w:cs="Arial"/>
          <w:sz w:val="18"/>
          <w:szCs w:val="18"/>
        </w:rPr>
      </w:pPr>
      <w:r w:rsidRPr="00737A5C">
        <w:rPr>
          <w:noProof/>
          <w:sz w:val="18"/>
          <w:szCs w:val="18"/>
          <w:lang w:eastAsia="es-AR"/>
        </w:rPr>
        <w:lastRenderedPageBreak/>
        <w:drawing>
          <wp:anchor distT="0" distB="0" distL="114300" distR="114300" simplePos="0" relativeHeight="251685888" behindDoc="0" locked="0" layoutInCell="1" allowOverlap="1" wp14:anchorId="1C5BF89B" wp14:editId="1358D1C1">
            <wp:simplePos x="0" y="0"/>
            <wp:positionH relativeFrom="margin">
              <wp:posOffset>2997200</wp:posOffset>
            </wp:positionH>
            <wp:positionV relativeFrom="paragraph">
              <wp:posOffset>500380</wp:posOffset>
            </wp:positionV>
            <wp:extent cx="3296285" cy="3034030"/>
            <wp:effectExtent l="0" t="0" r="0" b="0"/>
            <wp:wrapTopAndBottom/>
            <wp:docPr id="1905194926" name="Gráfico 1">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r w:rsidR="00A30746" w:rsidRPr="00737A5C">
        <w:rPr>
          <w:rFonts w:ascii="Arial" w:eastAsia="Arial" w:hAnsi="Arial" w:cs="Arial"/>
          <w:noProof/>
          <w:sz w:val="18"/>
          <w:szCs w:val="18"/>
          <w:lang w:eastAsia="es-AR"/>
        </w:rPr>
        <w:drawing>
          <wp:anchor distT="0" distB="0" distL="114300" distR="114300" simplePos="0" relativeHeight="251668480" behindDoc="0" locked="0" layoutInCell="1" allowOverlap="1" wp14:anchorId="53068B21" wp14:editId="722AA349">
            <wp:simplePos x="0" y="0"/>
            <wp:positionH relativeFrom="column">
              <wp:posOffset>46355</wp:posOffset>
            </wp:positionH>
            <wp:positionV relativeFrom="paragraph">
              <wp:posOffset>209550</wp:posOffset>
            </wp:positionV>
            <wp:extent cx="2727325" cy="3708400"/>
            <wp:effectExtent l="133350" t="133350" r="130175" b="158750"/>
            <wp:wrapTopAndBottom/>
            <wp:docPr id="39621994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219942" name="Imagen 396219942"/>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27325" cy="3708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9B1C54" w:rsidRPr="00737A5C">
        <w:rPr>
          <w:rFonts w:ascii="Arial" w:eastAsia="Arial" w:hAnsi="Arial" w:cs="Arial"/>
          <w:sz w:val="18"/>
          <w:szCs w:val="18"/>
        </w:rPr>
        <w:t>Figura N</w:t>
      </w:r>
      <w:r w:rsidR="005E4FBB" w:rsidRPr="00737A5C">
        <w:rPr>
          <w:rFonts w:ascii="Arial" w:eastAsia="Arial" w:hAnsi="Arial" w:cs="Arial"/>
          <w:sz w:val="18"/>
          <w:szCs w:val="18"/>
        </w:rPr>
        <w:t xml:space="preserve">°16: Porcentaje </w:t>
      </w:r>
      <w:r w:rsidR="0011625C" w:rsidRPr="00737A5C">
        <w:rPr>
          <w:rFonts w:ascii="Arial" w:eastAsia="Arial" w:hAnsi="Arial" w:cs="Arial"/>
          <w:sz w:val="18"/>
          <w:szCs w:val="18"/>
        </w:rPr>
        <w:t>de los tamaños de los clastos en la última estación</w:t>
      </w:r>
    </w:p>
    <w:p w14:paraId="6C4A8C34" w14:textId="57F56500" w:rsidR="00FD23A1" w:rsidRPr="00FE0CEB" w:rsidRDefault="00FD23A1">
      <w:pPr>
        <w:pBdr>
          <w:top w:val="nil"/>
          <w:left w:val="nil"/>
          <w:bottom w:val="nil"/>
          <w:right w:val="nil"/>
          <w:between w:val="nil"/>
        </w:pBdr>
        <w:spacing w:line="360" w:lineRule="auto"/>
        <w:jc w:val="both"/>
        <w:rPr>
          <w:rFonts w:ascii="Arial" w:eastAsia="Arial" w:hAnsi="Arial" w:cs="Arial"/>
          <w:b/>
          <w:bCs/>
          <w:color w:val="943634" w:themeColor="accent2" w:themeShade="BF"/>
          <w:sz w:val="24"/>
          <w:szCs w:val="24"/>
        </w:rPr>
      </w:pPr>
      <w:r w:rsidRPr="00FE0CEB">
        <w:rPr>
          <w:rFonts w:ascii="Arial" w:eastAsia="Arial" w:hAnsi="Arial" w:cs="Arial"/>
          <w:b/>
          <w:bCs/>
          <w:color w:val="943634" w:themeColor="accent2" w:themeShade="BF"/>
          <w:sz w:val="24"/>
          <w:szCs w:val="24"/>
        </w:rPr>
        <w:t xml:space="preserve">DESCRIPCIÓN DE LA ETAPA DE TRITURACIÓN Y MOLIENDA </w:t>
      </w:r>
    </w:p>
    <w:p w14:paraId="675B67B3" w14:textId="2544E515" w:rsidR="002007CA" w:rsidRDefault="003747A9">
      <w:pPr>
        <w:pBdr>
          <w:top w:val="nil"/>
          <w:left w:val="nil"/>
          <w:bottom w:val="nil"/>
          <w:right w:val="nil"/>
          <w:between w:val="nil"/>
        </w:pBdr>
        <w:spacing w:line="360" w:lineRule="auto"/>
        <w:jc w:val="both"/>
        <w:rPr>
          <w:rFonts w:ascii="Arial" w:eastAsia="Arial" w:hAnsi="Arial" w:cs="Arial"/>
          <w:sz w:val="24"/>
          <w:szCs w:val="24"/>
        </w:rPr>
      </w:pPr>
      <w:r>
        <w:rPr>
          <w:rFonts w:ascii="Arial" w:eastAsia="Arial" w:hAnsi="Arial" w:cs="Arial"/>
          <w:sz w:val="24"/>
          <w:szCs w:val="24"/>
        </w:rPr>
        <w:t xml:space="preserve">Herramientas De </w:t>
      </w:r>
      <w:r w:rsidR="00BA4F53">
        <w:rPr>
          <w:rFonts w:ascii="Arial" w:eastAsia="Arial" w:hAnsi="Arial" w:cs="Arial"/>
          <w:sz w:val="24"/>
          <w:szCs w:val="24"/>
        </w:rPr>
        <w:t>Trituración</w:t>
      </w:r>
      <w:r>
        <w:rPr>
          <w:rFonts w:ascii="Arial" w:eastAsia="Arial" w:hAnsi="Arial" w:cs="Arial"/>
          <w:sz w:val="24"/>
          <w:szCs w:val="24"/>
        </w:rPr>
        <w:t xml:space="preserve"> </w:t>
      </w:r>
      <w:r w:rsidR="009A4ECA">
        <w:rPr>
          <w:rFonts w:ascii="Arial" w:eastAsia="Arial" w:hAnsi="Arial" w:cs="Arial"/>
          <w:sz w:val="24"/>
          <w:szCs w:val="24"/>
        </w:rPr>
        <w:t>y Molienda</w:t>
      </w:r>
    </w:p>
    <w:p w14:paraId="536A8CA5" w14:textId="77777777" w:rsidR="008D31E5" w:rsidRDefault="0091311F" w:rsidP="008D31E5">
      <w:pPr>
        <w:pStyle w:val="Prrafodelista"/>
        <w:numPr>
          <w:ilvl w:val="0"/>
          <w:numId w:val="30"/>
        </w:numPr>
        <w:pBdr>
          <w:top w:val="nil"/>
          <w:left w:val="nil"/>
          <w:bottom w:val="nil"/>
          <w:right w:val="nil"/>
          <w:between w:val="nil"/>
        </w:pBdr>
        <w:spacing w:line="360" w:lineRule="auto"/>
        <w:jc w:val="both"/>
        <w:rPr>
          <w:rFonts w:ascii="Arial" w:eastAsia="Arial" w:hAnsi="Arial" w:cs="Arial"/>
          <w:sz w:val="24"/>
          <w:szCs w:val="24"/>
        </w:rPr>
      </w:pPr>
      <w:r w:rsidRPr="008D31E5">
        <w:rPr>
          <w:rFonts w:ascii="Arial" w:eastAsia="Arial" w:hAnsi="Arial" w:cs="Arial"/>
          <w:sz w:val="24"/>
          <w:szCs w:val="24"/>
        </w:rPr>
        <w:t>Martillos</w:t>
      </w:r>
    </w:p>
    <w:p w14:paraId="4C89DCDB" w14:textId="77777777" w:rsidR="008D31E5" w:rsidRDefault="0091311F" w:rsidP="008D31E5">
      <w:pPr>
        <w:pStyle w:val="Prrafodelista"/>
        <w:numPr>
          <w:ilvl w:val="0"/>
          <w:numId w:val="30"/>
        </w:numPr>
        <w:pBdr>
          <w:top w:val="nil"/>
          <w:left w:val="nil"/>
          <w:bottom w:val="nil"/>
          <w:right w:val="nil"/>
          <w:between w:val="nil"/>
        </w:pBdr>
        <w:spacing w:line="360" w:lineRule="auto"/>
        <w:jc w:val="both"/>
        <w:rPr>
          <w:rFonts w:ascii="Arial" w:eastAsia="Arial" w:hAnsi="Arial" w:cs="Arial"/>
          <w:sz w:val="24"/>
          <w:szCs w:val="24"/>
        </w:rPr>
      </w:pPr>
      <w:r w:rsidRPr="008D31E5">
        <w:rPr>
          <w:rFonts w:ascii="Arial" w:eastAsia="Arial" w:hAnsi="Arial" w:cs="Arial"/>
          <w:sz w:val="24"/>
          <w:szCs w:val="24"/>
        </w:rPr>
        <w:t>Bolsas</w:t>
      </w:r>
    </w:p>
    <w:p w14:paraId="068CCEB9" w14:textId="77777777" w:rsidR="008D31E5" w:rsidRDefault="0091311F" w:rsidP="008D31E5">
      <w:pPr>
        <w:pStyle w:val="Prrafodelista"/>
        <w:numPr>
          <w:ilvl w:val="0"/>
          <w:numId w:val="30"/>
        </w:numPr>
        <w:pBdr>
          <w:top w:val="nil"/>
          <w:left w:val="nil"/>
          <w:bottom w:val="nil"/>
          <w:right w:val="nil"/>
          <w:between w:val="nil"/>
        </w:pBdr>
        <w:spacing w:line="360" w:lineRule="auto"/>
        <w:jc w:val="both"/>
        <w:rPr>
          <w:rFonts w:ascii="Arial" w:eastAsia="Arial" w:hAnsi="Arial" w:cs="Arial"/>
          <w:sz w:val="24"/>
          <w:szCs w:val="24"/>
        </w:rPr>
      </w:pPr>
      <w:r w:rsidRPr="008D31E5">
        <w:rPr>
          <w:rFonts w:ascii="Arial" w:eastAsia="Arial" w:hAnsi="Arial" w:cs="Arial"/>
          <w:sz w:val="24"/>
          <w:szCs w:val="24"/>
        </w:rPr>
        <w:t>Zaranda</w:t>
      </w:r>
    </w:p>
    <w:p w14:paraId="1706F1DB" w14:textId="77777777" w:rsidR="008D31E5" w:rsidRDefault="0091311F" w:rsidP="008D31E5">
      <w:pPr>
        <w:pStyle w:val="Prrafodelista"/>
        <w:numPr>
          <w:ilvl w:val="0"/>
          <w:numId w:val="30"/>
        </w:numPr>
        <w:pBdr>
          <w:top w:val="nil"/>
          <w:left w:val="nil"/>
          <w:bottom w:val="nil"/>
          <w:right w:val="nil"/>
          <w:between w:val="nil"/>
        </w:pBdr>
        <w:spacing w:line="360" w:lineRule="auto"/>
        <w:jc w:val="both"/>
        <w:rPr>
          <w:rFonts w:ascii="Arial" w:eastAsia="Arial" w:hAnsi="Arial" w:cs="Arial"/>
          <w:sz w:val="24"/>
          <w:szCs w:val="24"/>
        </w:rPr>
      </w:pPr>
      <w:r w:rsidRPr="008D31E5">
        <w:rPr>
          <w:rFonts w:ascii="Arial" w:eastAsia="Arial" w:hAnsi="Arial" w:cs="Arial"/>
          <w:sz w:val="24"/>
          <w:szCs w:val="24"/>
        </w:rPr>
        <w:t>Cartón</w:t>
      </w:r>
    </w:p>
    <w:p w14:paraId="3FD5C164" w14:textId="72C8C271" w:rsidR="00F63440" w:rsidRPr="0018375F" w:rsidRDefault="00FE0CEB" w:rsidP="0018375F">
      <w:pPr>
        <w:pStyle w:val="Prrafodelista"/>
        <w:numPr>
          <w:ilvl w:val="0"/>
          <w:numId w:val="30"/>
        </w:numPr>
        <w:pBdr>
          <w:top w:val="nil"/>
          <w:left w:val="nil"/>
          <w:bottom w:val="nil"/>
          <w:right w:val="nil"/>
          <w:between w:val="nil"/>
        </w:pBdr>
        <w:spacing w:line="360" w:lineRule="auto"/>
        <w:jc w:val="both"/>
        <w:rPr>
          <w:rFonts w:ascii="Arial" w:eastAsia="Arial" w:hAnsi="Arial" w:cs="Arial"/>
          <w:sz w:val="24"/>
          <w:szCs w:val="24"/>
        </w:rPr>
      </w:pPr>
      <w:r>
        <w:rPr>
          <w:rFonts w:ascii="Arial" w:eastAsia="Arial" w:hAnsi="Arial" w:cs="Arial"/>
          <w:sz w:val="24"/>
          <w:szCs w:val="24"/>
        </w:rPr>
        <w:t>Recipiente (</w:t>
      </w:r>
      <w:proofErr w:type="spellStart"/>
      <w:r>
        <w:rPr>
          <w:rFonts w:ascii="Arial" w:eastAsia="Arial" w:hAnsi="Arial" w:cs="Arial"/>
          <w:sz w:val="24"/>
          <w:szCs w:val="24"/>
        </w:rPr>
        <w:t>tupper</w:t>
      </w:r>
      <w:proofErr w:type="spellEnd"/>
      <w:r w:rsidR="0091311F" w:rsidRPr="008D31E5">
        <w:rPr>
          <w:rFonts w:ascii="Arial" w:eastAsia="Arial" w:hAnsi="Arial" w:cs="Arial"/>
          <w:sz w:val="24"/>
          <w:szCs w:val="24"/>
        </w:rPr>
        <w:t>)</w:t>
      </w:r>
    </w:p>
    <w:p w14:paraId="6806FD31" w14:textId="540DCD45" w:rsidR="0091311F" w:rsidRDefault="00620704">
      <w:pPr>
        <w:pBdr>
          <w:top w:val="nil"/>
          <w:left w:val="nil"/>
          <w:bottom w:val="nil"/>
          <w:right w:val="nil"/>
          <w:between w:val="nil"/>
        </w:pBdr>
        <w:spacing w:line="360" w:lineRule="auto"/>
        <w:jc w:val="both"/>
        <w:rPr>
          <w:rFonts w:ascii="Arial" w:eastAsia="Arial" w:hAnsi="Arial" w:cs="Arial"/>
          <w:sz w:val="24"/>
          <w:szCs w:val="24"/>
        </w:rPr>
      </w:pPr>
      <w:r>
        <w:rPr>
          <w:rFonts w:ascii="Arial" w:eastAsia="Arial" w:hAnsi="Arial" w:cs="Arial"/>
          <w:sz w:val="24"/>
          <w:szCs w:val="24"/>
        </w:rPr>
        <w:t xml:space="preserve">EPP para la Trituración y Molienda </w:t>
      </w:r>
    </w:p>
    <w:p w14:paraId="437944C1" w14:textId="5DC8AD58" w:rsidR="00620704" w:rsidRDefault="00620704" w:rsidP="00620704">
      <w:pPr>
        <w:pStyle w:val="Prrafodelista"/>
        <w:numPr>
          <w:ilvl w:val="0"/>
          <w:numId w:val="31"/>
        </w:numPr>
        <w:pBdr>
          <w:top w:val="nil"/>
          <w:left w:val="nil"/>
          <w:bottom w:val="nil"/>
          <w:right w:val="nil"/>
          <w:between w:val="nil"/>
        </w:pBdr>
        <w:spacing w:line="360" w:lineRule="auto"/>
        <w:jc w:val="both"/>
        <w:rPr>
          <w:rFonts w:ascii="Arial" w:eastAsia="Arial" w:hAnsi="Arial" w:cs="Arial"/>
          <w:sz w:val="24"/>
          <w:szCs w:val="24"/>
        </w:rPr>
      </w:pPr>
      <w:r>
        <w:rPr>
          <w:rFonts w:ascii="Arial" w:eastAsia="Arial" w:hAnsi="Arial" w:cs="Arial"/>
          <w:sz w:val="24"/>
          <w:szCs w:val="24"/>
        </w:rPr>
        <w:t>Lentes de seguridad</w:t>
      </w:r>
    </w:p>
    <w:p w14:paraId="5E6A38DE" w14:textId="24AD9763" w:rsidR="00620704" w:rsidRDefault="00620704" w:rsidP="00620704">
      <w:pPr>
        <w:pStyle w:val="Prrafodelista"/>
        <w:numPr>
          <w:ilvl w:val="0"/>
          <w:numId w:val="31"/>
        </w:numPr>
        <w:pBdr>
          <w:top w:val="nil"/>
          <w:left w:val="nil"/>
          <w:bottom w:val="nil"/>
          <w:right w:val="nil"/>
          <w:between w:val="nil"/>
        </w:pBdr>
        <w:spacing w:line="360" w:lineRule="auto"/>
        <w:jc w:val="both"/>
        <w:rPr>
          <w:rFonts w:ascii="Arial" w:eastAsia="Arial" w:hAnsi="Arial" w:cs="Arial"/>
          <w:sz w:val="24"/>
          <w:szCs w:val="24"/>
        </w:rPr>
      </w:pPr>
      <w:r>
        <w:rPr>
          <w:rFonts w:ascii="Arial" w:eastAsia="Arial" w:hAnsi="Arial" w:cs="Arial"/>
          <w:sz w:val="24"/>
          <w:szCs w:val="24"/>
        </w:rPr>
        <w:t>Guantes</w:t>
      </w:r>
    </w:p>
    <w:p w14:paraId="2C3C1A31" w14:textId="53EBCFB2" w:rsidR="005234C4" w:rsidRPr="00FE0CEB" w:rsidRDefault="00620704" w:rsidP="005234C4">
      <w:pPr>
        <w:pStyle w:val="Prrafodelista"/>
        <w:numPr>
          <w:ilvl w:val="0"/>
          <w:numId w:val="31"/>
        </w:numPr>
        <w:pBdr>
          <w:top w:val="nil"/>
          <w:left w:val="nil"/>
          <w:bottom w:val="nil"/>
          <w:right w:val="nil"/>
          <w:between w:val="nil"/>
        </w:pBdr>
        <w:spacing w:line="360" w:lineRule="auto"/>
        <w:jc w:val="both"/>
        <w:rPr>
          <w:rFonts w:ascii="Arial" w:eastAsia="Arial" w:hAnsi="Arial" w:cs="Arial"/>
          <w:sz w:val="24"/>
          <w:szCs w:val="24"/>
        </w:rPr>
      </w:pPr>
      <w:r>
        <w:rPr>
          <w:rFonts w:ascii="Arial" w:eastAsia="Arial" w:hAnsi="Arial" w:cs="Arial"/>
          <w:sz w:val="24"/>
          <w:szCs w:val="24"/>
        </w:rPr>
        <w:t>Ropa adaptada al trabajo</w:t>
      </w:r>
    </w:p>
    <w:p w14:paraId="5689EAE5" w14:textId="7ED061E5" w:rsidR="00B565A1" w:rsidRDefault="00B565A1">
      <w:pPr>
        <w:pBdr>
          <w:top w:val="nil"/>
          <w:left w:val="nil"/>
          <w:bottom w:val="nil"/>
          <w:right w:val="nil"/>
          <w:between w:val="nil"/>
        </w:pBdr>
        <w:spacing w:line="360" w:lineRule="auto"/>
        <w:jc w:val="both"/>
      </w:pPr>
      <w:r>
        <w:rPr>
          <w:rFonts w:ascii="Arial" w:eastAsia="Arial" w:hAnsi="Arial" w:cs="Arial"/>
          <w:noProof/>
          <w:sz w:val="24"/>
          <w:szCs w:val="24"/>
          <w:lang w:eastAsia="es-AR"/>
        </w:rPr>
        <w:lastRenderedPageBreak/>
        <w:drawing>
          <wp:anchor distT="0" distB="0" distL="114300" distR="114300" simplePos="0" relativeHeight="251679744" behindDoc="0" locked="0" layoutInCell="1" allowOverlap="1" wp14:anchorId="06F8FD6E" wp14:editId="4871D71D">
            <wp:simplePos x="0" y="0"/>
            <wp:positionH relativeFrom="column">
              <wp:posOffset>1440229</wp:posOffset>
            </wp:positionH>
            <wp:positionV relativeFrom="paragraph">
              <wp:posOffset>1383909</wp:posOffset>
            </wp:positionV>
            <wp:extent cx="2057713" cy="2742869"/>
            <wp:effectExtent l="133350" t="114300" r="133350" b="172085"/>
            <wp:wrapTopAndBottom/>
            <wp:docPr id="15966790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67906" name="Imagen 159667906"/>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057713" cy="274286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91311F">
        <w:rPr>
          <w:rFonts w:ascii="Arial" w:eastAsia="Arial" w:hAnsi="Arial" w:cs="Arial"/>
          <w:sz w:val="24"/>
          <w:szCs w:val="24"/>
        </w:rPr>
        <w:t xml:space="preserve">En primera instancia se colocó la arcilla extraída del campo sobre una base de cartón y bolsas en el suelo para amortiguar el golpe y sea más fácil triturar la materia prima, esta presentaba un peso de 8 kilos en total y aproximadamente un tamaño de 10cm en cada roca; la coloración era más clara respecto al material </w:t>
      </w:r>
      <w:r w:rsidR="00FE0CEB">
        <w:rPr>
          <w:rFonts w:ascii="Arial" w:eastAsia="Arial" w:hAnsi="Arial" w:cs="Arial"/>
          <w:sz w:val="24"/>
          <w:szCs w:val="24"/>
        </w:rPr>
        <w:t>extraído</w:t>
      </w:r>
      <w:r w:rsidR="0091311F">
        <w:rPr>
          <w:rFonts w:ascii="Arial" w:eastAsia="Arial" w:hAnsi="Arial" w:cs="Arial"/>
          <w:sz w:val="24"/>
          <w:szCs w:val="24"/>
        </w:rPr>
        <w:t xml:space="preserve"> el </w:t>
      </w:r>
      <w:r w:rsidR="00FE0CEB">
        <w:rPr>
          <w:rFonts w:ascii="Arial" w:eastAsia="Arial" w:hAnsi="Arial" w:cs="Arial"/>
          <w:sz w:val="24"/>
          <w:szCs w:val="24"/>
        </w:rPr>
        <w:t>día</w:t>
      </w:r>
      <w:r w:rsidR="0091311F">
        <w:rPr>
          <w:rFonts w:ascii="Arial" w:eastAsia="Arial" w:hAnsi="Arial" w:cs="Arial"/>
          <w:sz w:val="24"/>
          <w:szCs w:val="24"/>
        </w:rPr>
        <w:t xml:space="preserve"> de campo.</w:t>
      </w:r>
      <w:r w:rsidR="00EC7C90">
        <w:rPr>
          <w:rFonts w:ascii="Arial" w:eastAsia="Arial" w:hAnsi="Arial" w:cs="Arial"/>
          <w:sz w:val="24"/>
          <w:szCs w:val="24"/>
        </w:rPr>
        <w:t xml:space="preserve"> (Fig. 17)</w:t>
      </w:r>
    </w:p>
    <w:p w14:paraId="34FE566E" w14:textId="4DD1B038" w:rsidR="00B565A1" w:rsidRPr="00737A5C" w:rsidRDefault="00B565A1" w:rsidP="00737A5C">
      <w:pPr>
        <w:pBdr>
          <w:top w:val="nil"/>
          <w:left w:val="nil"/>
          <w:bottom w:val="nil"/>
          <w:right w:val="nil"/>
          <w:between w:val="nil"/>
        </w:pBdr>
        <w:spacing w:line="360" w:lineRule="auto"/>
        <w:jc w:val="center"/>
        <w:rPr>
          <w:rFonts w:ascii="Arial" w:eastAsia="Arial" w:hAnsi="Arial" w:cs="Arial"/>
          <w:sz w:val="18"/>
          <w:szCs w:val="18"/>
        </w:rPr>
      </w:pPr>
      <w:r w:rsidRPr="00737A5C">
        <w:rPr>
          <w:rFonts w:ascii="Arial" w:eastAsia="Arial" w:hAnsi="Arial" w:cs="Arial"/>
          <w:sz w:val="18"/>
          <w:szCs w:val="18"/>
        </w:rPr>
        <w:t>Figura N°17: Inicio de la etapa de Molienda. Materia prima siendo triturada.</w:t>
      </w:r>
    </w:p>
    <w:p w14:paraId="72F21B20" w14:textId="77777777" w:rsidR="00096FAB" w:rsidRDefault="00096FAB" w:rsidP="001B58FE">
      <w:pPr>
        <w:pBdr>
          <w:top w:val="nil"/>
          <w:left w:val="nil"/>
          <w:bottom w:val="nil"/>
          <w:right w:val="nil"/>
          <w:between w:val="nil"/>
        </w:pBdr>
        <w:spacing w:line="360" w:lineRule="auto"/>
        <w:jc w:val="both"/>
        <w:rPr>
          <w:rFonts w:ascii="Arial" w:eastAsia="Arial" w:hAnsi="Arial" w:cs="Arial"/>
          <w:sz w:val="24"/>
          <w:szCs w:val="24"/>
        </w:rPr>
      </w:pPr>
    </w:p>
    <w:p w14:paraId="577DA595" w14:textId="24046E05" w:rsidR="0091311F" w:rsidRDefault="0091311F" w:rsidP="001B58FE">
      <w:pPr>
        <w:pBdr>
          <w:top w:val="nil"/>
          <w:left w:val="nil"/>
          <w:bottom w:val="nil"/>
          <w:right w:val="nil"/>
          <w:between w:val="nil"/>
        </w:pBdr>
        <w:spacing w:line="360" w:lineRule="auto"/>
        <w:jc w:val="both"/>
        <w:rPr>
          <w:rFonts w:ascii="Arial" w:eastAsia="Arial" w:hAnsi="Arial" w:cs="Arial"/>
          <w:sz w:val="24"/>
          <w:szCs w:val="24"/>
        </w:rPr>
      </w:pPr>
      <w:r w:rsidRPr="001B58FE">
        <w:rPr>
          <w:rFonts w:ascii="Arial" w:eastAsia="Arial" w:hAnsi="Arial" w:cs="Arial"/>
          <w:sz w:val="24"/>
          <w:szCs w:val="24"/>
        </w:rPr>
        <w:t>Luego en segunda instancia con los cuidados apropiados (EPP) se realizó la molienda de la roca a través de golpes con martillos. Cuando se alcanzó un tamaño apropiado de la roca triturada, entre una mezcla de finos (</w:t>
      </w:r>
      <w:r w:rsidR="006D660D" w:rsidRPr="001B58FE">
        <w:rPr>
          <w:rFonts w:ascii="Arial" w:eastAsia="Arial" w:hAnsi="Arial" w:cs="Arial"/>
          <w:sz w:val="24"/>
          <w:szCs w:val="24"/>
        </w:rPr>
        <w:t>&lt;</w:t>
      </w:r>
      <w:r w:rsidRPr="001B58FE">
        <w:rPr>
          <w:rFonts w:ascii="Arial" w:eastAsia="Arial" w:hAnsi="Arial" w:cs="Arial"/>
          <w:sz w:val="24"/>
          <w:szCs w:val="24"/>
        </w:rPr>
        <w:t xml:space="preserve">0.1cm) y gruesos (aproximadamente 0.5cm-1cm), se aplicó el zarandeo obteniendo </w:t>
      </w:r>
      <w:r w:rsidR="00E31AB9" w:rsidRPr="001B58FE">
        <w:rPr>
          <w:rFonts w:ascii="Arial" w:eastAsia="Arial" w:hAnsi="Arial" w:cs="Arial"/>
          <w:sz w:val="24"/>
          <w:szCs w:val="24"/>
        </w:rPr>
        <w:t>partículas</w:t>
      </w:r>
      <w:r w:rsidRPr="001B58FE">
        <w:rPr>
          <w:rFonts w:ascii="Arial" w:eastAsia="Arial" w:hAnsi="Arial" w:cs="Arial"/>
          <w:sz w:val="24"/>
          <w:szCs w:val="24"/>
        </w:rPr>
        <w:t xml:space="preserve"> finas de arcilla (tamaño harina)</w:t>
      </w:r>
      <w:r w:rsidR="0040519C" w:rsidRPr="001B58FE">
        <w:rPr>
          <w:rFonts w:ascii="Arial" w:eastAsia="Arial" w:hAnsi="Arial" w:cs="Arial"/>
          <w:sz w:val="24"/>
          <w:szCs w:val="24"/>
        </w:rPr>
        <w:t>. (Fig.18)</w:t>
      </w:r>
    </w:p>
    <w:p w14:paraId="346C469D" w14:textId="77777777" w:rsidR="00096FAB" w:rsidRDefault="00096FAB" w:rsidP="00096FAB">
      <w:pPr>
        <w:pBdr>
          <w:top w:val="nil"/>
          <w:left w:val="nil"/>
          <w:bottom w:val="nil"/>
          <w:right w:val="nil"/>
          <w:between w:val="nil"/>
        </w:pBdr>
        <w:spacing w:line="360" w:lineRule="auto"/>
        <w:jc w:val="both"/>
        <w:rPr>
          <w:rFonts w:ascii="Arial" w:eastAsia="Arial" w:hAnsi="Arial" w:cs="Arial"/>
          <w:sz w:val="24"/>
          <w:szCs w:val="24"/>
        </w:rPr>
      </w:pPr>
      <w:r>
        <w:rPr>
          <w:rFonts w:ascii="Arial" w:eastAsia="Arial" w:hAnsi="Arial" w:cs="Arial"/>
          <w:noProof/>
          <w:sz w:val="24"/>
          <w:szCs w:val="24"/>
          <w:lang w:eastAsia="es-AR"/>
        </w:rPr>
        <w:lastRenderedPageBreak/>
        <w:t xml:space="preserve">                            </w:t>
      </w:r>
      <w:r>
        <w:rPr>
          <w:rFonts w:ascii="Arial" w:eastAsia="Arial" w:hAnsi="Arial" w:cs="Arial"/>
          <w:noProof/>
          <w:sz w:val="24"/>
          <w:szCs w:val="24"/>
          <w:lang w:eastAsia="es-AR"/>
        </w:rPr>
        <w:drawing>
          <wp:inline distT="0" distB="0" distL="0" distR="0" wp14:anchorId="0E0A8301" wp14:editId="4AFAE649">
            <wp:extent cx="3121660" cy="2597150"/>
            <wp:effectExtent l="0" t="0" r="254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21660" cy="2597150"/>
                    </a:xfrm>
                    <a:prstGeom prst="rect">
                      <a:avLst/>
                    </a:prstGeom>
                    <a:noFill/>
                  </pic:spPr>
                </pic:pic>
              </a:graphicData>
            </a:graphic>
          </wp:inline>
        </w:drawing>
      </w:r>
    </w:p>
    <w:p w14:paraId="68ED8447" w14:textId="71700F44" w:rsidR="00B565A1" w:rsidRPr="00096FAB" w:rsidRDefault="00096FAB" w:rsidP="00096FAB">
      <w:pPr>
        <w:pBdr>
          <w:top w:val="nil"/>
          <w:left w:val="nil"/>
          <w:bottom w:val="nil"/>
          <w:right w:val="nil"/>
          <w:between w:val="nil"/>
        </w:pBdr>
        <w:spacing w:line="360" w:lineRule="auto"/>
        <w:jc w:val="both"/>
        <w:rPr>
          <w:rFonts w:ascii="Arial" w:eastAsia="Arial" w:hAnsi="Arial" w:cs="Arial"/>
          <w:sz w:val="24"/>
          <w:szCs w:val="24"/>
        </w:rPr>
      </w:pPr>
      <w:r>
        <w:rPr>
          <w:rFonts w:ascii="Arial" w:eastAsia="Arial" w:hAnsi="Arial" w:cs="Arial"/>
          <w:sz w:val="24"/>
          <w:szCs w:val="24"/>
        </w:rPr>
        <w:t xml:space="preserve">                  </w:t>
      </w:r>
      <w:r w:rsidR="00D02FED" w:rsidRPr="00096FAB">
        <w:rPr>
          <w:rFonts w:ascii="Arial" w:eastAsia="Arial" w:hAnsi="Arial" w:cs="Arial"/>
          <w:sz w:val="18"/>
          <w:szCs w:val="18"/>
        </w:rPr>
        <w:t xml:space="preserve">Figura N°18: Materia prima siendo triturada y </w:t>
      </w:r>
      <w:r w:rsidR="006E0D5D" w:rsidRPr="00096FAB">
        <w:rPr>
          <w:rFonts w:ascii="Arial" w:eastAsia="Arial" w:hAnsi="Arial" w:cs="Arial"/>
          <w:sz w:val="18"/>
          <w:szCs w:val="18"/>
        </w:rPr>
        <w:t xml:space="preserve">agitada </w:t>
      </w:r>
      <w:r w:rsidR="00BC3CF7" w:rsidRPr="00096FAB">
        <w:rPr>
          <w:rFonts w:ascii="Arial" w:eastAsia="Arial" w:hAnsi="Arial" w:cs="Arial"/>
          <w:sz w:val="18"/>
          <w:szCs w:val="18"/>
        </w:rPr>
        <w:t xml:space="preserve">para obtener el tamaño </w:t>
      </w:r>
      <w:r w:rsidR="00201F75" w:rsidRPr="00096FAB">
        <w:rPr>
          <w:rFonts w:ascii="Arial" w:eastAsia="Arial" w:hAnsi="Arial" w:cs="Arial"/>
          <w:sz w:val="18"/>
          <w:szCs w:val="18"/>
        </w:rPr>
        <w:t>deseado</w:t>
      </w:r>
      <w:r w:rsidR="00283C69" w:rsidRPr="00096FAB">
        <w:rPr>
          <w:rFonts w:ascii="Arial" w:eastAsia="Arial" w:hAnsi="Arial" w:cs="Arial"/>
          <w:sz w:val="18"/>
          <w:szCs w:val="18"/>
        </w:rPr>
        <w:t>.</w:t>
      </w:r>
    </w:p>
    <w:p w14:paraId="2DAEB197" w14:textId="166151FE" w:rsidR="00B565A1" w:rsidRDefault="00B565A1" w:rsidP="00B565A1">
      <w:pPr>
        <w:pBdr>
          <w:top w:val="nil"/>
          <w:left w:val="nil"/>
          <w:bottom w:val="nil"/>
          <w:right w:val="nil"/>
          <w:between w:val="nil"/>
        </w:pBdr>
        <w:spacing w:line="360" w:lineRule="auto"/>
        <w:jc w:val="both"/>
        <w:rPr>
          <w:rFonts w:ascii="Arial" w:eastAsia="Arial" w:hAnsi="Arial" w:cs="Arial"/>
          <w:sz w:val="24"/>
          <w:szCs w:val="24"/>
        </w:rPr>
      </w:pPr>
      <w:r w:rsidRPr="001B58FE">
        <w:rPr>
          <w:rFonts w:ascii="Arial" w:eastAsia="Arial" w:hAnsi="Arial" w:cs="Arial"/>
          <w:noProof/>
          <w:sz w:val="24"/>
          <w:szCs w:val="24"/>
          <w:lang w:eastAsia="es-AR"/>
        </w:rPr>
        <w:drawing>
          <wp:anchor distT="0" distB="0" distL="114300" distR="114300" simplePos="0" relativeHeight="251689984" behindDoc="0" locked="0" layoutInCell="1" allowOverlap="1" wp14:anchorId="0750FA47" wp14:editId="2E933E16">
            <wp:simplePos x="0" y="0"/>
            <wp:positionH relativeFrom="margin">
              <wp:align>center</wp:align>
            </wp:positionH>
            <wp:positionV relativeFrom="paragraph">
              <wp:posOffset>1291687</wp:posOffset>
            </wp:positionV>
            <wp:extent cx="1634490" cy="2179955"/>
            <wp:effectExtent l="114300" t="114300" r="118110" b="144145"/>
            <wp:wrapTopAndBottom/>
            <wp:docPr id="115962237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622374" name="Imagen 1159622374"/>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634490" cy="21799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91311F" w:rsidRPr="001B58FE">
        <w:rPr>
          <w:rFonts w:ascii="Arial" w:eastAsia="Arial" w:hAnsi="Arial" w:cs="Arial"/>
          <w:sz w:val="24"/>
          <w:szCs w:val="24"/>
        </w:rPr>
        <w:t>En tercera instancia se realizó el procedimiento aproximadamente 8 veces para al final colocar el producto en el recipiente de plástico para su posterior tratamiento en el laboratorio, donde se realizara el amasamiento de la arcilla</w:t>
      </w:r>
      <w:r w:rsidR="00FE0CEB" w:rsidRPr="001B58FE">
        <w:rPr>
          <w:rFonts w:ascii="Arial" w:eastAsia="Arial" w:hAnsi="Arial" w:cs="Arial"/>
          <w:sz w:val="24"/>
          <w:szCs w:val="24"/>
        </w:rPr>
        <w:t>. (</w:t>
      </w:r>
      <w:r w:rsidR="00DE7B5D" w:rsidRPr="001B58FE">
        <w:rPr>
          <w:rFonts w:ascii="Arial" w:eastAsia="Arial" w:hAnsi="Arial" w:cs="Arial"/>
          <w:sz w:val="24"/>
          <w:szCs w:val="24"/>
        </w:rPr>
        <w:t>Fig.19)</w:t>
      </w:r>
      <w:r w:rsidRPr="00B565A1">
        <w:t xml:space="preserve"> </w:t>
      </w:r>
    </w:p>
    <w:p w14:paraId="0CD9972A" w14:textId="5F5E1D99" w:rsidR="002007CA" w:rsidRPr="00B565A1" w:rsidRDefault="00B565A1" w:rsidP="00096FAB">
      <w:pPr>
        <w:pBdr>
          <w:top w:val="nil"/>
          <w:left w:val="nil"/>
          <w:bottom w:val="nil"/>
          <w:right w:val="nil"/>
          <w:between w:val="nil"/>
        </w:pBdr>
        <w:spacing w:line="360" w:lineRule="auto"/>
        <w:jc w:val="center"/>
        <w:rPr>
          <w:rFonts w:ascii="Arial" w:eastAsia="Arial" w:hAnsi="Arial" w:cs="Arial"/>
          <w:sz w:val="24"/>
          <w:szCs w:val="24"/>
        </w:rPr>
      </w:pPr>
      <w:r w:rsidRPr="00096FAB">
        <w:rPr>
          <w:rFonts w:ascii="Arial" w:eastAsia="Arial" w:hAnsi="Arial" w:cs="Arial"/>
          <w:sz w:val="18"/>
          <w:szCs w:val="18"/>
        </w:rPr>
        <w:t>Figura N°19: Producto preparado para la siguiente etapa</w:t>
      </w:r>
      <w:r w:rsidRPr="00B565A1">
        <w:rPr>
          <w:rFonts w:ascii="Arial" w:eastAsia="Arial" w:hAnsi="Arial" w:cs="Arial"/>
          <w:sz w:val="24"/>
          <w:szCs w:val="24"/>
        </w:rPr>
        <w:t>.</w:t>
      </w:r>
    </w:p>
    <w:p w14:paraId="61C1B066" w14:textId="77777777" w:rsidR="00096FAB" w:rsidRDefault="00096FAB">
      <w:pPr>
        <w:spacing w:before="240" w:line="360" w:lineRule="auto"/>
        <w:jc w:val="both"/>
        <w:rPr>
          <w:rFonts w:ascii="Arial" w:eastAsia="Arial" w:hAnsi="Arial" w:cs="Arial"/>
          <w:b/>
          <w:sz w:val="24"/>
          <w:szCs w:val="24"/>
        </w:rPr>
      </w:pPr>
    </w:p>
    <w:p w14:paraId="5E993429" w14:textId="77777777" w:rsidR="00096FAB" w:rsidRDefault="00096FAB">
      <w:pPr>
        <w:spacing w:before="240" w:line="360" w:lineRule="auto"/>
        <w:jc w:val="both"/>
        <w:rPr>
          <w:rFonts w:ascii="Arial" w:eastAsia="Arial" w:hAnsi="Arial" w:cs="Arial"/>
          <w:b/>
          <w:sz w:val="24"/>
          <w:szCs w:val="24"/>
        </w:rPr>
      </w:pPr>
    </w:p>
    <w:p w14:paraId="3672F372" w14:textId="77777777" w:rsidR="00096FAB" w:rsidRDefault="00096FAB">
      <w:pPr>
        <w:spacing w:before="240" w:line="360" w:lineRule="auto"/>
        <w:jc w:val="both"/>
        <w:rPr>
          <w:rFonts w:ascii="Arial" w:eastAsia="Arial" w:hAnsi="Arial" w:cs="Arial"/>
          <w:b/>
          <w:sz w:val="24"/>
          <w:szCs w:val="24"/>
        </w:rPr>
      </w:pPr>
    </w:p>
    <w:p w14:paraId="64BF8513" w14:textId="16B40857" w:rsidR="00DA2EEB" w:rsidRDefault="00B565A1">
      <w:pPr>
        <w:spacing w:before="240" w:line="360" w:lineRule="auto"/>
        <w:jc w:val="both"/>
        <w:rPr>
          <w:rFonts w:ascii="Arial" w:eastAsia="Arial" w:hAnsi="Arial" w:cs="Arial"/>
          <w:b/>
          <w:sz w:val="24"/>
          <w:szCs w:val="24"/>
        </w:rPr>
      </w:pPr>
      <w:r w:rsidRPr="00B565A1">
        <w:rPr>
          <w:rFonts w:ascii="Arial" w:eastAsia="Arial" w:hAnsi="Arial" w:cs="Arial"/>
          <w:b/>
          <w:sz w:val="24"/>
          <w:szCs w:val="24"/>
        </w:rPr>
        <w:lastRenderedPageBreak/>
        <w:t>C</w:t>
      </w:r>
      <w:r>
        <w:rPr>
          <w:rFonts w:ascii="Arial" w:eastAsia="Arial" w:hAnsi="Arial" w:cs="Arial"/>
          <w:b/>
          <w:sz w:val="24"/>
          <w:szCs w:val="24"/>
        </w:rPr>
        <w:t>onclusiones:</w:t>
      </w:r>
    </w:p>
    <w:p w14:paraId="567894C3" w14:textId="6CB3E420" w:rsidR="00B565A1" w:rsidRPr="00E127EF" w:rsidRDefault="005F05AB">
      <w:pPr>
        <w:spacing w:before="240" w:line="360" w:lineRule="auto"/>
        <w:jc w:val="both"/>
        <w:rPr>
          <w:rFonts w:ascii="Arial" w:eastAsia="Arial" w:hAnsi="Arial" w:cs="Arial"/>
          <w:bCs/>
          <w:sz w:val="24"/>
          <w:szCs w:val="24"/>
        </w:rPr>
      </w:pPr>
      <w:r w:rsidRPr="00E127EF">
        <w:rPr>
          <w:rFonts w:ascii="Arial" w:eastAsia="Arial" w:hAnsi="Arial" w:cs="Arial"/>
          <w:bCs/>
          <w:sz w:val="24"/>
          <w:szCs w:val="24"/>
        </w:rPr>
        <w:t>Este informe detalla la exploraci</w:t>
      </w:r>
      <w:r w:rsidRPr="00E127EF">
        <w:rPr>
          <w:rFonts w:ascii="Arial" w:eastAsia="Arial" w:hAnsi="Arial" w:cs="Arial" w:hint="eastAsia"/>
          <w:bCs/>
          <w:sz w:val="24"/>
          <w:szCs w:val="24"/>
        </w:rPr>
        <w:t>ó</w:t>
      </w:r>
      <w:r w:rsidRPr="00E127EF">
        <w:rPr>
          <w:rFonts w:ascii="Arial" w:eastAsia="Arial" w:hAnsi="Arial" w:cs="Arial"/>
          <w:bCs/>
          <w:sz w:val="24"/>
          <w:szCs w:val="24"/>
        </w:rPr>
        <w:t>n de arcillas en San Juan, Argentina, incluyendo la miner</w:t>
      </w:r>
      <w:r w:rsidRPr="00E127EF">
        <w:rPr>
          <w:rFonts w:ascii="Arial" w:eastAsia="Arial" w:hAnsi="Arial" w:cs="Arial" w:hint="eastAsia"/>
          <w:bCs/>
          <w:sz w:val="24"/>
          <w:szCs w:val="24"/>
        </w:rPr>
        <w:t>í</w:t>
      </w:r>
      <w:r w:rsidRPr="00E127EF">
        <w:rPr>
          <w:rFonts w:ascii="Arial" w:eastAsia="Arial" w:hAnsi="Arial" w:cs="Arial"/>
          <w:bCs/>
          <w:sz w:val="24"/>
          <w:szCs w:val="24"/>
        </w:rPr>
        <w:t>a metal</w:t>
      </w:r>
      <w:r w:rsidRPr="00E127EF">
        <w:rPr>
          <w:rFonts w:ascii="Arial" w:eastAsia="Arial" w:hAnsi="Arial" w:cs="Arial" w:hint="eastAsia"/>
          <w:bCs/>
          <w:sz w:val="24"/>
          <w:szCs w:val="24"/>
        </w:rPr>
        <w:t>í</w:t>
      </w:r>
      <w:r w:rsidRPr="00E127EF">
        <w:rPr>
          <w:rFonts w:ascii="Arial" w:eastAsia="Arial" w:hAnsi="Arial" w:cs="Arial"/>
          <w:bCs/>
          <w:sz w:val="24"/>
          <w:szCs w:val="24"/>
        </w:rPr>
        <w:t>fera y no metal</w:t>
      </w:r>
      <w:r w:rsidRPr="00E127EF">
        <w:rPr>
          <w:rFonts w:ascii="Arial" w:eastAsia="Arial" w:hAnsi="Arial" w:cs="Arial" w:hint="eastAsia"/>
          <w:bCs/>
          <w:sz w:val="24"/>
          <w:szCs w:val="24"/>
        </w:rPr>
        <w:t>í</w:t>
      </w:r>
      <w:r w:rsidRPr="00E127EF">
        <w:rPr>
          <w:rFonts w:ascii="Arial" w:eastAsia="Arial" w:hAnsi="Arial" w:cs="Arial"/>
          <w:bCs/>
          <w:sz w:val="24"/>
          <w:szCs w:val="24"/>
        </w:rPr>
        <w:t>fera de la provincia.  Se describe la metodolog</w:t>
      </w:r>
      <w:r w:rsidRPr="00E127EF">
        <w:rPr>
          <w:rFonts w:ascii="Arial" w:eastAsia="Arial" w:hAnsi="Arial" w:cs="Arial" w:hint="eastAsia"/>
          <w:bCs/>
          <w:sz w:val="24"/>
          <w:szCs w:val="24"/>
        </w:rPr>
        <w:t>í</w:t>
      </w:r>
      <w:r w:rsidRPr="00E127EF">
        <w:rPr>
          <w:rFonts w:ascii="Arial" w:eastAsia="Arial" w:hAnsi="Arial" w:cs="Arial"/>
          <w:bCs/>
          <w:sz w:val="24"/>
          <w:szCs w:val="24"/>
        </w:rPr>
        <w:t>a de exploraci</w:t>
      </w:r>
      <w:r w:rsidRPr="00E127EF">
        <w:rPr>
          <w:rFonts w:ascii="Arial" w:eastAsia="Arial" w:hAnsi="Arial" w:cs="Arial" w:hint="eastAsia"/>
          <w:bCs/>
          <w:sz w:val="24"/>
          <w:szCs w:val="24"/>
        </w:rPr>
        <w:t>ó</w:t>
      </w:r>
      <w:r w:rsidRPr="00E127EF">
        <w:rPr>
          <w:rFonts w:ascii="Arial" w:eastAsia="Arial" w:hAnsi="Arial" w:cs="Arial"/>
          <w:bCs/>
          <w:sz w:val="24"/>
          <w:szCs w:val="24"/>
        </w:rPr>
        <w:t>n,  los resultados de las pruebas de campo en diferentes estaciones,  y la posterior trituraci</w:t>
      </w:r>
      <w:r w:rsidRPr="00E127EF">
        <w:rPr>
          <w:rFonts w:ascii="Arial" w:eastAsia="Arial" w:hAnsi="Arial" w:cs="Arial" w:hint="eastAsia"/>
          <w:bCs/>
          <w:sz w:val="24"/>
          <w:szCs w:val="24"/>
        </w:rPr>
        <w:t>ó</w:t>
      </w:r>
      <w:r w:rsidRPr="00E127EF">
        <w:rPr>
          <w:rFonts w:ascii="Arial" w:eastAsia="Arial" w:hAnsi="Arial" w:cs="Arial"/>
          <w:bCs/>
          <w:sz w:val="24"/>
          <w:szCs w:val="24"/>
        </w:rPr>
        <w:t>n y molienda de las muestras. La conclusi</w:t>
      </w:r>
      <w:r w:rsidRPr="00E127EF">
        <w:rPr>
          <w:rFonts w:ascii="Arial" w:eastAsia="Arial" w:hAnsi="Arial" w:cs="Arial" w:hint="eastAsia"/>
          <w:bCs/>
          <w:sz w:val="24"/>
          <w:szCs w:val="24"/>
        </w:rPr>
        <w:t>ó</w:t>
      </w:r>
      <w:r w:rsidRPr="00E127EF">
        <w:rPr>
          <w:rFonts w:ascii="Arial" w:eastAsia="Arial" w:hAnsi="Arial" w:cs="Arial"/>
          <w:bCs/>
          <w:sz w:val="24"/>
          <w:szCs w:val="24"/>
        </w:rPr>
        <w:t>n principal es que se encontr</w:t>
      </w:r>
      <w:r w:rsidRPr="00E127EF">
        <w:rPr>
          <w:rFonts w:ascii="Arial" w:eastAsia="Arial" w:hAnsi="Arial" w:cs="Arial" w:hint="eastAsia"/>
          <w:bCs/>
          <w:sz w:val="24"/>
          <w:szCs w:val="24"/>
        </w:rPr>
        <w:t>ó</w:t>
      </w:r>
      <w:r w:rsidRPr="00E127EF">
        <w:rPr>
          <w:rFonts w:ascii="Arial" w:eastAsia="Arial" w:hAnsi="Arial" w:cs="Arial"/>
          <w:bCs/>
          <w:sz w:val="24"/>
          <w:szCs w:val="24"/>
        </w:rPr>
        <w:t xml:space="preserve"> arcilla de buena calidad en la Estaci</w:t>
      </w:r>
      <w:r w:rsidRPr="00E127EF">
        <w:rPr>
          <w:rFonts w:ascii="Arial" w:eastAsia="Arial" w:hAnsi="Arial" w:cs="Arial" w:hint="eastAsia"/>
          <w:bCs/>
          <w:sz w:val="24"/>
          <w:szCs w:val="24"/>
        </w:rPr>
        <w:t>ó</w:t>
      </w:r>
      <w:r w:rsidRPr="00E127EF">
        <w:rPr>
          <w:rFonts w:ascii="Arial" w:eastAsia="Arial" w:hAnsi="Arial" w:cs="Arial"/>
          <w:bCs/>
          <w:sz w:val="24"/>
          <w:szCs w:val="24"/>
        </w:rPr>
        <w:t>n 5, mientras que las muestras de otras estaciones mostraron una calidad inferior.</w:t>
      </w:r>
    </w:p>
    <w:p w14:paraId="6AEFEBA8" w14:textId="143E124A" w:rsidR="00B565A1" w:rsidRDefault="00B565A1">
      <w:pPr>
        <w:spacing w:before="240" w:line="360" w:lineRule="auto"/>
        <w:jc w:val="both"/>
        <w:rPr>
          <w:rFonts w:ascii="Arial" w:eastAsia="Arial" w:hAnsi="Arial" w:cs="Arial"/>
          <w:b/>
          <w:sz w:val="24"/>
          <w:szCs w:val="24"/>
        </w:rPr>
      </w:pPr>
    </w:p>
    <w:p w14:paraId="11307EAD" w14:textId="2591DC4A" w:rsidR="00B565A1" w:rsidRDefault="00B565A1">
      <w:pPr>
        <w:spacing w:before="240" w:line="360" w:lineRule="auto"/>
        <w:jc w:val="both"/>
        <w:rPr>
          <w:rFonts w:ascii="Arial" w:eastAsia="Arial" w:hAnsi="Arial" w:cs="Arial"/>
          <w:b/>
          <w:sz w:val="24"/>
          <w:szCs w:val="24"/>
        </w:rPr>
      </w:pPr>
    </w:p>
    <w:p w14:paraId="0C786308" w14:textId="77777777" w:rsidR="00B565A1" w:rsidRDefault="00B565A1">
      <w:pPr>
        <w:spacing w:before="240" w:line="360" w:lineRule="auto"/>
        <w:jc w:val="both"/>
        <w:rPr>
          <w:rFonts w:ascii="Arial" w:eastAsia="Arial" w:hAnsi="Arial" w:cs="Arial"/>
          <w:b/>
          <w:sz w:val="24"/>
          <w:szCs w:val="24"/>
        </w:rPr>
      </w:pPr>
    </w:p>
    <w:p w14:paraId="017BD585" w14:textId="77777777" w:rsidR="00B565A1" w:rsidRDefault="00B565A1">
      <w:pPr>
        <w:spacing w:before="240" w:line="360" w:lineRule="auto"/>
        <w:jc w:val="both"/>
        <w:rPr>
          <w:rFonts w:ascii="Arial" w:eastAsia="Arial" w:hAnsi="Arial" w:cs="Arial"/>
          <w:b/>
          <w:sz w:val="24"/>
          <w:szCs w:val="24"/>
        </w:rPr>
      </w:pPr>
    </w:p>
    <w:p w14:paraId="06BAF7DB" w14:textId="2F6CFF68" w:rsidR="00B565A1" w:rsidRDefault="00B565A1">
      <w:pPr>
        <w:spacing w:before="240" w:line="360" w:lineRule="auto"/>
        <w:jc w:val="both"/>
        <w:rPr>
          <w:rFonts w:ascii="Arial" w:eastAsia="Arial" w:hAnsi="Arial" w:cs="Arial"/>
          <w:b/>
          <w:sz w:val="24"/>
          <w:szCs w:val="24"/>
        </w:rPr>
      </w:pPr>
    </w:p>
    <w:p w14:paraId="4DC34A4D" w14:textId="77777777" w:rsidR="00B565A1" w:rsidRDefault="00B565A1">
      <w:pPr>
        <w:spacing w:before="240" w:line="360" w:lineRule="auto"/>
        <w:jc w:val="both"/>
        <w:rPr>
          <w:rFonts w:ascii="Arial" w:eastAsia="Arial" w:hAnsi="Arial" w:cs="Arial"/>
          <w:b/>
          <w:sz w:val="24"/>
          <w:szCs w:val="24"/>
        </w:rPr>
      </w:pPr>
    </w:p>
    <w:p w14:paraId="580644B9" w14:textId="26A168F6" w:rsidR="00B565A1" w:rsidRDefault="00B565A1">
      <w:pPr>
        <w:spacing w:before="240" w:line="360" w:lineRule="auto"/>
        <w:jc w:val="both"/>
        <w:rPr>
          <w:rFonts w:ascii="Arial" w:eastAsia="Arial" w:hAnsi="Arial" w:cs="Arial"/>
          <w:b/>
          <w:sz w:val="24"/>
          <w:szCs w:val="24"/>
        </w:rPr>
      </w:pPr>
    </w:p>
    <w:p w14:paraId="03876027" w14:textId="77777777" w:rsidR="00B565A1" w:rsidRDefault="00B565A1">
      <w:pPr>
        <w:spacing w:before="240" w:line="360" w:lineRule="auto"/>
        <w:jc w:val="both"/>
        <w:rPr>
          <w:rFonts w:ascii="Arial" w:eastAsia="Arial" w:hAnsi="Arial" w:cs="Arial"/>
          <w:b/>
          <w:sz w:val="24"/>
          <w:szCs w:val="24"/>
        </w:rPr>
      </w:pPr>
    </w:p>
    <w:p w14:paraId="7B805DB4" w14:textId="77777777" w:rsidR="00B565A1" w:rsidRDefault="00B565A1">
      <w:pPr>
        <w:spacing w:before="240" w:line="360" w:lineRule="auto"/>
        <w:jc w:val="both"/>
        <w:rPr>
          <w:rFonts w:ascii="Arial" w:eastAsia="Arial" w:hAnsi="Arial" w:cs="Arial"/>
          <w:b/>
          <w:sz w:val="24"/>
          <w:szCs w:val="24"/>
        </w:rPr>
      </w:pPr>
    </w:p>
    <w:p w14:paraId="0697C2AC" w14:textId="77777777" w:rsidR="00B565A1" w:rsidRDefault="00B565A1">
      <w:pPr>
        <w:spacing w:before="240" w:line="360" w:lineRule="auto"/>
        <w:jc w:val="both"/>
        <w:rPr>
          <w:rFonts w:ascii="Arial" w:eastAsia="Arial" w:hAnsi="Arial" w:cs="Arial"/>
          <w:b/>
          <w:sz w:val="24"/>
          <w:szCs w:val="24"/>
        </w:rPr>
      </w:pPr>
    </w:p>
    <w:p w14:paraId="0713F2C4" w14:textId="77777777" w:rsidR="00B565A1" w:rsidRDefault="00B565A1">
      <w:pPr>
        <w:spacing w:before="240" w:line="360" w:lineRule="auto"/>
        <w:jc w:val="both"/>
        <w:rPr>
          <w:rFonts w:ascii="Arial" w:eastAsia="Arial" w:hAnsi="Arial" w:cs="Arial"/>
          <w:b/>
          <w:sz w:val="24"/>
          <w:szCs w:val="24"/>
        </w:rPr>
      </w:pPr>
    </w:p>
    <w:p w14:paraId="2354F81C" w14:textId="77777777" w:rsidR="00B565A1" w:rsidRDefault="00B565A1">
      <w:pPr>
        <w:spacing w:before="240" w:line="360" w:lineRule="auto"/>
        <w:jc w:val="both"/>
        <w:rPr>
          <w:rFonts w:ascii="Arial" w:eastAsia="Arial" w:hAnsi="Arial" w:cs="Arial"/>
          <w:b/>
          <w:sz w:val="24"/>
          <w:szCs w:val="24"/>
        </w:rPr>
      </w:pPr>
    </w:p>
    <w:p w14:paraId="0DBF18C6" w14:textId="77777777" w:rsidR="00B565A1" w:rsidRDefault="00B565A1">
      <w:pPr>
        <w:spacing w:before="240" w:line="360" w:lineRule="auto"/>
        <w:jc w:val="both"/>
        <w:rPr>
          <w:rFonts w:ascii="Arial" w:eastAsia="Arial" w:hAnsi="Arial" w:cs="Arial"/>
          <w:b/>
          <w:sz w:val="24"/>
          <w:szCs w:val="24"/>
        </w:rPr>
      </w:pPr>
    </w:p>
    <w:p w14:paraId="77262C28" w14:textId="77777777" w:rsidR="00B565A1" w:rsidRDefault="00B565A1">
      <w:pPr>
        <w:spacing w:before="240" w:line="360" w:lineRule="auto"/>
        <w:jc w:val="both"/>
        <w:rPr>
          <w:rFonts w:ascii="Arial" w:eastAsia="Arial" w:hAnsi="Arial" w:cs="Arial"/>
          <w:b/>
          <w:sz w:val="24"/>
          <w:szCs w:val="24"/>
        </w:rPr>
      </w:pPr>
    </w:p>
    <w:p w14:paraId="0E78FEA2" w14:textId="77777777" w:rsidR="00B565A1" w:rsidRDefault="00B565A1">
      <w:pPr>
        <w:spacing w:before="240" w:line="360" w:lineRule="auto"/>
        <w:jc w:val="both"/>
        <w:rPr>
          <w:rFonts w:ascii="Arial" w:eastAsia="Arial" w:hAnsi="Arial" w:cs="Arial"/>
          <w:b/>
          <w:sz w:val="24"/>
          <w:szCs w:val="24"/>
        </w:rPr>
      </w:pPr>
    </w:p>
    <w:p w14:paraId="52CD4951" w14:textId="77777777" w:rsidR="00B565A1" w:rsidRDefault="00B565A1">
      <w:pPr>
        <w:spacing w:before="240" w:line="360" w:lineRule="auto"/>
        <w:jc w:val="both"/>
        <w:rPr>
          <w:rFonts w:ascii="Arial" w:eastAsia="Arial" w:hAnsi="Arial" w:cs="Arial"/>
          <w:b/>
          <w:sz w:val="24"/>
          <w:szCs w:val="24"/>
        </w:rPr>
      </w:pPr>
    </w:p>
    <w:p w14:paraId="288298AC" w14:textId="77777777" w:rsidR="00B565A1" w:rsidRDefault="00B565A1">
      <w:pPr>
        <w:spacing w:before="240" w:line="360" w:lineRule="auto"/>
        <w:jc w:val="both"/>
        <w:rPr>
          <w:rFonts w:ascii="Arial" w:eastAsia="Arial" w:hAnsi="Arial" w:cs="Arial"/>
          <w:b/>
          <w:sz w:val="24"/>
          <w:szCs w:val="24"/>
        </w:rPr>
      </w:pPr>
    </w:p>
    <w:p w14:paraId="52D3643A" w14:textId="38A6BAD1" w:rsidR="00DE7B5D" w:rsidRPr="00DA2EEB" w:rsidRDefault="00022FF3" w:rsidP="009B5D60">
      <w:pPr>
        <w:pStyle w:val="Ttulo4"/>
      </w:pPr>
      <w:r>
        <w:t xml:space="preserve">BIBLIOGRAFÍA </w:t>
      </w:r>
    </w:p>
    <w:p w14:paraId="09262F36" w14:textId="7A63A356" w:rsidR="002007CA" w:rsidRDefault="00DE7B5D">
      <w:pPr>
        <w:spacing w:before="240" w:line="360" w:lineRule="auto"/>
        <w:jc w:val="both"/>
        <w:rPr>
          <w:rFonts w:ascii="Arial" w:eastAsia="Arial" w:hAnsi="Arial" w:cs="Arial"/>
          <w:sz w:val="24"/>
          <w:szCs w:val="24"/>
        </w:rPr>
      </w:pPr>
      <w:hyperlink r:id="rId34" w:history="1">
        <w:r w:rsidRPr="00B318C3">
          <w:rPr>
            <w:rStyle w:val="Hipervnculo"/>
            <w:rFonts w:ascii="Arial" w:eastAsia="Arial" w:hAnsi="Arial" w:cs="Arial"/>
            <w:sz w:val="24"/>
            <w:szCs w:val="24"/>
          </w:rPr>
          <w:t>https://ecohabitar.org/arcilla-como-encontrarla-y-para-que-se-puede-usar-1o-parte/</w:t>
        </w:r>
      </w:hyperlink>
    </w:p>
    <w:p w14:paraId="18EDCF56" w14:textId="694A03CD" w:rsidR="002007CA" w:rsidRDefault="00022FF3">
      <w:pPr>
        <w:spacing w:before="240" w:line="360" w:lineRule="auto"/>
        <w:jc w:val="both"/>
        <w:rPr>
          <w:rFonts w:ascii="Arial" w:eastAsia="Arial" w:hAnsi="Arial" w:cs="Arial"/>
          <w:sz w:val="24"/>
          <w:szCs w:val="24"/>
        </w:rPr>
      </w:pPr>
      <w:hyperlink r:id="rId35" w:anchor=":~:text=La%20arcilla%20se%20extrae%20de,y%20dep%C3%B3sitos%20de%20limos%20holocenos">
        <w:r>
          <w:rPr>
            <w:rFonts w:ascii="Arial" w:eastAsia="Arial" w:hAnsi="Arial" w:cs="Arial"/>
            <w:color w:val="0000FF"/>
            <w:sz w:val="24"/>
            <w:szCs w:val="24"/>
            <w:u w:val="single"/>
          </w:rPr>
          <w:t>https://repositorio.segemar.gob.ar/handle/308849217/2821#:~:text=La%20arcilla%20se%20extrae%20de,y%20dep%C3%B3sitos%20de%20limos%20holocenos</w:t>
        </w:r>
      </w:hyperlink>
    </w:p>
    <w:p w14:paraId="7637C9DD" w14:textId="08F55AB7" w:rsidR="002007CA" w:rsidRDefault="00022FF3">
      <w:pPr>
        <w:spacing w:before="240" w:line="360" w:lineRule="auto"/>
        <w:jc w:val="both"/>
        <w:rPr>
          <w:rFonts w:ascii="Arial" w:eastAsia="Arial" w:hAnsi="Arial" w:cs="Arial"/>
          <w:sz w:val="24"/>
          <w:szCs w:val="24"/>
        </w:rPr>
      </w:pPr>
      <w:hyperlink r:id="rId36">
        <w:r>
          <w:rPr>
            <w:rFonts w:ascii="Arial" w:eastAsia="Arial" w:hAnsi="Arial" w:cs="Arial"/>
            <w:color w:val="0000FF"/>
            <w:sz w:val="24"/>
            <w:szCs w:val="24"/>
            <w:u w:val="single"/>
          </w:rPr>
          <w:t>https://www.google.com/search?q=extraccion+de+arcilla+en+san+juan+argentina&amp;sca_esv=e5a5f5ff5df531ac&amp;sxsrf=AHTn8zoDnD3_IKonz447gYCpRaf6ZoZkKA%3A1744026154994&amp;ei=KrrzZ-O3PI7U1sQPs528qQE&amp;oq=extraccion+de+arcilla+en+san+&amp;gs_lp=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&amp;sclient=gws-wiz-serp</w:t>
        </w:r>
      </w:hyperlink>
    </w:p>
    <w:p w14:paraId="55482942" w14:textId="77777777" w:rsidR="002007CA" w:rsidRDefault="00022FF3">
      <w:pPr>
        <w:spacing w:before="240" w:line="360" w:lineRule="auto"/>
        <w:jc w:val="both"/>
        <w:rPr>
          <w:rFonts w:ascii="Arial" w:eastAsia="Arial" w:hAnsi="Arial" w:cs="Arial"/>
          <w:sz w:val="24"/>
          <w:szCs w:val="24"/>
        </w:rPr>
      </w:pPr>
      <w:hyperlink r:id="rId37">
        <w:r>
          <w:rPr>
            <w:rFonts w:ascii="Arial" w:eastAsia="Arial" w:hAnsi="Arial" w:cs="Arial"/>
            <w:color w:val="0000FF"/>
            <w:sz w:val="24"/>
            <w:szCs w:val="24"/>
            <w:u w:val="single"/>
          </w:rPr>
          <w:t>https://www.google.com/search?q=arcilla+en+la+mineria+que+son+para+que+sirve&amp;sca_esv=e5a5f5ff5df531ac&amp;sxsrf=AHTn8zpme6N6xvy53qOxmnLNURoi3i6kyA%3A1744026123672&amp;ei=C7rzZ6fdKMXU1sQPhZXDmQU&amp;oq=arcilla+en+la+mineria+que+son%2C+para+q&amp;gs_lp=Egxnd3Mtd2l6LXNlcnAiJWFyY2lsbGEgZW4gbGEgbWluZXJpYSBxdWUgc29uLCBwYXJhIHEqAggAMgUQIRigATIFECEYoAFIgLIBUJoCWJehAXAAeAGQAQKYAa4aoAGpWKoBEDEuMTEuMC4xLjctMS4wLjO4AQHIAQD4AQGYAg6gAsQXwgIFEAAY7wXCAggQABiiBBiJB</w:t>
        </w:r>
        <w:r>
          <w:rPr>
            <w:rFonts w:ascii="Arial" w:eastAsia="Arial" w:hAnsi="Arial" w:cs="Arial"/>
            <w:color w:val="0000FF"/>
            <w:sz w:val="24"/>
            <w:szCs w:val="24"/>
            <w:u w:val="single"/>
          </w:rPr>
          <w:lastRenderedPageBreak/>
          <w:t>cICCBAAGIAEGKIEwgIIECEYoAEYwwSYAwCSBwwwLjEyLjAuMS43LTGgB50zsgcMMC4xMi4wLjEuNy0xuAfEFw&amp;sclient=gws-wiz-serp</w:t>
        </w:r>
      </w:hyperlink>
    </w:p>
    <w:p w14:paraId="4C639A20" w14:textId="77777777" w:rsidR="002007CA" w:rsidRDefault="00022FF3">
      <w:pPr>
        <w:spacing w:before="240" w:line="360" w:lineRule="auto"/>
        <w:jc w:val="both"/>
        <w:rPr>
          <w:rFonts w:ascii="Arial" w:eastAsia="Arial" w:hAnsi="Arial" w:cs="Arial"/>
          <w:sz w:val="24"/>
          <w:szCs w:val="24"/>
        </w:rPr>
      </w:pPr>
      <w:hyperlink r:id="rId38">
        <w:r>
          <w:rPr>
            <w:rFonts w:ascii="Arial" w:eastAsia="Arial" w:hAnsi="Arial" w:cs="Arial"/>
            <w:color w:val="0000FF"/>
            <w:sz w:val="24"/>
            <w:szCs w:val="24"/>
            <w:u w:val="single"/>
          </w:rPr>
          <w:t>https://www.argentina.gob.ar/sites/default/files/preguntas_sobre_mineria_2_0.pdf</w:t>
        </w:r>
      </w:hyperlink>
    </w:p>
    <w:p w14:paraId="241C8C9A" w14:textId="77777777" w:rsidR="002007CA" w:rsidRDefault="00022FF3">
      <w:pPr>
        <w:spacing w:before="240" w:line="360" w:lineRule="auto"/>
        <w:jc w:val="both"/>
        <w:rPr>
          <w:rFonts w:ascii="Arial" w:eastAsia="Arial" w:hAnsi="Arial" w:cs="Arial"/>
          <w:sz w:val="24"/>
          <w:szCs w:val="24"/>
        </w:rPr>
      </w:pPr>
      <w:hyperlink r:id="rId39">
        <w:r>
          <w:rPr>
            <w:rFonts w:ascii="Arial" w:eastAsia="Arial" w:hAnsi="Arial" w:cs="Arial"/>
            <w:color w:val="0000FF"/>
            <w:sz w:val="24"/>
            <w:szCs w:val="24"/>
            <w:u w:val="single"/>
          </w:rPr>
          <w:t>https://www.google.com/search?q=que+es+la+mineria+metalifera&amp;oq=que+es+la+mineria+metalifer&amp;gs_lcrp=EgZjaHJvbWUqCAgBEAAYFhgeMgYIABBFGDkyCAgBEAAYFhgeMgoIAhAAGIAEGKIEMgoIAxAAGIAEGKIEMgoIBBAAGKIEGIkF0gEJMTc0MzRqMGo3qAIHsAIB8QXcAV7vAihU7fEF3AFe7wIoVO0&amp;sourceid=chrome&amp;ie=UTF-8</w:t>
        </w:r>
      </w:hyperlink>
    </w:p>
    <w:p w14:paraId="764AB4A7" w14:textId="77777777" w:rsidR="002007CA" w:rsidRDefault="00022FF3">
      <w:pPr>
        <w:spacing w:before="240" w:line="360" w:lineRule="auto"/>
        <w:jc w:val="both"/>
        <w:rPr>
          <w:rFonts w:ascii="Arial" w:eastAsia="Arial" w:hAnsi="Arial" w:cs="Arial"/>
          <w:sz w:val="24"/>
          <w:szCs w:val="24"/>
        </w:rPr>
      </w:pPr>
      <w:hyperlink r:id="rId40">
        <w:r>
          <w:rPr>
            <w:rFonts w:ascii="Arial" w:eastAsia="Arial" w:hAnsi="Arial" w:cs="Arial"/>
            <w:color w:val="0000FF"/>
            <w:sz w:val="24"/>
            <w:szCs w:val="24"/>
            <w:u w:val="single"/>
          </w:rPr>
          <w:t>https://www.google.com/search?q=mineria+metalifera+en+san+juan+argentina&amp;sca_esv=e5a5f5ff5df531ac&amp;sxsrf=AHTn8zr1r9TYU3gmbpYrpXB4cdeknhzGXA%3A1744025366410&amp;ei=FrfzZ8_mGPDO1sQPxtyFqAo&amp;oq=mineria+metalifera+en+sa&amp;gs_lp=Egxnd3Mtd2l6LXNlcnAiGG1pbmVyaWEgbWV0YWxpZmVyYSBlbiBzYSoCCAEyBRAhGKABMgUQIRigAUi8nQFQziFYuYgBcAN4AZABAJgBowGgAYwNqgEEMS4xMrgBAcgBAPgBAZgCEKACzA7CAgoQABiwAxjWBBhHwgIGEAAYBxgewgIFEAAY7wXCAgYQABgFGB7CAggQABgHGAgYHsICBxAAGIAEGA3CAgYQABgNGB7CAgQQABgewgIFEAAYgATCAgYQABgWGB7CAggQABiABBiiBJgDAIgGAZAGCJIHBDMuMTOgB-AmsgcEMC4xM7gHmA4&amp;sclient=gws-wiz-serp</w:t>
        </w:r>
      </w:hyperlink>
    </w:p>
    <w:p w14:paraId="2B015A2A" w14:textId="77777777" w:rsidR="002007CA" w:rsidRDefault="00022FF3">
      <w:pPr>
        <w:spacing w:before="240" w:line="360" w:lineRule="auto"/>
        <w:jc w:val="both"/>
        <w:rPr>
          <w:rFonts w:ascii="Arial" w:eastAsia="Arial" w:hAnsi="Arial" w:cs="Arial"/>
          <w:sz w:val="24"/>
          <w:szCs w:val="24"/>
        </w:rPr>
      </w:pPr>
      <w:hyperlink r:id="rId41">
        <w:r>
          <w:rPr>
            <w:rFonts w:ascii="Arial" w:eastAsia="Arial" w:hAnsi="Arial" w:cs="Arial"/>
            <w:color w:val="0000FF"/>
            <w:sz w:val="24"/>
            <w:szCs w:val="24"/>
            <w:u w:val="single"/>
          </w:rPr>
          <w:t>https://mining.sanjuan.gob.ar/archivos/innovacion_Minera_SanJuan_ESP-ENG.pdf</w:t>
        </w:r>
      </w:hyperlink>
    </w:p>
    <w:p w14:paraId="6DECBB85" w14:textId="77777777" w:rsidR="002007CA" w:rsidRDefault="00022FF3">
      <w:pPr>
        <w:spacing w:before="240" w:line="360" w:lineRule="auto"/>
        <w:jc w:val="both"/>
        <w:rPr>
          <w:rFonts w:ascii="Arial" w:eastAsia="Arial" w:hAnsi="Arial" w:cs="Arial"/>
          <w:sz w:val="24"/>
          <w:szCs w:val="24"/>
        </w:rPr>
      </w:pPr>
      <w:hyperlink r:id="rId42">
        <w:r>
          <w:rPr>
            <w:rFonts w:ascii="Arial" w:eastAsia="Arial" w:hAnsi="Arial" w:cs="Arial"/>
            <w:color w:val="0000FF"/>
            <w:sz w:val="24"/>
            <w:szCs w:val="24"/>
            <w:u w:val="single"/>
          </w:rPr>
          <w:t>https://sisanjuan.gob.ar/mineria/2019-11-26/18885-nanoarcillas-un-pequeno-gran-tesoro-minero-de-san-juan</w:t>
        </w:r>
      </w:hyperlink>
    </w:p>
    <w:p w14:paraId="2DE2DB59" w14:textId="77777777" w:rsidR="002007CA" w:rsidRDefault="00022FF3">
      <w:pPr>
        <w:spacing w:before="240" w:line="360" w:lineRule="auto"/>
        <w:jc w:val="both"/>
        <w:rPr>
          <w:rFonts w:ascii="Arial" w:eastAsia="Arial" w:hAnsi="Arial" w:cs="Arial"/>
          <w:sz w:val="24"/>
          <w:szCs w:val="24"/>
        </w:rPr>
      </w:pPr>
      <w:hyperlink r:id="rId43">
        <w:r>
          <w:rPr>
            <w:rFonts w:ascii="Arial" w:eastAsia="Arial" w:hAnsi="Arial" w:cs="Arial"/>
            <w:color w:val="0000FF"/>
            <w:sz w:val="24"/>
            <w:szCs w:val="24"/>
            <w:u w:val="single"/>
          </w:rPr>
          <w:t>https://revia.areandina.edu.co/index.php/Cc/article/download/1221/1097</w:t>
        </w:r>
      </w:hyperlink>
    </w:p>
    <w:p w14:paraId="7305ACBC" w14:textId="77777777" w:rsidR="002007CA" w:rsidRDefault="00022FF3">
      <w:pPr>
        <w:spacing w:before="240" w:line="360" w:lineRule="auto"/>
        <w:jc w:val="both"/>
        <w:rPr>
          <w:rFonts w:ascii="Arial" w:eastAsia="Arial" w:hAnsi="Arial" w:cs="Arial"/>
          <w:sz w:val="24"/>
          <w:szCs w:val="24"/>
        </w:rPr>
      </w:pPr>
      <w:hyperlink r:id="rId44">
        <w:r>
          <w:rPr>
            <w:rFonts w:ascii="Arial" w:eastAsia="Arial" w:hAnsi="Arial" w:cs="Arial"/>
            <w:color w:val="0000FF"/>
            <w:sz w:val="24"/>
            <w:szCs w:val="24"/>
            <w:u w:val="single"/>
          </w:rPr>
          <w:t>https://sisanjuan.gob.ar/mineria/2018-07-05/8736-ceramica-y-vitrofusion-minera-al-alcance-de-todos</w:t>
        </w:r>
      </w:hyperlink>
    </w:p>
    <w:p w14:paraId="3BC0AC79" w14:textId="77777777" w:rsidR="002007CA" w:rsidRDefault="00022FF3">
      <w:pPr>
        <w:spacing w:before="240" w:line="360" w:lineRule="auto"/>
        <w:jc w:val="both"/>
        <w:rPr>
          <w:rFonts w:ascii="Arial" w:eastAsia="Arial" w:hAnsi="Arial" w:cs="Arial"/>
          <w:sz w:val="24"/>
          <w:szCs w:val="24"/>
        </w:rPr>
      </w:pPr>
      <w:hyperlink r:id="rId45">
        <w:r>
          <w:rPr>
            <w:rFonts w:ascii="Arial" w:eastAsia="Arial" w:hAnsi="Arial" w:cs="Arial"/>
            <w:color w:val="0000FF"/>
            <w:sz w:val="24"/>
            <w:szCs w:val="24"/>
            <w:u w:val="single"/>
          </w:rPr>
          <w:t>https://www.revista.unsj.edu.ar/?p=3535</w:t>
        </w:r>
      </w:hyperlink>
    </w:p>
    <w:p w14:paraId="69A56151" w14:textId="77777777" w:rsidR="002007CA" w:rsidRDefault="00022FF3">
      <w:pPr>
        <w:spacing w:before="240" w:line="360" w:lineRule="auto"/>
        <w:jc w:val="both"/>
        <w:rPr>
          <w:rFonts w:ascii="Arial" w:eastAsia="Arial" w:hAnsi="Arial" w:cs="Arial"/>
          <w:sz w:val="24"/>
          <w:szCs w:val="24"/>
        </w:rPr>
      </w:pPr>
      <w:hyperlink r:id="rId46">
        <w:r>
          <w:rPr>
            <w:rFonts w:ascii="Arial" w:eastAsia="Arial" w:hAnsi="Arial" w:cs="Arial"/>
            <w:color w:val="0000FF"/>
            <w:sz w:val="24"/>
            <w:szCs w:val="24"/>
            <w:u w:val="single"/>
          </w:rPr>
          <w:t>https://repositorio.segemar.gob.ar/bitstream/handle/308849217/2821/CMIRyG_3169IV_San_Juan_T.pdf?sequence=2&amp;isAllowed=y</w:t>
        </w:r>
      </w:hyperlink>
    </w:p>
    <w:p w14:paraId="08934595" w14:textId="77777777" w:rsidR="002007CA" w:rsidRDefault="00022FF3">
      <w:pPr>
        <w:spacing w:before="240" w:line="360" w:lineRule="auto"/>
        <w:jc w:val="both"/>
        <w:rPr>
          <w:rFonts w:ascii="Arial" w:eastAsia="Arial" w:hAnsi="Arial" w:cs="Arial"/>
          <w:sz w:val="24"/>
          <w:szCs w:val="24"/>
        </w:rPr>
      </w:pPr>
      <w:hyperlink r:id="rId47">
        <w:r>
          <w:rPr>
            <w:rFonts w:ascii="Arial" w:eastAsia="Arial" w:hAnsi="Arial" w:cs="Arial"/>
            <w:color w:val="0000FF"/>
            <w:sz w:val="24"/>
            <w:szCs w:val="24"/>
            <w:u w:val="single"/>
          </w:rPr>
          <w:t>https://www.mades.gov.py/wp-content/uploads/2018/07/R2483.2016_EXTRACCION-DE-ARCILLA_193780.15_JUAN-ALBERTO-SCHMALKO-PALACIOS.pdf</w:t>
        </w:r>
      </w:hyperlink>
    </w:p>
    <w:p w14:paraId="14E120DA" w14:textId="77777777" w:rsidR="002007CA" w:rsidRDefault="00022FF3">
      <w:pPr>
        <w:spacing w:before="240" w:line="360" w:lineRule="auto"/>
        <w:jc w:val="both"/>
        <w:rPr>
          <w:rFonts w:ascii="Arial" w:eastAsia="Arial" w:hAnsi="Arial" w:cs="Arial"/>
          <w:sz w:val="24"/>
          <w:szCs w:val="24"/>
        </w:rPr>
      </w:pPr>
      <w:hyperlink r:id="rId48">
        <w:r>
          <w:rPr>
            <w:rFonts w:ascii="Arial" w:eastAsia="Arial" w:hAnsi="Arial" w:cs="Arial"/>
            <w:color w:val="0000FF"/>
            <w:sz w:val="24"/>
            <w:szCs w:val="24"/>
            <w:u w:val="single"/>
          </w:rPr>
          <w:t>https://contenido.sanjuan.gob.ar/index.php?option=com_k2&amp;view=item&amp;id=2834%3Amineria-artesanal&amp;Itemid=320</w:t>
        </w:r>
      </w:hyperlink>
    </w:p>
    <w:p w14:paraId="1BB5F5C2" w14:textId="77777777" w:rsidR="002007CA" w:rsidRDefault="00022FF3">
      <w:pPr>
        <w:spacing w:before="240" w:line="360" w:lineRule="auto"/>
        <w:jc w:val="both"/>
        <w:rPr>
          <w:rFonts w:ascii="Arial" w:eastAsia="Arial" w:hAnsi="Arial" w:cs="Arial"/>
          <w:sz w:val="24"/>
          <w:szCs w:val="24"/>
        </w:rPr>
      </w:pPr>
      <w:hyperlink r:id="rId49">
        <w:r>
          <w:rPr>
            <w:rFonts w:ascii="Arial" w:eastAsia="Arial" w:hAnsi="Arial" w:cs="Arial"/>
            <w:color w:val="0000FF"/>
            <w:sz w:val="24"/>
            <w:szCs w:val="24"/>
            <w:u w:val="single"/>
          </w:rPr>
          <w:t>https://es.scribd.com/document/264674822/Arcillas-de-San-Juan?utm_source=chatgpt.com</w:t>
        </w:r>
      </w:hyperlink>
    </w:p>
    <w:p w14:paraId="2EA1CD8C" w14:textId="77777777" w:rsidR="002007CA" w:rsidRDefault="00022FF3">
      <w:pPr>
        <w:spacing w:before="240" w:line="360" w:lineRule="auto"/>
        <w:jc w:val="both"/>
        <w:rPr>
          <w:rFonts w:ascii="Arial" w:eastAsia="Arial" w:hAnsi="Arial" w:cs="Arial"/>
          <w:sz w:val="24"/>
          <w:szCs w:val="24"/>
        </w:rPr>
      </w:pPr>
      <w:hyperlink r:id="rId50">
        <w:r>
          <w:rPr>
            <w:rFonts w:ascii="Arial" w:eastAsia="Arial" w:hAnsi="Arial" w:cs="Arial"/>
            <w:color w:val="0000FF"/>
            <w:sz w:val="24"/>
            <w:szCs w:val="24"/>
            <w:u w:val="single"/>
          </w:rPr>
          <w:t>https://sigam.segemar.gov.ar/segedoc/res/img/sigam_yacimientos/dp25392.html?utm_source=chatgpt.com</w:t>
        </w:r>
      </w:hyperlink>
    </w:p>
    <w:p w14:paraId="105744EF" w14:textId="77777777" w:rsidR="002007CA" w:rsidRDefault="00022FF3">
      <w:pPr>
        <w:spacing w:before="240" w:line="360" w:lineRule="auto"/>
        <w:jc w:val="both"/>
        <w:rPr>
          <w:rFonts w:ascii="Arial" w:eastAsia="Arial" w:hAnsi="Arial" w:cs="Arial"/>
          <w:sz w:val="24"/>
          <w:szCs w:val="24"/>
        </w:rPr>
      </w:pPr>
      <w:hyperlink r:id="rId51">
        <w:r>
          <w:rPr>
            <w:rFonts w:ascii="Arial" w:eastAsia="Arial" w:hAnsi="Arial" w:cs="Arial"/>
            <w:color w:val="1155CC"/>
            <w:sz w:val="24"/>
            <w:szCs w:val="24"/>
            <w:u w:val="single"/>
          </w:rPr>
          <w:t>https://anper.net</w:t>
        </w:r>
      </w:hyperlink>
      <w:r>
        <w:rPr>
          <w:rFonts w:ascii="Arial" w:eastAsia="Arial" w:hAnsi="Arial" w:cs="Arial"/>
          <w:sz w:val="24"/>
          <w:szCs w:val="24"/>
        </w:rPr>
        <w:t xml:space="preserve"> </w:t>
      </w:r>
    </w:p>
    <w:p w14:paraId="7EFC4CD4" w14:textId="77777777" w:rsidR="002007CA" w:rsidRDefault="002007CA">
      <w:pPr>
        <w:spacing w:before="240" w:line="360" w:lineRule="auto"/>
        <w:jc w:val="both"/>
        <w:rPr>
          <w:rFonts w:ascii="Arial" w:eastAsia="Arial" w:hAnsi="Arial" w:cs="Arial"/>
          <w:sz w:val="24"/>
          <w:szCs w:val="24"/>
        </w:rPr>
      </w:pPr>
    </w:p>
    <w:p w14:paraId="493DF05F" w14:textId="77777777" w:rsidR="002007CA" w:rsidRDefault="002007CA">
      <w:pPr>
        <w:spacing w:before="240" w:line="360" w:lineRule="auto"/>
        <w:jc w:val="both"/>
        <w:rPr>
          <w:rFonts w:ascii="Arial" w:eastAsia="Arial" w:hAnsi="Arial" w:cs="Arial"/>
          <w:sz w:val="24"/>
          <w:szCs w:val="24"/>
        </w:rPr>
      </w:pPr>
    </w:p>
    <w:sectPr w:rsidR="002007CA">
      <w:headerReference w:type="default" r:id="rId52"/>
      <w:footerReference w:type="even" r:id="rId53"/>
      <w:footerReference w:type="default" r:id="rId54"/>
      <w:pgSz w:w="11906" w:h="16838"/>
      <w:pgMar w:top="1417" w:right="1701" w:bottom="1417" w:left="1701" w:header="708" w:footer="651"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11B9632" w14:textId="77777777" w:rsidR="003E4E66" w:rsidRDefault="003E4E66">
      <w:pPr>
        <w:spacing w:after="0" w:line="240" w:lineRule="auto"/>
      </w:pPr>
      <w:r>
        <w:separator/>
      </w:r>
    </w:p>
  </w:endnote>
  <w:endnote w:type="continuationSeparator" w:id="0">
    <w:p w14:paraId="13AFE800" w14:textId="77777777" w:rsidR="003E4E66" w:rsidRDefault="003E4E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oto Sans Symbols">
    <w:panose1 w:val="020B0502040504020204"/>
    <w:charset w:val="00"/>
    <w:family w:val="swiss"/>
    <w:pitch w:val="variable"/>
    <w:sig w:usb0="00000003" w:usb1="0200E0A0" w:usb2="00000000" w:usb3="00000000" w:csb0="00000001" w:csb1="00000000"/>
    <w:embedRegular r:id="rId1" w:fontKey="{F43CC3D1-C8D4-4E29-8A79-F65FBCA96E21}"/>
  </w:font>
  <w:font w:name="Calibri">
    <w:panose1 w:val="020F0502020204030204"/>
    <w:charset w:val="00"/>
    <w:family w:val="swiss"/>
    <w:pitch w:val="variable"/>
    <w:sig w:usb0="E4002EFF" w:usb1="C200ACFF" w:usb2="00000009" w:usb3="00000000" w:csb0="000001FF" w:csb1="00000000"/>
    <w:embedRegular r:id="rId2" w:fontKey="{10B6E1BD-17F4-46A3-922B-D26CBF2BDBA9}"/>
    <w:embedBold r:id="rId3" w:fontKey="{4FA0247E-8B29-4991-A897-EBF0C86A98C5}"/>
  </w:font>
  <w:font w:name="Georgia">
    <w:panose1 w:val="02040502050405020303"/>
    <w:charset w:val="00"/>
    <w:family w:val="roman"/>
    <w:pitch w:val="variable"/>
    <w:sig w:usb0="00000287" w:usb1="00000000" w:usb2="00000000" w:usb3="00000000" w:csb0="0000009F" w:csb1="00000000"/>
    <w:embedRegular r:id="rId4" w:fontKey="{A996E6DB-852F-494A-A2A7-DDA61643E822}"/>
    <w:embedItalic r:id="rId5" w:fontKey="{E47C0B4D-04D6-F54A-9289-66CF6BFCF534}"/>
  </w:font>
  <w:font w:name="Cambria">
    <w:panose1 w:val="02040503050406030204"/>
    <w:charset w:val="00"/>
    <w:family w:val="roman"/>
    <w:pitch w:val="variable"/>
    <w:sig w:usb0="E00006FF" w:usb1="420024FF" w:usb2="02000000" w:usb3="00000000" w:csb0="0000019F" w:csb1="00000000"/>
    <w:embedRegular r:id="rId6" w:fontKey="{7DDCDF2F-F3AF-7F40-A792-D0A765384A2B}"/>
  </w:font>
  <w:font w:name="Arial Unicode MS">
    <w:panose1 w:val="020B0604020202020204"/>
    <w:charset w:val="80"/>
    <w:family w:val="swiss"/>
    <w:pitch w:val="variable"/>
    <w:sig w:usb0="F7FFAFFF" w:usb1="E9DFFFFF" w:usb2="0000003F" w:usb3="00000000" w:csb0="003F01FF" w:csb1="00000000"/>
    <w:embedRegular r:id="rId7" w:subsetted="1" w:fontKey="{B77EA68F-D736-BC40-908F-FDF52107004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43CC1D" w14:textId="77777777" w:rsidR="008A1325" w:rsidRDefault="008A1325">
    <w:pPr>
      <w:pBdr>
        <w:top w:val="nil"/>
        <w:left w:val="nil"/>
        <w:bottom w:val="nil"/>
        <w:right w:val="nil"/>
        <w:between w:val="nil"/>
      </w:pBdr>
      <w:tabs>
        <w:tab w:val="center" w:pos="4419"/>
        <w:tab w:val="right" w:pos="8838"/>
      </w:tabs>
      <w:spacing w:after="0" w:line="240" w:lineRule="auto"/>
      <w:jc w:val="right"/>
      <w:rPr>
        <w:color w:val="000000"/>
      </w:rPr>
    </w:pPr>
    <w:r>
      <w:rPr>
        <w:color w:val="000000"/>
      </w:rPr>
      <w:fldChar w:fldCharType="begin"/>
    </w:r>
    <w:r>
      <w:rPr>
        <w:color w:val="000000"/>
      </w:rPr>
      <w:instrText>PAGE</w:instrText>
    </w:r>
    <w:r>
      <w:rPr>
        <w:color w:val="000000"/>
      </w:rPr>
      <w:fldChar w:fldCharType="end"/>
    </w:r>
  </w:p>
  <w:p w14:paraId="69FA6E84" w14:textId="77777777" w:rsidR="008A1325" w:rsidRDefault="008A1325">
    <w:pPr>
      <w:pBdr>
        <w:top w:val="nil"/>
        <w:left w:val="nil"/>
        <w:bottom w:val="nil"/>
        <w:right w:val="nil"/>
        <w:between w:val="nil"/>
      </w:pBdr>
      <w:tabs>
        <w:tab w:val="center" w:pos="4419"/>
        <w:tab w:val="right" w:pos="8838"/>
      </w:tabs>
      <w:spacing w:after="0" w:line="240" w:lineRule="auto"/>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jc w:val="right"/>
      <w:tblCellMar>
        <w:top w:w="115" w:type="dxa"/>
        <w:left w:w="115" w:type="dxa"/>
        <w:bottom w:w="115" w:type="dxa"/>
        <w:right w:w="115" w:type="dxa"/>
      </w:tblCellMar>
      <w:tblLook w:val="04A0" w:firstRow="1" w:lastRow="0" w:firstColumn="1" w:lastColumn="0" w:noHBand="0" w:noVBand="1"/>
    </w:tblPr>
    <w:tblGrid>
      <w:gridCol w:w="8079"/>
      <w:gridCol w:w="425"/>
    </w:tblGrid>
    <w:tr w:rsidR="008A1325" w14:paraId="66E3D80D" w14:textId="77777777">
      <w:trPr>
        <w:jc w:val="right"/>
      </w:trPr>
      <w:tc>
        <w:tcPr>
          <w:tcW w:w="4795" w:type="dxa"/>
          <w:vAlign w:val="center"/>
        </w:tcPr>
        <w:p w14:paraId="3D7C9B60" w14:textId="31E9E672" w:rsidR="008A1325" w:rsidRDefault="008A1325" w:rsidP="001B58FE">
          <w:pPr>
            <w:pStyle w:val="Encabezado"/>
            <w:rPr>
              <w:caps/>
              <w:color w:val="000000" w:themeColor="text1"/>
            </w:rPr>
          </w:pPr>
        </w:p>
      </w:tc>
      <w:tc>
        <w:tcPr>
          <w:tcW w:w="250" w:type="pct"/>
          <w:shd w:val="clear" w:color="auto" w:fill="C0504D" w:themeFill="accent2"/>
          <w:vAlign w:val="center"/>
        </w:tcPr>
        <w:p w14:paraId="70617C20" w14:textId="77777777" w:rsidR="008A1325" w:rsidRDefault="008A1325">
          <w:pPr>
            <w:pStyle w:val="Piedepgina"/>
            <w:jc w:val="center"/>
            <w:rPr>
              <w:color w:val="FFFFFF" w:themeColor="background1"/>
            </w:rPr>
          </w:pPr>
          <w:r>
            <w:rPr>
              <w:color w:val="FFFFFF" w:themeColor="background1"/>
            </w:rPr>
            <w:fldChar w:fldCharType="begin"/>
          </w:r>
          <w:r>
            <w:rPr>
              <w:color w:val="FFFFFF" w:themeColor="background1"/>
            </w:rPr>
            <w:instrText>PAGE   \* MERGEFORMAT</w:instrText>
          </w:r>
          <w:r>
            <w:rPr>
              <w:color w:val="FFFFFF" w:themeColor="background1"/>
            </w:rPr>
            <w:fldChar w:fldCharType="separate"/>
          </w:r>
          <w:r w:rsidR="00096FAB" w:rsidRPr="00096FAB">
            <w:rPr>
              <w:noProof/>
              <w:color w:val="FFFFFF" w:themeColor="background1"/>
              <w:lang w:val="es-ES"/>
            </w:rPr>
            <w:t>36</w:t>
          </w:r>
          <w:r>
            <w:rPr>
              <w:color w:val="FFFFFF" w:themeColor="background1"/>
            </w:rPr>
            <w:fldChar w:fldCharType="end"/>
          </w:r>
        </w:p>
      </w:tc>
    </w:tr>
  </w:tbl>
  <w:p w14:paraId="154E2A77" w14:textId="77777777" w:rsidR="008A1325" w:rsidRDefault="008A1325">
    <w:pP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4CFF944" w14:textId="77777777" w:rsidR="003E4E66" w:rsidRDefault="003E4E66">
      <w:pPr>
        <w:spacing w:after="0" w:line="240" w:lineRule="auto"/>
      </w:pPr>
      <w:r>
        <w:separator/>
      </w:r>
    </w:p>
  </w:footnote>
  <w:footnote w:type="continuationSeparator" w:id="0">
    <w:p w14:paraId="4843DBD9" w14:textId="77777777" w:rsidR="003E4E66" w:rsidRDefault="003E4E6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jc w:val="right"/>
      <w:shd w:val="clear" w:color="auto" w:fill="C0504D" w:themeFill="accent2"/>
      <w:tblCellMar>
        <w:top w:w="115" w:type="dxa"/>
        <w:left w:w="115" w:type="dxa"/>
        <w:bottom w:w="115" w:type="dxa"/>
        <w:right w:w="115" w:type="dxa"/>
      </w:tblCellMar>
      <w:tblLook w:val="04A0" w:firstRow="1" w:lastRow="0" w:firstColumn="1" w:lastColumn="0" w:noHBand="0" w:noVBand="1"/>
    </w:tblPr>
    <w:tblGrid>
      <w:gridCol w:w="830"/>
      <w:gridCol w:w="7674"/>
    </w:tblGrid>
    <w:tr w:rsidR="008A1325" w14:paraId="039AD8B1" w14:textId="77777777">
      <w:trPr>
        <w:jc w:val="right"/>
      </w:trPr>
      <w:tc>
        <w:tcPr>
          <w:tcW w:w="0" w:type="auto"/>
          <w:shd w:val="clear" w:color="auto" w:fill="C0504D" w:themeFill="accent2"/>
          <w:vAlign w:val="center"/>
        </w:tcPr>
        <w:p w14:paraId="3DAE7DA3" w14:textId="77777777" w:rsidR="008A1325" w:rsidRDefault="008A1325">
          <w:pPr>
            <w:pStyle w:val="Encabezado"/>
            <w:rPr>
              <w:caps/>
              <w:color w:val="FFFFFF" w:themeColor="background1"/>
            </w:rPr>
          </w:pPr>
        </w:p>
      </w:tc>
      <w:tc>
        <w:tcPr>
          <w:tcW w:w="0" w:type="auto"/>
          <w:shd w:val="clear" w:color="auto" w:fill="C0504D" w:themeFill="accent2"/>
          <w:vAlign w:val="center"/>
        </w:tcPr>
        <w:p w14:paraId="6A16B140" w14:textId="5653CD6F" w:rsidR="008A1325" w:rsidRDefault="008A1325">
          <w:pPr>
            <w:pStyle w:val="Encabezado"/>
            <w:jc w:val="right"/>
            <w:rPr>
              <w:caps/>
              <w:color w:val="FFFFFF" w:themeColor="background1"/>
            </w:rPr>
          </w:pPr>
          <w:r>
            <w:rPr>
              <w:caps/>
              <w:color w:val="FFFFFF" w:themeColor="background1"/>
              <w:lang w:val="es-ES"/>
            </w:rPr>
            <w:t xml:space="preserve"> </w:t>
          </w:r>
          <w:sdt>
            <w:sdtPr>
              <w:rPr>
                <w:caps/>
                <w:color w:val="FFFFFF" w:themeColor="background1"/>
              </w:rPr>
              <w:alias w:val="Título"/>
              <w:tag w:val=""/>
              <w:id w:val="-773790484"/>
              <w:placeholder>
                <w:docPart w:val="68709255C4E44A07AD91064E7BD89039"/>
              </w:placeholder>
              <w:dataBinding w:prefixMappings="xmlns:ns0='http://purl.org/dc/elements/1.1/' xmlns:ns1='http://schemas.openxmlformats.org/package/2006/metadata/core-properties' " w:xpath="/ns1:coreProperties[1]/ns0:title[1]" w:storeItemID="{6C3C8BC8-F283-45AE-878A-BAB7291924A1}"/>
              <w:text/>
            </w:sdtPr>
            <w:sdtEndPr/>
            <w:sdtContent>
              <w:r>
                <w:rPr>
                  <w:caps/>
                  <w:color w:val="FFFFFF" w:themeColor="background1"/>
                </w:rPr>
                <w:t>informe – arcillas</w:t>
              </w:r>
            </w:sdtContent>
          </w:sdt>
        </w:p>
      </w:tc>
    </w:tr>
  </w:tbl>
  <w:p w14:paraId="052DD590" w14:textId="74DF82EC" w:rsidR="008A1325" w:rsidRDefault="008A1325">
    <w:pPr>
      <w:jc w:val="center"/>
      <w:rPr>
        <w:rFonts w:ascii="Arial" w:eastAsia="Arial" w:hAnsi="Arial" w:cs="Arial"/>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4A4A0F"/>
    <w:multiLevelType w:val="hybridMultilevel"/>
    <w:tmpl w:val="E324839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0E61BDA"/>
    <w:multiLevelType w:val="multilevel"/>
    <w:tmpl w:val="FFFFFFFF"/>
    <w:lvl w:ilvl="0">
      <w:start w:val="1"/>
      <w:numFmt w:val="upperRoman"/>
      <w:lvlText w:val="%1."/>
      <w:lvlJc w:val="right"/>
      <w:pPr>
        <w:ind w:left="720" w:hanging="360"/>
      </w:pPr>
    </w:lvl>
    <w:lvl w:ilvl="1">
      <w:start w:val="1"/>
      <w:numFmt w:val="decimal"/>
      <w:lvlText w:val="%2."/>
      <w:lvlJc w:val="left"/>
      <w:pPr>
        <w:ind w:left="927" w:hanging="360"/>
      </w:pPr>
    </w:lvl>
    <w:lvl w:ilvl="2">
      <w:start w:val="4"/>
      <w:numFmt w:val="bullet"/>
      <w:lvlText w:val="•"/>
      <w:lvlJc w:val="left"/>
      <w:pPr>
        <w:ind w:left="2340" w:hanging="360"/>
      </w:pPr>
      <w:rPr>
        <w:rFonts w:ascii="Arial" w:eastAsia="Arial" w:hAnsi="Arial" w:cs="Arial"/>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9ED7BFA"/>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13933181"/>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4094958"/>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17C05883"/>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AE16E28"/>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1B7769F9"/>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1BB11E77"/>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1C731F44"/>
    <w:multiLevelType w:val="multilevel"/>
    <w:tmpl w:val="FFFFFFFF"/>
    <w:lvl w:ilvl="0">
      <w:start w:val="1"/>
      <w:numFmt w:val="bullet"/>
      <w:lvlText w:val="●"/>
      <w:lvlJc w:val="left"/>
      <w:pPr>
        <w:ind w:left="720" w:hanging="360"/>
      </w:pPr>
      <w:rPr>
        <w:rFonts w:ascii="Arial" w:eastAsia="Arial" w:hAnsi="Arial" w:cs="Arial"/>
        <w:color w:val="001D35"/>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1E0D1BAD"/>
    <w:multiLevelType w:val="hybridMultilevel"/>
    <w:tmpl w:val="FA182F1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2891028B"/>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2904423A"/>
    <w:multiLevelType w:val="hybridMultilevel"/>
    <w:tmpl w:val="E688952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2A675BCB"/>
    <w:multiLevelType w:val="hybridMultilevel"/>
    <w:tmpl w:val="9656DB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2A6B0359"/>
    <w:multiLevelType w:val="multilevel"/>
    <w:tmpl w:val="FFFFFFFF"/>
    <w:lvl w:ilvl="0">
      <w:start w:val="1"/>
      <w:numFmt w:val="bullet"/>
      <w:lvlText w:val="●"/>
      <w:lvlJc w:val="left"/>
      <w:pPr>
        <w:ind w:left="720" w:hanging="360"/>
      </w:pPr>
      <w:rPr>
        <w:rFonts w:ascii="Arial" w:eastAsia="Arial" w:hAnsi="Arial" w:cs="Arial"/>
        <w:color w:val="001D35"/>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B1162AB"/>
    <w:multiLevelType w:val="hybridMultilevel"/>
    <w:tmpl w:val="2326BF6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2B547442"/>
    <w:multiLevelType w:val="multilevel"/>
    <w:tmpl w:val="FFFFFFFF"/>
    <w:lvl w:ilvl="0">
      <w:start w:val="1"/>
      <w:numFmt w:val="bullet"/>
      <w:lvlText w:val="●"/>
      <w:lvlJc w:val="left"/>
      <w:pPr>
        <w:ind w:left="1068" w:hanging="360"/>
      </w:pPr>
      <w:rPr>
        <w:rFonts w:ascii="Noto Sans Symbols" w:eastAsia="Noto Sans Symbols" w:hAnsi="Noto Sans Symbols" w:cs="Noto Sans Symbols"/>
      </w:rPr>
    </w:lvl>
    <w:lvl w:ilvl="1">
      <w:start w:val="1"/>
      <w:numFmt w:val="bullet"/>
      <w:lvlText w:val="o"/>
      <w:lvlJc w:val="left"/>
      <w:pPr>
        <w:ind w:left="1788" w:hanging="360"/>
      </w:pPr>
      <w:rPr>
        <w:rFonts w:ascii="Courier New" w:eastAsia="Courier New" w:hAnsi="Courier New" w:cs="Courier New"/>
      </w:rPr>
    </w:lvl>
    <w:lvl w:ilvl="2">
      <w:start w:val="1"/>
      <w:numFmt w:val="bullet"/>
      <w:lvlText w:val="▪"/>
      <w:lvlJc w:val="left"/>
      <w:pPr>
        <w:ind w:left="2508" w:hanging="360"/>
      </w:pPr>
      <w:rPr>
        <w:rFonts w:ascii="Noto Sans Symbols" w:eastAsia="Noto Sans Symbols" w:hAnsi="Noto Sans Symbols" w:cs="Noto Sans Symbols"/>
      </w:rPr>
    </w:lvl>
    <w:lvl w:ilvl="3">
      <w:start w:val="1"/>
      <w:numFmt w:val="bullet"/>
      <w:lvlText w:val="●"/>
      <w:lvlJc w:val="left"/>
      <w:pPr>
        <w:ind w:left="3228" w:hanging="360"/>
      </w:pPr>
      <w:rPr>
        <w:rFonts w:ascii="Noto Sans Symbols" w:eastAsia="Noto Sans Symbols" w:hAnsi="Noto Sans Symbols" w:cs="Noto Sans Symbols"/>
      </w:rPr>
    </w:lvl>
    <w:lvl w:ilvl="4">
      <w:start w:val="1"/>
      <w:numFmt w:val="bullet"/>
      <w:lvlText w:val="o"/>
      <w:lvlJc w:val="left"/>
      <w:pPr>
        <w:ind w:left="3948" w:hanging="360"/>
      </w:pPr>
      <w:rPr>
        <w:rFonts w:ascii="Courier New" w:eastAsia="Courier New" w:hAnsi="Courier New" w:cs="Courier New"/>
      </w:rPr>
    </w:lvl>
    <w:lvl w:ilvl="5">
      <w:start w:val="1"/>
      <w:numFmt w:val="bullet"/>
      <w:lvlText w:val="▪"/>
      <w:lvlJc w:val="left"/>
      <w:pPr>
        <w:ind w:left="4668" w:hanging="360"/>
      </w:pPr>
      <w:rPr>
        <w:rFonts w:ascii="Noto Sans Symbols" w:eastAsia="Noto Sans Symbols" w:hAnsi="Noto Sans Symbols" w:cs="Noto Sans Symbols"/>
      </w:rPr>
    </w:lvl>
    <w:lvl w:ilvl="6">
      <w:start w:val="1"/>
      <w:numFmt w:val="bullet"/>
      <w:lvlText w:val="●"/>
      <w:lvlJc w:val="left"/>
      <w:pPr>
        <w:ind w:left="5388" w:hanging="360"/>
      </w:pPr>
      <w:rPr>
        <w:rFonts w:ascii="Noto Sans Symbols" w:eastAsia="Noto Sans Symbols" w:hAnsi="Noto Sans Symbols" w:cs="Noto Sans Symbols"/>
      </w:rPr>
    </w:lvl>
    <w:lvl w:ilvl="7">
      <w:start w:val="1"/>
      <w:numFmt w:val="bullet"/>
      <w:lvlText w:val="o"/>
      <w:lvlJc w:val="left"/>
      <w:pPr>
        <w:ind w:left="6108" w:hanging="360"/>
      </w:pPr>
      <w:rPr>
        <w:rFonts w:ascii="Courier New" w:eastAsia="Courier New" w:hAnsi="Courier New" w:cs="Courier New"/>
      </w:rPr>
    </w:lvl>
    <w:lvl w:ilvl="8">
      <w:start w:val="1"/>
      <w:numFmt w:val="bullet"/>
      <w:lvlText w:val="▪"/>
      <w:lvlJc w:val="left"/>
      <w:pPr>
        <w:ind w:left="6828" w:hanging="360"/>
      </w:pPr>
      <w:rPr>
        <w:rFonts w:ascii="Noto Sans Symbols" w:eastAsia="Noto Sans Symbols" w:hAnsi="Noto Sans Symbols" w:cs="Noto Sans Symbols"/>
      </w:rPr>
    </w:lvl>
  </w:abstractNum>
  <w:abstractNum w:abstractNumId="17" w15:restartNumberingAfterBreak="0">
    <w:nsid w:val="2B7D0CAD"/>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421A0E50"/>
    <w:multiLevelType w:val="multilevel"/>
    <w:tmpl w:val="FFFFFFFF"/>
    <w:lvl w:ilvl="0">
      <w:start w:val="1"/>
      <w:numFmt w:val="bullet"/>
      <w:lvlText w:val="●"/>
      <w:lvlJc w:val="left"/>
      <w:pPr>
        <w:ind w:left="720" w:hanging="360"/>
      </w:pPr>
      <w:rPr>
        <w:rFonts w:ascii="Arial" w:eastAsia="Arial" w:hAnsi="Arial" w:cs="Arial"/>
        <w:color w:val="001D35"/>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423C39B1"/>
    <w:multiLevelType w:val="hybridMultilevel"/>
    <w:tmpl w:val="16D4105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44D021D6"/>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473862B8"/>
    <w:multiLevelType w:val="hybridMultilevel"/>
    <w:tmpl w:val="EA9CEB3E"/>
    <w:lvl w:ilvl="0" w:tplc="FFFFFFFF">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47833805"/>
    <w:multiLevelType w:val="hybridMultilevel"/>
    <w:tmpl w:val="95E27E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48AA6FEA"/>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494179EB"/>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498E7DF1"/>
    <w:multiLevelType w:val="hybridMultilevel"/>
    <w:tmpl w:val="A7EEDB3C"/>
    <w:lvl w:ilvl="0" w:tplc="080A0001">
      <w:start w:val="1"/>
      <w:numFmt w:val="bullet"/>
      <w:lvlText w:val=""/>
      <w:lvlJc w:val="left"/>
      <w:pPr>
        <w:ind w:left="644"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54935B34"/>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55FE33DE"/>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63172608"/>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63D41AD6"/>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6A396A51"/>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7EBE11A5"/>
    <w:multiLevelType w:val="multilevel"/>
    <w:tmpl w:val="FFFFFFFF"/>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289820435">
    <w:abstractNumId w:val="3"/>
  </w:num>
  <w:num w:numId="2" w16cid:durableId="2093811222">
    <w:abstractNumId w:val="5"/>
  </w:num>
  <w:num w:numId="3" w16cid:durableId="449470782">
    <w:abstractNumId w:val="17"/>
  </w:num>
  <w:num w:numId="4" w16cid:durableId="627661664">
    <w:abstractNumId w:val="8"/>
  </w:num>
  <w:num w:numId="5" w16cid:durableId="811946213">
    <w:abstractNumId w:val="6"/>
  </w:num>
  <w:num w:numId="6" w16cid:durableId="1254775807">
    <w:abstractNumId w:val="26"/>
  </w:num>
  <w:num w:numId="7" w16cid:durableId="420374956">
    <w:abstractNumId w:val="29"/>
  </w:num>
  <w:num w:numId="8" w16cid:durableId="1808161865">
    <w:abstractNumId w:val="24"/>
  </w:num>
  <w:num w:numId="9" w16cid:durableId="252865155">
    <w:abstractNumId w:val="23"/>
  </w:num>
  <w:num w:numId="10" w16cid:durableId="1289318933">
    <w:abstractNumId w:val="28"/>
  </w:num>
  <w:num w:numId="11" w16cid:durableId="1193299635">
    <w:abstractNumId w:val="2"/>
  </w:num>
  <w:num w:numId="12" w16cid:durableId="756169453">
    <w:abstractNumId w:val="31"/>
  </w:num>
  <w:num w:numId="13" w16cid:durableId="1301687774">
    <w:abstractNumId w:val="27"/>
  </w:num>
  <w:num w:numId="14" w16cid:durableId="518930137">
    <w:abstractNumId w:val="11"/>
  </w:num>
  <w:num w:numId="15" w16cid:durableId="349142407">
    <w:abstractNumId w:val="7"/>
  </w:num>
  <w:num w:numId="16" w16cid:durableId="955600724">
    <w:abstractNumId w:val="20"/>
  </w:num>
  <w:num w:numId="17" w16cid:durableId="495846707">
    <w:abstractNumId w:val="18"/>
  </w:num>
  <w:num w:numId="18" w16cid:durableId="132723284">
    <w:abstractNumId w:val="4"/>
  </w:num>
  <w:num w:numId="19" w16cid:durableId="513148100">
    <w:abstractNumId w:val="1"/>
  </w:num>
  <w:num w:numId="20" w16cid:durableId="1602645220">
    <w:abstractNumId w:val="14"/>
  </w:num>
  <w:num w:numId="21" w16cid:durableId="835144177">
    <w:abstractNumId w:val="9"/>
  </w:num>
  <w:num w:numId="22" w16cid:durableId="87239725">
    <w:abstractNumId w:val="30"/>
  </w:num>
  <w:num w:numId="23" w16cid:durableId="2053915770">
    <w:abstractNumId w:val="16"/>
  </w:num>
  <w:num w:numId="24" w16cid:durableId="1944800896">
    <w:abstractNumId w:val="10"/>
  </w:num>
  <w:num w:numId="25" w16cid:durableId="1644460343">
    <w:abstractNumId w:val="25"/>
  </w:num>
  <w:num w:numId="26" w16cid:durableId="1759058397">
    <w:abstractNumId w:val="21"/>
  </w:num>
  <w:num w:numId="27" w16cid:durableId="436025556">
    <w:abstractNumId w:val="19"/>
  </w:num>
  <w:num w:numId="28" w16cid:durableId="1111629368">
    <w:abstractNumId w:val="0"/>
  </w:num>
  <w:num w:numId="29" w16cid:durableId="1170145280">
    <w:abstractNumId w:val="22"/>
  </w:num>
  <w:num w:numId="30" w16cid:durableId="46296196">
    <w:abstractNumId w:val="12"/>
  </w:num>
  <w:num w:numId="31" w16cid:durableId="1139298633">
    <w:abstractNumId w:val="13"/>
  </w:num>
  <w:num w:numId="32" w16cid:durableId="898905451">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35"/>
  <w:embedTrueTypeFonts/>
  <w:proofState w:spelling="clean"/>
  <w:defaultTabStop w:val="720"/>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007CA"/>
    <w:rsid w:val="000144E1"/>
    <w:rsid w:val="0001574F"/>
    <w:rsid w:val="00022FF3"/>
    <w:rsid w:val="000248CB"/>
    <w:rsid w:val="000264D7"/>
    <w:rsid w:val="00040250"/>
    <w:rsid w:val="0005534B"/>
    <w:rsid w:val="00055AD7"/>
    <w:rsid w:val="0005759A"/>
    <w:rsid w:val="00062A49"/>
    <w:rsid w:val="00064730"/>
    <w:rsid w:val="0006618E"/>
    <w:rsid w:val="00066E17"/>
    <w:rsid w:val="000742B8"/>
    <w:rsid w:val="000767E1"/>
    <w:rsid w:val="00080D9F"/>
    <w:rsid w:val="00094382"/>
    <w:rsid w:val="00096FAB"/>
    <w:rsid w:val="000A0950"/>
    <w:rsid w:val="000A1467"/>
    <w:rsid w:val="000B653F"/>
    <w:rsid w:val="000B68D7"/>
    <w:rsid w:val="000C173F"/>
    <w:rsid w:val="000C370F"/>
    <w:rsid w:val="000D60AB"/>
    <w:rsid w:val="000E0FFE"/>
    <w:rsid w:val="000F727D"/>
    <w:rsid w:val="000F74F0"/>
    <w:rsid w:val="000F7825"/>
    <w:rsid w:val="0011625C"/>
    <w:rsid w:val="00122D72"/>
    <w:rsid w:val="0013443B"/>
    <w:rsid w:val="00137552"/>
    <w:rsid w:val="001478E9"/>
    <w:rsid w:val="00153DD7"/>
    <w:rsid w:val="001547B3"/>
    <w:rsid w:val="001646F1"/>
    <w:rsid w:val="00172CB7"/>
    <w:rsid w:val="00176954"/>
    <w:rsid w:val="00180F71"/>
    <w:rsid w:val="0018375F"/>
    <w:rsid w:val="001A461D"/>
    <w:rsid w:val="001A509D"/>
    <w:rsid w:val="001B415E"/>
    <w:rsid w:val="001B58FE"/>
    <w:rsid w:val="001C6C77"/>
    <w:rsid w:val="001E5B70"/>
    <w:rsid w:val="002007CA"/>
    <w:rsid w:val="00201F75"/>
    <w:rsid w:val="0021382C"/>
    <w:rsid w:val="00221D04"/>
    <w:rsid w:val="00222628"/>
    <w:rsid w:val="00225616"/>
    <w:rsid w:val="002275D3"/>
    <w:rsid w:val="00263CD8"/>
    <w:rsid w:val="00273414"/>
    <w:rsid w:val="00281BAD"/>
    <w:rsid w:val="00283C69"/>
    <w:rsid w:val="00296676"/>
    <w:rsid w:val="002A0E15"/>
    <w:rsid w:val="002E624C"/>
    <w:rsid w:val="002F49D9"/>
    <w:rsid w:val="0030082F"/>
    <w:rsid w:val="003243C7"/>
    <w:rsid w:val="00325B48"/>
    <w:rsid w:val="00343659"/>
    <w:rsid w:val="00345A25"/>
    <w:rsid w:val="0036321E"/>
    <w:rsid w:val="0037311B"/>
    <w:rsid w:val="00373152"/>
    <w:rsid w:val="00373599"/>
    <w:rsid w:val="003747A9"/>
    <w:rsid w:val="003938CD"/>
    <w:rsid w:val="00397CE6"/>
    <w:rsid w:val="003C5CA0"/>
    <w:rsid w:val="003E4E66"/>
    <w:rsid w:val="003F1B12"/>
    <w:rsid w:val="00403427"/>
    <w:rsid w:val="0040350B"/>
    <w:rsid w:val="0040519C"/>
    <w:rsid w:val="00413CD0"/>
    <w:rsid w:val="004257BE"/>
    <w:rsid w:val="004261C8"/>
    <w:rsid w:val="004376CC"/>
    <w:rsid w:val="004418A1"/>
    <w:rsid w:val="004473EB"/>
    <w:rsid w:val="00456FC3"/>
    <w:rsid w:val="004712AD"/>
    <w:rsid w:val="00474246"/>
    <w:rsid w:val="00487978"/>
    <w:rsid w:val="004915EF"/>
    <w:rsid w:val="004954E2"/>
    <w:rsid w:val="004A0936"/>
    <w:rsid w:val="004A2394"/>
    <w:rsid w:val="004B411D"/>
    <w:rsid w:val="004C344F"/>
    <w:rsid w:val="004D0FA0"/>
    <w:rsid w:val="004D26B8"/>
    <w:rsid w:val="004D530F"/>
    <w:rsid w:val="004D5697"/>
    <w:rsid w:val="004D781A"/>
    <w:rsid w:val="004E2F62"/>
    <w:rsid w:val="004E408F"/>
    <w:rsid w:val="005064FB"/>
    <w:rsid w:val="005234C4"/>
    <w:rsid w:val="005259FB"/>
    <w:rsid w:val="005436C1"/>
    <w:rsid w:val="00575AEE"/>
    <w:rsid w:val="00580BE7"/>
    <w:rsid w:val="00583256"/>
    <w:rsid w:val="00584D0D"/>
    <w:rsid w:val="00586F18"/>
    <w:rsid w:val="005933E7"/>
    <w:rsid w:val="005B1294"/>
    <w:rsid w:val="005B3A7D"/>
    <w:rsid w:val="005C1175"/>
    <w:rsid w:val="005D2703"/>
    <w:rsid w:val="005D395B"/>
    <w:rsid w:val="005D4825"/>
    <w:rsid w:val="005E0FC5"/>
    <w:rsid w:val="005E4DA2"/>
    <w:rsid w:val="005E4FBB"/>
    <w:rsid w:val="005F05AB"/>
    <w:rsid w:val="00600B78"/>
    <w:rsid w:val="00606957"/>
    <w:rsid w:val="00620704"/>
    <w:rsid w:val="0063102D"/>
    <w:rsid w:val="00642155"/>
    <w:rsid w:val="0064369D"/>
    <w:rsid w:val="00653955"/>
    <w:rsid w:val="00667963"/>
    <w:rsid w:val="006A7243"/>
    <w:rsid w:val="006B2890"/>
    <w:rsid w:val="006C088A"/>
    <w:rsid w:val="006C2BE8"/>
    <w:rsid w:val="006D57E9"/>
    <w:rsid w:val="006D6165"/>
    <w:rsid w:val="006D660D"/>
    <w:rsid w:val="006E0D5D"/>
    <w:rsid w:val="006E6B22"/>
    <w:rsid w:val="006F18E1"/>
    <w:rsid w:val="006F4211"/>
    <w:rsid w:val="006F56AE"/>
    <w:rsid w:val="007062A2"/>
    <w:rsid w:val="0071327B"/>
    <w:rsid w:val="00713B27"/>
    <w:rsid w:val="00716024"/>
    <w:rsid w:val="00726E41"/>
    <w:rsid w:val="00734828"/>
    <w:rsid w:val="00737565"/>
    <w:rsid w:val="00737A5C"/>
    <w:rsid w:val="00750FAD"/>
    <w:rsid w:val="00757498"/>
    <w:rsid w:val="00764421"/>
    <w:rsid w:val="0076466C"/>
    <w:rsid w:val="00767852"/>
    <w:rsid w:val="007733A4"/>
    <w:rsid w:val="007741A8"/>
    <w:rsid w:val="007777A2"/>
    <w:rsid w:val="00781143"/>
    <w:rsid w:val="007843C0"/>
    <w:rsid w:val="00792BDF"/>
    <w:rsid w:val="00794648"/>
    <w:rsid w:val="007A2422"/>
    <w:rsid w:val="007A547E"/>
    <w:rsid w:val="007B4928"/>
    <w:rsid w:val="007B57DA"/>
    <w:rsid w:val="007D21BD"/>
    <w:rsid w:val="007D4507"/>
    <w:rsid w:val="007E18C5"/>
    <w:rsid w:val="007E4517"/>
    <w:rsid w:val="00800026"/>
    <w:rsid w:val="00821865"/>
    <w:rsid w:val="00832768"/>
    <w:rsid w:val="008626ED"/>
    <w:rsid w:val="008734DF"/>
    <w:rsid w:val="00873936"/>
    <w:rsid w:val="008911CE"/>
    <w:rsid w:val="00891AAA"/>
    <w:rsid w:val="008A1325"/>
    <w:rsid w:val="008A4744"/>
    <w:rsid w:val="008A674B"/>
    <w:rsid w:val="008B3F3C"/>
    <w:rsid w:val="008B71E4"/>
    <w:rsid w:val="008C43D5"/>
    <w:rsid w:val="008D31E5"/>
    <w:rsid w:val="008E4B66"/>
    <w:rsid w:val="008E7DC4"/>
    <w:rsid w:val="008F3AC4"/>
    <w:rsid w:val="0090051C"/>
    <w:rsid w:val="00901C1E"/>
    <w:rsid w:val="0090478F"/>
    <w:rsid w:val="00912BD3"/>
    <w:rsid w:val="0091311F"/>
    <w:rsid w:val="00925728"/>
    <w:rsid w:val="00934A7E"/>
    <w:rsid w:val="00934B58"/>
    <w:rsid w:val="009469D4"/>
    <w:rsid w:val="00955393"/>
    <w:rsid w:val="009662C7"/>
    <w:rsid w:val="00970A4A"/>
    <w:rsid w:val="00982211"/>
    <w:rsid w:val="0098253F"/>
    <w:rsid w:val="00983C78"/>
    <w:rsid w:val="00983EC3"/>
    <w:rsid w:val="00990C5C"/>
    <w:rsid w:val="00997017"/>
    <w:rsid w:val="009A0B6F"/>
    <w:rsid w:val="009A4ECA"/>
    <w:rsid w:val="009A559A"/>
    <w:rsid w:val="009B1C54"/>
    <w:rsid w:val="009B5D60"/>
    <w:rsid w:val="009C15A5"/>
    <w:rsid w:val="009C3190"/>
    <w:rsid w:val="009E6882"/>
    <w:rsid w:val="009F0077"/>
    <w:rsid w:val="009F5A24"/>
    <w:rsid w:val="00A27C27"/>
    <w:rsid w:val="00A30746"/>
    <w:rsid w:val="00A54BE9"/>
    <w:rsid w:val="00A7123F"/>
    <w:rsid w:val="00A80002"/>
    <w:rsid w:val="00A80931"/>
    <w:rsid w:val="00A85DB1"/>
    <w:rsid w:val="00AA3EFD"/>
    <w:rsid w:val="00AB0086"/>
    <w:rsid w:val="00AB3DF3"/>
    <w:rsid w:val="00AC2C53"/>
    <w:rsid w:val="00AE3279"/>
    <w:rsid w:val="00AF0CA8"/>
    <w:rsid w:val="00AF21AF"/>
    <w:rsid w:val="00AF2BB1"/>
    <w:rsid w:val="00B058E9"/>
    <w:rsid w:val="00B136B4"/>
    <w:rsid w:val="00B275D0"/>
    <w:rsid w:val="00B4796A"/>
    <w:rsid w:val="00B53946"/>
    <w:rsid w:val="00B565A1"/>
    <w:rsid w:val="00B63153"/>
    <w:rsid w:val="00B736FB"/>
    <w:rsid w:val="00B7399B"/>
    <w:rsid w:val="00B8004C"/>
    <w:rsid w:val="00BA4F53"/>
    <w:rsid w:val="00BB0AA2"/>
    <w:rsid w:val="00BC3CF7"/>
    <w:rsid w:val="00BC50FB"/>
    <w:rsid w:val="00BD615B"/>
    <w:rsid w:val="00C04D4C"/>
    <w:rsid w:val="00C055AA"/>
    <w:rsid w:val="00C116D5"/>
    <w:rsid w:val="00C2734B"/>
    <w:rsid w:val="00C518F9"/>
    <w:rsid w:val="00C57AFB"/>
    <w:rsid w:val="00C626D2"/>
    <w:rsid w:val="00C63E09"/>
    <w:rsid w:val="00C7037E"/>
    <w:rsid w:val="00C71D13"/>
    <w:rsid w:val="00C738AF"/>
    <w:rsid w:val="00C913BE"/>
    <w:rsid w:val="00C91FE9"/>
    <w:rsid w:val="00C91FF2"/>
    <w:rsid w:val="00C93F88"/>
    <w:rsid w:val="00CA555B"/>
    <w:rsid w:val="00CC42B7"/>
    <w:rsid w:val="00CC5B4A"/>
    <w:rsid w:val="00CE41E4"/>
    <w:rsid w:val="00CF1D51"/>
    <w:rsid w:val="00D028A9"/>
    <w:rsid w:val="00D02FED"/>
    <w:rsid w:val="00D05039"/>
    <w:rsid w:val="00D13484"/>
    <w:rsid w:val="00D22C7F"/>
    <w:rsid w:val="00D27855"/>
    <w:rsid w:val="00D4032C"/>
    <w:rsid w:val="00D60D27"/>
    <w:rsid w:val="00D62D9E"/>
    <w:rsid w:val="00D76A51"/>
    <w:rsid w:val="00DA2EEB"/>
    <w:rsid w:val="00DB4A1A"/>
    <w:rsid w:val="00DC5036"/>
    <w:rsid w:val="00DE430A"/>
    <w:rsid w:val="00DE7B5D"/>
    <w:rsid w:val="00E127EF"/>
    <w:rsid w:val="00E23A46"/>
    <w:rsid w:val="00E31AB9"/>
    <w:rsid w:val="00E35558"/>
    <w:rsid w:val="00E44138"/>
    <w:rsid w:val="00E46673"/>
    <w:rsid w:val="00E537FF"/>
    <w:rsid w:val="00E61A1A"/>
    <w:rsid w:val="00E64955"/>
    <w:rsid w:val="00E7375C"/>
    <w:rsid w:val="00EB705A"/>
    <w:rsid w:val="00EB73C0"/>
    <w:rsid w:val="00EC4345"/>
    <w:rsid w:val="00EC66E9"/>
    <w:rsid w:val="00EC7C90"/>
    <w:rsid w:val="00ED3E88"/>
    <w:rsid w:val="00ED48EC"/>
    <w:rsid w:val="00F24E21"/>
    <w:rsid w:val="00F46D29"/>
    <w:rsid w:val="00F56CAC"/>
    <w:rsid w:val="00F63440"/>
    <w:rsid w:val="00F703FC"/>
    <w:rsid w:val="00F71E76"/>
    <w:rsid w:val="00FC71C7"/>
    <w:rsid w:val="00FD23A1"/>
    <w:rsid w:val="00FD2ADB"/>
    <w:rsid w:val="00FD5846"/>
    <w:rsid w:val="00FE0CEB"/>
    <w:rsid w:val="00FE54C2"/>
    <w:rsid w:val="00FF5D66"/>
  </w:rsids>
  <m:mathPr>
    <m:mathFont m:val="Cambria Math"/>
    <m:brkBin m:val="before"/>
    <m:brkBinSub m:val="--"/>
    <m:smallFrac m:val="0"/>
    <m:dispDef/>
    <m:lMargin m:val="0"/>
    <m:rMargin m:val="0"/>
    <m:defJc m:val="centerGroup"/>
    <m:wrapIndent m:val="1440"/>
    <m:intLim m:val="subSup"/>
    <m:naryLim m:val="undOvr"/>
  </m:mathPr>
  <w:themeFontLang w:val="es-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639537F"/>
  <w15:docId w15:val="{BA1D1D2A-8B26-854C-A49D-42DAAEA859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s-AR" w:eastAsia="es-MX"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480" w:after="120"/>
      <w:outlineLvl w:val="0"/>
    </w:pPr>
    <w:rPr>
      <w:b/>
      <w:sz w:val="48"/>
      <w:szCs w:val="48"/>
    </w:rPr>
  </w:style>
  <w:style w:type="paragraph" w:styleId="Ttulo2">
    <w:name w:val="heading 2"/>
    <w:basedOn w:val="Normal"/>
    <w:next w:val="Normal"/>
    <w:uiPriority w:val="9"/>
    <w:unhideWhenUsed/>
    <w:qFormat/>
    <w:pPr>
      <w:keepNext/>
      <w:keepLines/>
      <w:spacing w:before="360" w:after="80"/>
      <w:outlineLvl w:val="1"/>
    </w:pPr>
    <w:rPr>
      <w:b/>
      <w:sz w:val="36"/>
      <w:szCs w:val="36"/>
    </w:rPr>
  </w:style>
  <w:style w:type="paragraph" w:styleId="Ttulo3">
    <w:name w:val="heading 3"/>
    <w:basedOn w:val="Normal"/>
    <w:next w:val="Normal"/>
    <w:uiPriority w:val="9"/>
    <w:unhideWhenUsed/>
    <w:qFormat/>
    <w:pPr>
      <w:keepNext/>
      <w:keepLines/>
      <w:spacing w:before="280" w:after="80"/>
      <w:outlineLvl w:val="2"/>
    </w:pPr>
    <w:rPr>
      <w:b/>
      <w:sz w:val="28"/>
      <w:szCs w:val="28"/>
    </w:rPr>
  </w:style>
  <w:style w:type="paragraph" w:styleId="Ttulo4">
    <w:name w:val="heading 4"/>
    <w:basedOn w:val="Normal"/>
    <w:next w:val="Normal"/>
    <w:uiPriority w:val="9"/>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table" w:customStyle="1" w:styleId="TableNormal3">
    <w:name w:val="Table Normal"/>
    <w:tblPr>
      <w:tblCellMar>
        <w:top w:w="0" w:type="dxa"/>
        <w:left w:w="0" w:type="dxa"/>
        <w:bottom w:w="0" w:type="dxa"/>
        <w:right w:w="0" w:type="dxa"/>
      </w:tblCellMar>
    </w:tblPr>
  </w:style>
  <w:style w:type="table" w:customStyle="1" w:styleId="TableNormal4">
    <w:name w:val="Table Normal"/>
    <w:tblPr>
      <w:tblCellMar>
        <w:top w:w="0" w:type="dxa"/>
        <w:left w:w="0" w:type="dxa"/>
        <w:bottom w:w="0" w:type="dxa"/>
        <w:right w:w="0" w:type="dxa"/>
      </w:tblCellMar>
    </w:tbl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character" w:styleId="Hipervnculo">
    <w:name w:val="Hyperlink"/>
    <w:basedOn w:val="Fuentedeprrafopredeter"/>
    <w:uiPriority w:val="99"/>
    <w:unhideWhenUsed/>
    <w:rsid w:val="0095464F"/>
    <w:rPr>
      <w:color w:val="0000FF" w:themeColor="hyperlink"/>
      <w:u w:val="single"/>
    </w:rPr>
  </w:style>
  <w:style w:type="character" w:customStyle="1" w:styleId="Mencinsinresolver1">
    <w:name w:val="Mención sin resolver1"/>
    <w:basedOn w:val="Fuentedeprrafopredeter"/>
    <w:uiPriority w:val="99"/>
    <w:semiHidden/>
    <w:unhideWhenUsed/>
    <w:rsid w:val="0095464F"/>
    <w:rPr>
      <w:color w:val="605E5C"/>
      <w:shd w:val="clear" w:color="auto" w:fill="E1DFDD"/>
    </w:rPr>
  </w:style>
  <w:style w:type="character" w:styleId="Textoennegrita">
    <w:name w:val="Strong"/>
    <w:basedOn w:val="Fuentedeprrafopredeter"/>
    <w:uiPriority w:val="22"/>
    <w:qFormat/>
    <w:rsid w:val="00C66628"/>
    <w:rPr>
      <w:b/>
      <w:bCs/>
    </w:rPr>
  </w:style>
  <w:style w:type="character" w:customStyle="1" w:styleId="Mencinsinresolver2">
    <w:name w:val="Mención sin resolver2"/>
    <w:basedOn w:val="Fuentedeprrafopredeter"/>
    <w:uiPriority w:val="99"/>
    <w:semiHidden/>
    <w:unhideWhenUsed/>
    <w:rsid w:val="0092525A"/>
    <w:rPr>
      <w:color w:val="605E5C"/>
      <w:shd w:val="clear" w:color="auto" w:fill="E1DFDD"/>
    </w:rPr>
  </w:style>
  <w:style w:type="paragraph" w:styleId="Encabezado">
    <w:name w:val="header"/>
    <w:basedOn w:val="Normal"/>
    <w:link w:val="EncabezadoCar"/>
    <w:uiPriority w:val="99"/>
    <w:unhideWhenUsed/>
    <w:rsid w:val="000451BB"/>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0451BB"/>
  </w:style>
  <w:style w:type="paragraph" w:styleId="Piedepgina">
    <w:name w:val="footer"/>
    <w:basedOn w:val="Normal"/>
    <w:link w:val="PiedepginaCar"/>
    <w:uiPriority w:val="99"/>
    <w:unhideWhenUsed/>
    <w:rsid w:val="000451BB"/>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0451BB"/>
  </w:style>
  <w:style w:type="character" w:styleId="Nmerodepgina">
    <w:name w:val="page number"/>
    <w:basedOn w:val="Fuentedeprrafopredeter"/>
    <w:uiPriority w:val="99"/>
    <w:semiHidden/>
    <w:unhideWhenUsed/>
    <w:rsid w:val="000451BB"/>
  </w:style>
  <w:style w:type="paragraph" w:styleId="Textonotaalfinal">
    <w:name w:val="endnote text"/>
    <w:basedOn w:val="Normal"/>
    <w:link w:val="TextonotaalfinalCar"/>
    <w:uiPriority w:val="99"/>
    <w:semiHidden/>
    <w:unhideWhenUsed/>
    <w:rsid w:val="00637718"/>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637718"/>
    <w:rPr>
      <w:sz w:val="20"/>
      <w:szCs w:val="20"/>
    </w:rPr>
  </w:style>
  <w:style w:type="character" w:styleId="Refdenotaalfinal">
    <w:name w:val="endnote reference"/>
    <w:basedOn w:val="Fuentedeprrafopredeter"/>
    <w:uiPriority w:val="99"/>
    <w:semiHidden/>
    <w:unhideWhenUsed/>
    <w:rsid w:val="00637718"/>
    <w:rPr>
      <w:vertAlign w:val="superscript"/>
    </w:rPr>
  </w:style>
  <w:style w:type="paragraph" w:styleId="Textonotapie">
    <w:name w:val="footnote text"/>
    <w:basedOn w:val="Normal"/>
    <w:link w:val="TextonotapieCar"/>
    <w:uiPriority w:val="99"/>
    <w:semiHidden/>
    <w:unhideWhenUsed/>
    <w:rsid w:val="00A4141A"/>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A4141A"/>
    <w:rPr>
      <w:sz w:val="20"/>
      <w:szCs w:val="20"/>
    </w:rPr>
  </w:style>
  <w:style w:type="character" w:styleId="Refdenotaalpie">
    <w:name w:val="footnote reference"/>
    <w:basedOn w:val="Fuentedeprrafopredeter"/>
    <w:uiPriority w:val="99"/>
    <w:semiHidden/>
    <w:unhideWhenUsed/>
    <w:rsid w:val="00A4141A"/>
    <w:rPr>
      <w:vertAlign w:val="superscript"/>
    </w:rPr>
  </w:style>
  <w:style w:type="paragraph" w:styleId="Prrafodelista">
    <w:name w:val="List Paragraph"/>
    <w:basedOn w:val="Normal"/>
    <w:uiPriority w:val="34"/>
    <w:qFormat/>
    <w:rsid w:val="005A2551"/>
    <w:pPr>
      <w:ind w:left="720"/>
      <w:contextualSpacing/>
    </w:pPr>
  </w:style>
  <w:style w:type="paragraph" w:styleId="Textocomentario">
    <w:name w:val="annotation text"/>
    <w:basedOn w:val="Normal"/>
    <w:link w:val="TextocomentarioCar"/>
    <w:uiPriority w:val="99"/>
    <w:semiHidden/>
    <w:unhideWhenUsed/>
    <w:pPr>
      <w:spacing w:line="240" w:lineRule="auto"/>
    </w:pPr>
    <w:rPr>
      <w:sz w:val="20"/>
      <w:szCs w:val="20"/>
    </w:rPr>
  </w:style>
  <w:style w:type="character" w:customStyle="1" w:styleId="TextocomentarioCar">
    <w:name w:val="Texto comentario Car"/>
    <w:basedOn w:val="Fuentedeprrafopredeter"/>
    <w:link w:val="Textocomentario"/>
    <w:uiPriority w:val="99"/>
    <w:semiHidden/>
    <w:rPr>
      <w:sz w:val="20"/>
      <w:szCs w:val="20"/>
    </w:rPr>
  </w:style>
  <w:style w:type="character" w:styleId="Refdecomentario">
    <w:name w:val="annotation reference"/>
    <w:basedOn w:val="Fuentedeprrafopredeter"/>
    <w:uiPriority w:val="99"/>
    <w:semiHidden/>
    <w:unhideWhenUsed/>
    <w:rPr>
      <w:sz w:val="16"/>
      <w:szCs w:val="16"/>
    </w:rPr>
  </w:style>
  <w:style w:type="paragraph" w:styleId="TtuloTDC">
    <w:name w:val="TOC Heading"/>
    <w:basedOn w:val="Ttulo1"/>
    <w:next w:val="Normal"/>
    <w:uiPriority w:val="39"/>
    <w:unhideWhenUsed/>
    <w:qFormat/>
    <w:rsid w:val="009B5D60"/>
    <w:pPr>
      <w:spacing w:before="240" w:after="0" w:line="259" w:lineRule="auto"/>
      <w:outlineLvl w:val="9"/>
    </w:pPr>
    <w:rPr>
      <w:rFonts w:asciiTheme="majorHAnsi" w:eastAsiaTheme="majorEastAsia" w:hAnsiTheme="majorHAnsi" w:cstheme="majorBidi"/>
      <w:b w:val="0"/>
      <w:color w:val="365F91" w:themeColor="accent1" w:themeShade="BF"/>
      <w:sz w:val="32"/>
      <w:szCs w:val="32"/>
      <w:lang w:eastAsia="es-AR"/>
    </w:rPr>
  </w:style>
  <w:style w:type="paragraph" w:styleId="TDC1">
    <w:name w:val="toc 1"/>
    <w:basedOn w:val="Normal"/>
    <w:next w:val="Normal"/>
    <w:autoRedefine/>
    <w:uiPriority w:val="39"/>
    <w:unhideWhenUsed/>
    <w:rsid w:val="009B5D60"/>
    <w:pPr>
      <w:spacing w:after="100"/>
    </w:pPr>
  </w:style>
  <w:style w:type="paragraph" w:styleId="TDC2">
    <w:name w:val="toc 2"/>
    <w:basedOn w:val="Normal"/>
    <w:next w:val="Normal"/>
    <w:autoRedefine/>
    <w:uiPriority w:val="39"/>
    <w:unhideWhenUsed/>
    <w:rsid w:val="009B5D60"/>
    <w:pPr>
      <w:spacing w:after="100"/>
      <w:ind w:left="220"/>
    </w:pPr>
  </w:style>
  <w:style w:type="paragraph" w:styleId="TDC3">
    <w:name w:val="toc 3"/>
    <w:basedOn w:val="Normal"/>
    <w:next w:val="Normal"/>
    <w:autoRedefine/>
    <w:uiPriority w:val="39"/>
    <w:unhideWhenUsed/>
    <w:rsid w:val="009B5D60"/>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5.png" /><Relationship Id="rId18" Type="http://schemas.openxmlformats.org/officeDocument/2006/relationships/image" Target="media/image10.png" /><Relationship Id="rId26" Type="http://schemas.openxmlformats.org/officeDocument/2006/relationships/image" Target="media/image18.jpeg" /><Relationship Id="rId39" Type="http://schemas.openxmlformats.org/officeDocument/2006/relationships/hyperlink" Target="https://www.google.com/search?q=que+es+la+mineria+metalifera&amp;oq=que+es+la+mineria+metalifer&amp;gs_lcrp=EgZjaHJvbWUqCAgBEAAYFhgeMgYIABBFGDkyCAgBEAAYFhgeMgoIAhAAGIAEGKIEMgoIAxAAGIAEGKIEMgoIBBAAGKIEGIkF0gEJMTc0MzRqMGo3qAIHsAIB8QXcAV7vAihU7fEF3AFe7wIoVO0&amp;sourceid=chrome&amp;ie=UTF-8" TargetMode="External" /><Relationship Id="rId21" Type="http://schemas.openxmlformats.org/officeDocument/2006/relationships/image" Target="media/image13.png" /><Relationship Id="rId34" Type="http://schemas.openxmlformats.org/officeDocument/2006/relationships/hyperlink" Target="https://ecohabitar.org/arcilla-como-encontrarla-y-para-que-se-puede-usar-1o-parte/" TargetMode="External" /><Relationship Id="rId42" Type="http://schemas.openxmlformats.org/officeDocument/2006/relationships/hyperlink" Target="https://sisanjuan.gob.ar/mineria/2019-11-26/18885-nanoarcillas-un-pequeno-gran-tesoro-minero-de-san-juan" TargetMode="External" /><Relationship Id="rId47" Type="http://schemas.openxmlformats.org/officeDocument/2006/relationships/hyperlink" Target="https://www.mades.gov.py/wp-content/uploads/2018/07/R2483.2016_EXTRACCION-DE-ARCILLA_193780.15_JUAN-ALBERTO-SCHMALKO-PALACIOS.pdf" TargetMode="External" /><Relationship Id="rId50" Type="http://schemas.openxmlformats.org/officeDocument/2006/relationships/hyperlink" Target="https://sigam.segemar.gov.ar/segedoc/res/img/sigam_yacimientos/dp25392.html?utm_source=chatgpt.com" TargetMode="External" /><Relationship Id="rId55" Type="http://schemas.openxmlformats.org/officeDocument/2006/relationships/fontTable" Target="fontTable.xml" /><Relationship Id="rId7" Type="http://schemas.openxmlformats.org/officeDocument/2006/relationships/footnotes" Target="footnotes.xml" /><Relationship Id="rId12" Type="http://schemas.openxmlformats.org/officeDocument/2006/relationships/image" Target="media/image4.jpg" /><Relationship Id="rId17" Type="http://schemas.openxmlformats.org/officeDocument/2006/relationships/image" Target="media/image9.png" /><Relationship Id="rId25" Type="http://schemas.openxmlformats.org/officeDocument/2006/relationships/image" Target="media/image17.jpeg" /><Relationship Id="rId33" Type="http://schemas.openxmlformats.org/officeDocument/2006/relationships/image" Target="media/image24.jpeg" /><Relationship Id="rId38" Type="http://schemas.openxmlformats.org/officeDocument/2006/relationships/hyperlink" Target="https://www.argentina.gob.ar/sites/default/files/preguntas_sobre_mineria_2_0.pdf" TargetMode="External" /><Relationship Id="rId46" Type="http://schemas.openxmlformats.org/officeDocument/2006/relationships/hyperlink" Target="https://repositorio.segemar.gob.ar/bitstream/handle/308849217/2821/CMIRyG_3169IV_San_Juan_T.pdf?sequence=2&amp;isAllowed=y" TargetMode="External" /><Relationship Id="rId2" Type="http://schemas.openxmlformats.org/officeDocument/2006/relationships/customXml" Target="../customXml/item2.xml" /><Relationship Id="rId16" Type="http://schemas.openxmlformats.org/officeDocument/2006/relationships/image" Target="media/image8.jpeg" /><Relationship Id="rId20" Type="http://schemas.openxmlformats.org/officeDocument/2006/relationships/image" Target="media/image12.png" /><Relationship Id="rId29" Type="http://schemas.openxmlformats.org/officeDocument/2006/relationships/chart" Target="charts/chart1.xml" /><Relationship Id="rId41" Type="http://schemas.openxmlformats.org/officeDocument/2006/relationships/hyperlink" Target="https://mining.sanjuan.gob.ar/archivos/innovacion_Minera_SanJuan_ESP-ENG.pdf" TargetMode="External" /><Relationship Id="rId54" Type="http://schemas.openxmlformats.org/officeDocument/2006/relationships/footer" Target="footer2.xml" /><Relationship Id="rId1" Type="http://schemas.openxmlformats.org/officeDocument/2006/relationships/customXml" Target="../customXml/item1.xml" /><Relationship Id="rId6" Type="http://schemas.openxmlformats.org/officeDocument/2006/relationships/webSettings" Target="webSettings.xml" /><Relationship Id="rId11" Type="http://schemas.openxmlformats.org/officeDocument/2006/relationships/image" Target="media/image3.jpg" /><Relationship Id="rId24" Type="http://schemas.openxmlformats.org/officeDocument/2006/relationships/image" Target="media/image16.jpeg" /><Relationship Id="rId32" Type="http://schemas.openxmlformats.org/officeDocument/2006/relationships/image" Target="media/image23.png" /><Relationship Id="rId37" Type="http://schemas.openxmlformats.org/officeDocument/2006/relationships/hyperlink" Target="https://www.google.com/search?q=arcilla+en+la+mineria+que+son+para+que+sirve&amp;sca_esv=e5a5f5ff5df531ac&amp;sxsrf=AHTn8zpme6N6xvy53qOxmnLNURoi3i6kyA%3A1744026123672&amp;ei=C7rzZ6fdKMXU1sQPhZXDmQU&amp;oq=arcilla+en+la+mineria+que+son%2C+para+q&amp;gs_lp=Egxnd3Mtd2l6LXNlcnAiJWFyY2lsbGEgZW4gbGEgbWluZXJpYSBxdWUgc29uLCBwYXJhIHEqAggAMgUQIRigATIFECEYoAFIgLIBUJoCWJehAXAAeAGQAQKYAa4aoAGpWKoBEDEuMTEuMC4xLjctMS4wLjO4AQHIAQD4AQGYAg6gAsQXwgIFEAAY7wXCAggQABiiBBiJBcICCBAAGIAEGKIEwgIIECEYoAEYwwSYAwCSBwwwLjEyLjAuMS43LTGgB50zsgcMMC4xMi4wLjEuNy0xuAfEFw&amp;sclient=gws-wiz-serp" TargetMode="External" /><Relationship Id="rId40" Type="http://schemas.openxmlformats.org/officeDocument/2006/relationships/hyperlink" Target="https://www.google.com/search?q=mineria+metalifera+en+san+juan+argentina&amp;sca_esv=e5a5f5ff5df531ac&amp;sxsrf=AHTn8zr1r9TYU3gmbpYrpXB4cdeknhzGXA%3A1744025366410&amp;ei=FrfzZ8_mGPDO1sQPxtyFqAo&amp;oq=mineria+metalifera+en+sa&amp;gs_lp=Egxnd3Mtd2l6LXNlcnAiGG1pbmVyaWEgbWV0YWxpZmVyYSBlbiBzYSoCCAEyBRAhGKABMgUQIRigAUi8nQFQziFYuYgBcAN4AZABAJgBowGgAYwNqgEEMS4xMrgBAcgBAPgBAZgCEKACzA7CAgoQABiwAxjWBBhHwgIGEAAYBxgewgIFEAAY7wXCAgYQABgFGB7CAggQABgHGAgYHsICBxAAGIAEGA3CAgYQABgNGB7CAgQQABgewgIFEAAYgATCAgYQABgWGB7CAggQABiABBiiBJgDAIgGAZAGCJIHBDMuMTOgB-AmsgcEMC4xM7gHmA4&amp;sclient=gws-wiz-serp" TargetMode="External" /><Relationship Id="rId45" Type="http://schemas.openxmlformats.org/officeDocument/2006/relationships/hyperlink" Target="https://www.revista.unsj.edu.ar/?p=3535" TargetMode="External" /><Relationship Id="rId53" Type="http://schemas.openxmlformats.org/officeDocument/2006/relationships/footer" Target="footer1.xml" /><Relationship Id="rId5" Type="http://schemas.openxmlformats.org/officeDocument/2006/relationships/settings" Target="settings.xml" /><Relationship Id="rId15" Type="http://schemas.openxmlformats.org/officeDocument/2006/relationships/image" Target="media/image7.jpg" /><Relationship Id="rId23" Type="http://schemas.openxmlformats.org/officeDocument/2006/relationships/image" Target="media/image15.jpeg" /><Relationship Id="rId28" Type="http://schemas.openxmlformats.org/officeDocument/2006/relationships/image" Target="media/image20.jpeg" /><Relationship Id="rId36" Type="http://schemas.openxmlformats.org/officeDocument/2006/relationships/hyperlink" Target="https://www.google.com/search?q=extraccion+de+arcilla+en+san+juan+argentina&amp;sca_esv=e5a5f5ff5df531ac&amp;sxsrf=AHTn8zoDnD3_IKonz447gYCpRaf6ZoZkKA%3A1744026154994&amp;ei=KrrzZ-O3PI7U1sQPs528qQE&amp;oq=extraccion+de+arcilla+en+san+&amp;gs_lp=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&amp;sclient=gws-wiz-serp" TargetMode="External" /><Relationship Id="rId49" Type="http://schemas.openxmlformats.org/officeDocument/2006/relationships/hyperlink" Target="https://es.scribd.com/document/264674822/Arcillas-de-San-Juan?utm_source=chatgpt.com" TargetMode="External" /><Relationship Id="rId57" Type="http://schemas.openxmlformats.org/officeDocument/2006/relationships/theme" Target="theme/theme1.xml" /><Relationship Id="rId10" Type="http://schemas.openxmlformats.org/officeDocument/2006/relationships/image" Target="media/image2.jpg" /><Relationship Id="rId19" Type="http://schemas.openxmlformats.org/officeDocument/2006/relationships/image" Target="media/image11.png" /><Relationship Id="rId31" Type="http://schemas.openxmlformats.org/officeDocument/2006/relationships/image" Target="media/image22.jpeg" /><Relationship Id="rId44" Type="http://schemas.openxmlformats.org/officeDocument/2006/relationships/hyperlink" Target="https://sisanjuan.gob.ar/mineria/2018-07-05/8736-ceramica-y-vitrofusion-minera-al-alcance-de-todos" TargetMode="External" /><Relationship Id="rId52" Type="http://schemas.openxmlformats.org/officeDocument/2006/relationships/header" Target="header1.xml" /><Relationship Id="rId4" Type="http://schemas.openxmlformats.org/officeDocument/2006/relationships/styles" Target="styles.xml" /><Relationship Id="rId9" Type="http://schemas.openxmlformats.org/officeDocument/2006/relationships/image" Target="media/image1.jpeg" /><Relationship Id="rId14" Type="http://schemas.openxmlformats.org/officeDocument/2006/relationships/image" Target="media/image6.png" /><Relationship Id="rId22" Type="http://schemas.openxmlformats.org/officeDocument/2006/relationships/image" Target="media/image14.jpeg" /><Relationship Id="rId27" Type="http://schemas.openxmlformats.org/officeDocument/2006/relationships/image" Target="media/image19.jpeg" /><Relationship Id="rId30" Type="http://schemas.openxmlformats.org/officeDocument/2006/relationships/image" Target="media/image21.jpeg" /><Relationship Id="rId35" Type="http://schemas.openxmlformats.org/officeDocument/2006/relationships/hyperlink" Target="https://repositorio.segemar.gob.ar/handle/308849217/2821" TargetMode="External" /><Relationship Id="rId43" Type="http://schemas.openxmlformats.org/officeDocument/2006/relationships/hyperlink" Target="https://revia.areandina.edu.co/index.php/Cc/article/download/1221/1097" TargetMode="External" /><Relationship Id="rId48" Type="http://schemas.openxmlformats.org/officeDocument/2006/relationships/hyperlink" Target="https://contenido.sanjuan.gob.ar/index.php?option=com_k2&amp;view=item&amp;id=2834%3Amineria-artesanal&amp;Itemid=320" TargetMode="External" /><Relationship Id="rId56" Type="http://schemas.openxmlformats.org/officeDocument/2006/relationships/glossaryDocument" Target="glossary/document.xml" /><Relationship Id="rId8" Type="http://schemas.openxmlformats.org/officeDocument/2006/relationships/endnotes" Target="endnotes.xml" /><Relationship Id="rId51" Type="http://schemas.openxmlformats.org/officeDocument/2006/relationships/hyperlink" Target="https://anper.net" TargetMode="External" /><Relationship Id="rId3" Type="http://schemas.openxmlformats.org/officeDocument/2006/relationships/numbering" Target="numbering.xml" /></Relationships>
</file>

<file path=word/_rels/fontTable.xml.rels><?xml version="1.0" encoding="UTF-8" standalone="yes"?>
<Relationships xmlns="http://schemas.openxmlformats.org/package/2006/relationships"><Relationship Id="rId3" Type="http://schemas.openxmlformats.org/officeDocument/2006/relationships/font" Target="fonts/font3.odttf" /><Relationship Id="rId7" Type="http://schemas.openxmlformats.org/officeDocument/2006/relationships/font" Target="fonts/font7.odttf" /><Relationship Id="rId2" Type="http://schemas.openxmlformats.org/officeDocument/2006/relationships/font" Target="fonts/font2.odttf" /><Relationship Id="rId1" Type="http://schemas.openxmlformats.org/officeDocument/2006/relationships/font" Target="fonts/font1.odttf" /><Relationship Id="rId6" Type="http://schemas.openxmlformats.org/officeDocument/2006/relationships/font" Target="fonts/font6.odttf" /><Relationship Id="rId5" Type="http://schemas.openxmlformats.org/officeDocument/2006/relationships/font" Target="fonts/font5.odttf" /><Relationship Id="rId4" Type="http://schemas.openxmlformats.org/officeDocument/2006/relationships/font" Target="fonts/font4.odttf" /></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44"/>
    </mc:Choice>
    <mc:Fallback>
      <c:style val="44"/>
    </mc:Fallback>
  </mc:AlternateContent>
  <c:chart>
    <c:title>
      <c:overlay val="0"/>
    </c:title>
    <c:autoTitleDeleted val="0"/>
    <c:plotArea>
      <c:layout>
        <c:manualLayout>
          <c:layoutTarget val="inner"/>
          <c:xMode val="edge"/>
          <c:yMode val="edge"/>
          <c:x val="4.623386630706993E-2"/>
          <c:y val="0.26398750177157115"/>
          <c:w val="0.55816563191592961"/>
          <c:h val="0.60641226355705113"/>
        </c:manualLayout>
      </c:layout>
      <c:pieChart>
        <c:varyColors val="1"/>
        <c:ser>
          <c:idx val="0"/>
          <c:order val="0"/>
          <c:tx>
            <c:strRef>
              <c:f>'[practicas m.xlsx]Hoja2'!$B$1</c:f>
              <c:strCache>
                <c:ptCount val="1"/>
                <c:pt idx="0">
                  <c:v>Porcentajes</c:v>
                </c:pt>
              </c:strCache>
            </c:strRef>
          </c:tx>
          <c:dPt>
            <c:idx val="0"/>
            <c:bubble3D val="0"/>
            <c:spPr>
              <a:solidFill>
                <a:schemeClr val="accent2">
                  <a:lumMod val="50000"/>
                </a:schemeClr>
              </a:solidFill>
            </c:spPr>
          </c:dPt>
          <c:cat>
            <c:strRef>
              <c:f>'[practicas m.xlsx]Hoja2'!$A$2:$A$4</c:f>
              <c:strCache>
                <c:ptCount val="3"/>
                <c:pt idx="0">
                  <c:v>Clastos grandes: &gt;4cm</c:v>
                </c:pt>
                <c:pt idx="1">
                  <c:v>Clastos medianos: &lt;3cm/&gt;1cm</c:v>
                </c:pt>
                <c:pt idx="2">
                  <c:v>Clastos pequeños: &lt;1cm</c:v>
                </c:pt>
              </c:strCache>
            </c:strRef>
          </c:cat>
          <c:val>
            <c:numRef>
              <c:f>'[practicas m.xlsx]Hoja2'!$B$2:$B$4</c:f>
              <c:numCache>
                <c:formatCode>0%</c:formatCode>
                <c:ptCount val="3"/>
                <c:pt idx="0">
                  <c:v>0.2</c:v>
                </c:pt>
                <c:pt idx="1">
                  <c:v>0.42</c:v>
                </c:pt>
                <c:pt idx="2">
                  <c:v>0.38</c:v>
                </c:pt>
              </c:numCache>
            </c:numRef>
          </c:val>
          <c:extLst>
            <c:ext xmlns:c16="http://schemas.microsoft.com/office/drawing/2014/chart" uri="{C3380CC4-5D6E-409C-BE32-E72D297353CC}">
              <c16:uniqueId val="{00000000-E127-FA4D-8181-9050BE52036F}"/>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chartSpace>
</file>

<file path=word/glossary/_rels/document.xml.rels><?xml version="1.0" encoding="UTF-8" standalone="yes"?>
<Relationships xmlns="http://schemas.openxmlformats.org/package/2006/relationships"><Relationship Id="rId3" Type="http://schemas.openxmlformats.org/officeDocument/2006/relationships/webSettings" Target="webSettings.xml" /><Relationship Id="rId2" Type="http://schemas.openxmlformats.org/officeDocument/2006/relationships/settings" Target="settings.xml" /><Relationship Id="rId1" Type="http://schemas.openxmlformats.org/officeDocument/2006/relationships/styles" Target="styles.xml" /><Relationship Id="rId4" Type="http://schemas.openxmlformats.org/officeDocument/2006/relationships/fontTable" Target="fontTable.xml" /></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68709255C4E44A07AD91064E7BD89039"/>
        <w:category>
          <w:name w:val="General"/>
          <w:gallery w:val="placeholder"/>
        </w:category>
        <w:types>
          <w:type w:val="bbPlcHdr"/>
        </w:types>
        <w:behaviors>
          <w:behavior w:val="content"/>
        </w:behaviors>
        <w:guid w:val="{D00E4E0C-A25C-4A5A-AFA1-45A276DED3E4}"/>
      </w:docPartPr>
      <w:docPartBody>
        <w:p w:rsidR="00500F31" w:rsidRDefault="001B378A" w:rsidP="001B378A">
          <w:pPr>
            <w:pStyle w:val="68709255C4E44A07AD91064E7BD89039"/>
          </w:pPr>
          <w:r>
            <w:rPr>
              <w:caps/>
              <w:color w:val="FFFFFF" w:themeColor="background1"/>
              <w:lang w:val="es-ES"/>
            </w:rPr>
            <w:t>[Título del documento]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oto Sans Symbols">
    <w:panose1 w:val="020B0502040504020204"/>
    <w:charset w:val="00"/>
    <w:family w:val="swiss"/>
    <w:pitch w:val="variable"/>
    <w:sig w:usb0="00000003" w:usb1="0200E0A0" w:usb2="00000000" w:usb3="00000000" w:csb0="00000001" w:csb1="00000000"/>
  </w:font>
  <w:font w:name="Calibri">
    <w:panose1 w:val="020F0502020204030204"/>
    <w:charset w:val="00"/>
    <w:family w:val="swiss"/>
    <w:pitch w:val="variable"/>
    <w:sig w:usb0="E4002EFF" w:usb1="C200ACFF"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Aptos">
    <w:panose1 w:val="020B0004020202020204"/>
    <w:charset w:val="00"/>
    <w:family w:val="roman"/>
    <w:notTrueType/>
    <w:pitch w:val="default"/>
  </w:font>
  <w:font w:name="Aptos Display">
    <w:panose1 w:val="020B0004020202020204"/>
    <w:charset w:val="00"/>
    <w:family w:val="roman"/>
    <w:notTrueType/>
    <w:pitch w:val="default"/>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378A"/>
    <w:rsid w:val="001B378A"/>
    <w:rsid w:val="00500F31"/>
    <w:rsid w:val="00606957"/>
    <w:rsid w:val="00625B6E"/>
    <w:rsid w:val="009A1BC3"/>
    <w:rsid w:val="00A817E8"/>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s-AR" w:eastAsia="es-A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68709255C4E44A07AD91064E7BD89039">
    <w:name w:val="68709255C4E44A07AD91064E7BD89039"/>
    <w:rsid w:val="001B378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ONejgbiiyypke8VinURV5UCnBMg==">CgMxLjAaJAoBMBIfCh0IB0IZCgVBcmlhbBIQQXJpYWwgVW5pY29kZSBNUxokCgExEh8KHQgHQhkKBUFyaWFsEhBBcmlhbCBVbmljb2RlIE1TMg5oLmdueTA5aXVncmE1NDIOaC44MzEzNDlva2FyenYyDmguZTRtOW1uaTFsbml2Mg5oLnIzeG1kY3dieDVhbDIOaC4yemExdWoyYnRkbGs4AGolChRzdWdnZXN0LjQ5MjUyeGtrc291ZRINSm9hcXVpbiBHb2RveXIhMThrUE5Yc2xRSjhMakdTenFjaVdydXF1aEpmR3M2SHpY</go:docsCustomData>
</go:gDocsCustomXmlDataStorage>
</file>

<file path=customXml/itemProps1.xml><?xml version="1.0" encoding="utf-8"?>
<ds:datastoreItem xmlns:ds="http://schemas.openxmlformats.org/officeDocument/2006/customXml" ds:itemID="{E1B58C10-AD0E-48C2-879D-F825B7157B9F}">
  <ds:schemaRefs>
    <ds:schemaRef ds:uri="http://schemas.openxmlformats.org/officeDocument/2006/bibliography"/>
    <ds:schemaRef ds:uri="http://www.w3.org/2000/xmlns/"/>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36</Pages>
  <Words>5641</Words>
  <Characters>31030</Characters>
  <Application>Microsoft Office Word</Application>
  <DocSecurity>0</DocSecurity>
  <Lines>258</Lines>
  <Paragraphs>73</Paragraphs>
  <ScaleCrop>false</ScaleCrop>
  <HeadingPairs>
    <vt:vector size="2" baseType="variant">
      <vt:variant>
        <vt:lpstr>Título</vt:lpstr>
      </vt:variant>
      <vt:variant>
        <vt:i4>1</vt:i4>
      </vt:variant>
    </vt:vector>
  </HeadingPairs>
  <TitlesOfParts>
    <vt:vector size="1" baseType="lpstr">
      <vt:lpstr>informe – arcillas</vt:lpstr>
    </vt:vector>
  </TitlesOfParts>
  <Company/>
  <LinksUpToDate>false</LinksUpToDate>
  <CharactersWithSpaces>36598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 arcillas</dc:title>
  <dc:creator>Cuenta Microsoft</dc:creator>
  <cp:lastModifiedBy>Mara ormeño</cp:lastModifiedBy>
  <cp:revision>2</cp:revision>
  <dcterms:created xsi:type="dcterms:W3CDTF">2025-06-29T20:11:00Z</dcterms:created>
  <dcterms:modified xsi:type="dcterms:W3CDTF">2025-06-29T20:11:00Z</dcterms:modified>
</cp:coreProperties>
</file>