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D4CD" w14:textId="77777777" w:rsidR="00CF5755" w:rsidRPr="00092F2B" w:rsidRDefault="00FF19EF" w:rsidP="00CF5755">
      <w:pPr>
        <w:jc w:val="center"/>
        <w:rPr>
          <w:rFonts w:ascii="Arial" w:hAnsi="Arial" w:cs="Arial"/>
          <w:b/>
          <w:bCs/>
          <w:sz w:val="24"/>
          <w:szCs w:val="24"/>
          <w:u w:val="single"/>
        </w:rPr>
      </w:pPr>
      <w:r w:rsidRPr="00092F2B">
        <w:rPr>
          <w:rFonts w:ascii="Arial" w:hAnsi="Arial" w:cs="Arial"/>
          <w:b/>
          <w:bCs/>
          <w:sz w:val="24"/>
          <w:szCs w:val="24"/>
          <w:u w:val="single"/>
        </w:rPr>
        <w:t>Documento de información</w:t>
      </w:r>
    </w:p>
    <w:p w14:paraId="6975AD3D" w14:textId="6B20D185" w:rsidR="00CF5755" w:rsidRPr="00092F2B" w:rsidRDefault="00CF5755" w:rsidP="00FF19EF">
      <w:pPr>
        <w:jc w:val="center"/>
        <w:rPr>
          <w:rFonts w:ascii="Arial" w:hAnsi="Arial" w:cs="Arial"/>
          <w:b/>
          <w:bCs/>
          <w:sz w:val="24"/>
          <w:szCs w:val="24"/>
          <w:u w:val="single"/>
        </w:rPr>
        <w:sectPr w:rsidR="00CF5755" w:rsidRPr="00092F2B" w:rsidSect="00092F2B">
          <w:pgSz w:w="12240" w:h="15840"/>
          <w:pgMar w:top="851" w:right="1701" w:bottom="1417" w:left="1701" w:header="708" w:footer="708" w:gutter="0"/>
          <w:cols w:space="708"/>
          <w:docGrid w:linePitch="360"/>
        </w:sectPr>
      </w:pPr>
      <w:r w:rsidRPr="00092F2B">
        <w:rPr>
          <w:rFonts w:ascii="Arial" w:hAnsi="Arial" w:cs="Arial"/>
          <w:b/>
          <w:bCs/>
          <w:sz w:val="24"/>
          <w:szCs w:val="24"/>
          <w:u w:val="single"/>
        </w:rPr>
        <w:t>FILOSOFIA</w:t>
      </w:r>
    </w:p>
    <w:p w14:paraId="670FA512" w14:textId="26A98680" w:rsidR="00CF5755" w:rsidRPr="00092F2B" w:rsidRDefault="00CF5755" w:rsidP="00E23340">
      <w:pPr>
        <w:jc w:val="both"/>
        <w:rPr>
          <w:rFonts w:ascii="Arial" w:hAnsi="Arial" w:cs="Arial"/>
        </w:rPr>
      </w:pPr>
      <w:r w:rsidRPr="00092F2B">
        <w:rPr>
          <w:rFonts w:ascii="Arial" w:hAnsi="Arial" w:cs="Arial"/>
          <w:noProof/>
        </w:rPr>
        <w:drawing>
          <wp:inline distT="0" distB="0" distL="0" distR="0" wp14:anchorId="7ACB3A65" wp14:editId="618C39D6">
            <wp:extent cx="5205046" cy="2662761"/>
            <wp:effectExtent l="0" t="0" r="0" b="4445"/>
            <wp:docPr id="2" name="Imagen 2" descr="C:\Users\Carla Franza\OneDrive\Imágenes\Capturas de pantalla\ESCEPTICISMO Y DOGMATIS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arla Franza\OneDrive\Imágenes\Capturas de pantalla\ESCEPTICISMO Y DOGMATISM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5609" cy="2673280"/>
                    </a:xfrm>
                    <a:prstGeom prst="rect">
                      <a:avLst/>
                    </a:prstGeom>
                    <a:noFill/>
                    <a:ln>
                      <a:noFill/>
                    </a:ln>
                  </pic:spPr>
                </pic:pic>
              </a:graphicData>
            </a:graphic>
          </wp:inline>
        </w:drawing>
      </w:r>
    </w:p>
    <w:p w14:paraId="5E3C962E" w14:textId="77777777" w:rsidR="0085476C" w:rsidRPr="00092F2B" w:rsidRDefault="0085476C" w:rsidP="00FF19EF">
      <w:pPr>
        <w:jc w:val="both"/>
        <w:rPr>
          <w:rFonts w:ascii="Arial" w:hAnsi="Arial" w:cs="Arial"/>
          <w:b/>
          <w:bCs/>
          <w:color w:val="2F5496" w:themeColor="accent1" w:themeShade="BF"/>
          <w:sz w:val="24"/>
          <w:szCs w:val="24"/>
          <w:u w:val="single"/>
        </w:rPr>
      </w:pPr>
      <w:r w:rsidRPr="00092F2B">
        <w:rPr>
          <w:rFonts w:ascii="Arial" w:hAnsi="Arial" w:cs="Arial"/>
          <w:b/>
          <w:bCs/>
          <w:color w:val="2F5496" w:themeColor="accent1" w:themeShade="BF"/>
          <w:sz w:val="24"/>
          <w:szCs w:val="24"/>
          <w:u w:val="single"/>
        </w:rPr>
        <w:t xml:space="preserve"> Escepticismo:</w:t>
      </w:r>
    </w:p>
    <w:p w14:paraId="555A391A" w14:textId="77777777" w:rsidR="0085476C" w:rsidRPr="00092F2B" w:rsidRDefault="0085476C" w:rsidP="00FF19EF">
      <w:pPr>
        <w:jc w:val="both"/>
        <w:rPr>
          <w:rFonts w:ascii="Arial" w:hAnsi="Arial" w:cs="Arial"/>
          <w:sz w:val="24"/>
          <w:szCs w:val="24"/>
        </w:rPr>
      </w:pPr>
      <w:r w:rsidRPr="00092F2B">
        <w:rPr>
          <w:rFonts w:ascii="Arial" w:hAnsi="Arial" w:cs="Arial"/>
          <w:sz w:val="24"/>
          <w:szCs w:val="24"/>
        </w:rPr>
        <w:t>Como escepticismo se conoce la actitud de desconfianza o duda que se manifiesta ante a la verdad o la eficacia de algo. Como tal, la palabra deriva de escéptico, que proviene del griego σκεπτικός (skeptikós), que significa ‘el que examina’.</w:t>
      </w:r>
    </w:p>
    <w:p w14:paraId="014D84D9" w14:textId="77777777" w:rsidR="0085476C" w:rsidRPr="00092F2B" w:rsidRDefault="0085476C" w:rsidP="00FF19EF">
      <w:pPr>
        <w:jc w:val="both"/>
        <w:rPr>
          <w:rFonts w:ascii="Arial" w:hAnsi="Arial" w:cs="Arial"/>
          <w:sz w:val="24"/>
          <w:szCs w:val="24"/>
        </w:rPr>
      </w:pPr>
      <w:r w:rsidRPr="00092F2B">
        <w:rPr>
          <w:rFonts w:ascii="Arial" w:hAnsi="Arial" w:cs="Arial"/>
          <w:sz w:val="24"/>
          <w:szCs w:val="24"/>
        </w:rPr>
        <w:t>Escepticismo es también el nombre de una corriente de pensamiento filosófico según la cual debemos de dudar de todas las cosas, fenómenos y hechos, y que afirma que la verdad no existe, pero que, de existir, el hombre sería incapaz de conocerla.</w:t>
      </w:r>
    </w:p>
    <w:p w14:paraId="15EE299D" w14:textId="77777777" w:rsidR="0085476C" w:rsidRPr="00092F2B" w:rsidRDefault="0085476C" w:rsidP="00FF19EF">
      <w:pPr>
        <w:jc w:val="both"/>
        <w:rPr>
          <w:rFonts w:ascii="Arial" w:hAnsi="Arial" w:cs="Arial"/>
          <w:sz w:val="24"/>
          <w:szCs w:val="24"/>
        </w:rPr>
      </w:pPr>
      <w:r w:rsidRPr="00092F2B">
        <w:rPr>
          <w:rFonts w:ascii="Arial" w:hAnsi="Arial" w:cs="Arial"/>
          <w:sz w:val="24"/>
          <w:szCs w:val="24"/>
        </w:rPr>
        <w:t>El escepticismo también puede ser cierta propensión pesimista, consistente en ver las cosas de un modo siempre desfavorable. Por ejemplo: “Julio mantuvo su escepticismo a pesar del resultado positivo de la reunión”.</w:t>
      </w:r>
    </w:p>
    <w:p w14:paraId="6CBF2907" w14:textId="77777777" w:rsidR="00CF5755" w:rsidRPr="00092F2B" w:rsidRDefault="0085476C" w:rsidP="00FF19EF">
      <w:pPr>
        <w:jc w:val="both"/>
        <w:rPr>
          <w:rFonts w:ascii="Arial" w:hAnsi="Arial" w:cs="Arial"/>
          <w:sz w:val="24"/>
          <w:szCs w:val="24"/>
        </w:rPr>
      </w:pPr>
      <w:r w:rsidRPr="00092F2B">
        <w:rPr>
          <w:rFonts w:ascii="Arial" w:hAnsi="Arial" w:cs="Arial"/>
          <w:sz w:val="24"/>
          <w:szCs w:val="24"/>
        </w:rPr>
        <w:t>Asimismo, escepticismo puede referirse a cierta actitud de incredulidad o aprehensión respecto a la pureza y valor moral y ético de las acciones de los hombres. Por ejemplo: “El escepticismo de la sociedad frente a los políticos se ha traducido en una gran abstención en las últimas elecciones”.</w:t>
      </w:r>
    </w:p>
    <w:p w14:paraId="7C95D156" w14:textId="77777777" w:rsidR="0085476C" w:rsidRPr="00092F2B" w:rsidRDefault="0085476C" w:rsidP="00FF19EF">
      <w:pPr>
        <w:jc w:val="both"/>
        <w:rPr>
          <w:rFonts w:ascii="Arial" w:hAnsi="Arial" w:cs="Arial"/>
          <w:sz w:val="24"/>
          <w:szCs w:val="24"/>
        </w:rPr>
      </w:pPr>
      <w:r w:rsidRPr="00092F2B">
        <w:rPr>
          <w:rFonts w:ascii="Arial" w:hAnsi="Arial" w:cs="Arial"/>
          <w:sz w:val="24"/>
          <w:szCs w:val="24"/>
        </w:rPr>
        <w:t>En Filosofía, el escepticismo es una corriente de pensamiento que se fundamenta en la duda hecha extensiva a todas las cosas, sensaciones, fenómenos o hechos que se presentan a la conciencia, y que considera que toda información debe ser apoyada por la evidencia. En este sentido, se manifiesta fundamentalmente como una actitud inquisitiva al conocimiento.</w:t>
      </w:r>
    </w:p>
    <w:p w14:paraId="1A8CC61B" w14:textId="77777777" w:rsidR="0085476C" w:rsidRPr="00092F2B" w:rsidRDefault="0085476C" w:rsidP="00FF19EF">
      <w:pPr>
        <w:jc w:val="both"/>
        <w:rPr>
          <w:rFonts w:ascii="Arial" w:hAnsi="Arial" w:cs="Arial"/>
          <w:sz w:val="24"/>
          <w:szCs w:val="24"/>
        </w:rPr>
      </w:pPr>
      <w:r w:rsidRPr="00092F2B">
        <w:rPr>
          <w:rFonts w:ascii="Arial" w:hAnsi="Arial" w:cs="Arial"/>
          <w:sz w:val="24"/>
          <w:szCs w:val="24"/>
        </w:rPr>
        <w:t xml:space="preserve">El escéptico duda de todo, incluso de su propio juicio. Por esto, es característico del pensamiento escéptico no dar por cierta, de buenas a primeras, ninguna verdad ni aceptar dogma alguno, bien se refiera a la religión, bien a los valores sociales </w:t>
      </w:r>
      <w:r w:rsidRPr="00092F2B">
        <w:rPr>
          <w:rFonts w:ascii="Arial" w:hAnsi="Arial" w:cs="Arial"/>
          <w:sz w:val="24"/>
          <w:szCs w:val="24"/>
        </w:rPr>
        <w:lastRenderedPageBreak/>
        <w:t>establecidos, o bien a fenómenos de otra índole. De allí que presente una postura opuesta al dogmatismo.</w:t>
      </w:r>
    </w:p>
    <w:p w14:paraId="2598C902" w14:textId="77777777" w:rsidR="0085476C" w:rsidRPr="00092F2B" w:rsidRDefault="0085476C" w:rsidP="00FF19EF">
      <w:pPr>
        <w:jc w:val="both"/>
        <w:rPr>
          <w:rFonts w:ascii="Arial" w:hAnsi="Arial" w:cs="Arial"/>
          <w:sz w:val="24"/>
          <w:szCs w:val="24"/>
        </w:rPr>
      </w:pPr>
      <w:r w:rsidRPr="00092F2B">
        <w:rPr>
          <w:rFonts w:ascii="Arial" w:hAnsi="Arial" w:cs="Arial"/>
          <w:sz w:val="24"/>
          <w:szCs w:val="24"/>
        </w:rPr>
        <w:t>Como tal, los principales representantes de esta filosofía fueron Pirrón de Elis (365-275 a. de C.) y Timón de Fliunte (325-235 a. de C.), en la Antigua Grecia. Mientras que durante el Renacimiento, la actividad de Michel de Montaigne (1533-1592) dará una nueva dimensión a esta corriente filosófica.</w:t>
      </w:r>
    </w:p>
    <w:p w14:paraId="71642B57" w14:textId="77777777" w:rsidR="00FF19EF" w:rsidRPr="00092F2B" w:rsidRDefault="0085476C" w:rsidP="00FF19EF">
      <w:pPr>
        <w:jc w:val="both"/>
        <w:rPr>
          <w:rFonts w:ascii="Arial" w:hAnsi="Arial" w:cs="Arial"/>
          <w:b/>
          <w:bCs/>
          <w:sz w:val="24"/>
          <w:szCs w:val="24"/>
        </w:rPr>
      </w:pPr>
      <w:r w:rsidRPr="00092F2B">
        <w:rPr>
          <w:rFonts w:ascii="Arial" w:hAnsi="Arial" w:cs="Arial"/>
          <w:b/>
          <w:bCs/>
          <w:sz w:val="24"/>
          <w:szCs w:val="24"/>
        </w:rPr>
        <w:t>Escepticismo religioso</w:t>
      </w:r>
    </w:p>
    <w:p w14:paraId="2ADF8BBD" w14:textId="77777777" w:rsidR="0085476C" w:rsidRPr="00092F2B" w:rsidRDefault="0085476C" w:rsidP="00FF19EF">
      <w:pPr>
        <w:jc w:val="both"/>
        <w:rPr>
          <w:rFonts w:ascii="Arial" w:hAnsi="Arial" w:cs="Arial"/>
          <w:b/>
          <w:bCs/>
          <w:sz w:val="24"/>
          <w:szCs w:val="24"/>
        </w:rPr>
      </w:pPr>
      <w:r w:rsidRPr="00092F2B">
        <w:rPr>
          <w:rFonts w:ascii="Arial" w:hAnsi="Arial" w:cs="Arial"/>
          <w:sz w:val="24"/>
          <w:szCs w:val="24"/>
        </w:rPr>
        <w:t>El escepticismo se ha hecho extensivo al ámbito de la religión a partir de la puesta en tela de juicio de los principios básicos que fundamentan la fe, como la revelación, la providencia o la inmortalidad.</w:t>
      </w:r>
    </w:p>
    <w:p w14:paraId="5D00911F" w14:textId="77777777" w:rsidR="0085476C" w:rsidRPr="00092F2B" w:rsidRDefault="0085476C" w:rsidP="00FF19EF">
      <w:pPr>
        <w:jc w:val="both"/>
        <w:rPr>
          <w:rFonts w:ascii="Arial" w:hAnsi="Arial" w:cs="Arial"/>
          <w:b/>
          <w:bCs/>
          <w:sz w:val="24"/>
          <w:szCs w:val="24"/>
        </w:rPr>
      </w:pPr>
      <w:r w:rsidRPr="00092F2B">
        <w:rPr>
          <w:rFonts w:ascii="Arial" w:hAnsi="Arial" w:cs="Arial"/>
          <w:b/>
          <w:bCs/>
          <w:sz w:val="24"/>
          <w:szCs w:val="24"/>
        </w:rPr>
        <w:t>Escepticismo metódico</w:t>
      </w:r>
    </w:p>
    <w:p w14:paraId="79CC4CB1" w14:textId="77777777" w:rsidR="0085476C" w:rsidRPr="00092F2B" w:rsidRDefault="0085476C" w:rsidP="00FF19EF">
      <w:pPr>
        <w:jc w:val="both"/>
        <w:rPr>
          <w:rFonts w:ascii="Arial" w:hAnsi="Arial" w:cs="Arial"/>
          <w:sz w:val="24"/>
          <w:szCs w:val="24"/>
        </w:rPr>
      </w:pPr>
      <w:r w:rsidRPr="00092F2B">
        <w:rPr>
          <w:rFonts w:ascii="Arial" w:hAnsi="Arial" w:cs="Arial"/>
          <w:sz w:val="24"/>
          <w:szCs w:val="24"/>
        </w:rPr>
        <w:t>El escepticismo metódico es aquel que pone en duda todo lo que nos rodea mediante un proceso de indagación filosófica. Su objetivo, con esto, es el de descartar lo falso para acceder a un saber seguro, certero.</w:t>
      </w:r>
    </w:p>
    <w:p w14:paraId="2DA71ADD" w14:textId="77777777" w:rsidR="0085476C" w:rsidRPr="00092F2B" w:rsidRDefault="0085476C" w:rsidP="00FF19EF">
      <w:pPr>
        <w:jc w:val="both"/>
        <w:rPr>
          <w:rFonts w:ascii="Arial" w:hAnsi="Arial" w:cs="Arial"/>
          <w:b/>
          <w:bCs/>
          <w:color w:val="2F5496" w:themeColor="accent1" w:themeShade="BF"/>
          <w:sz w:val="24"/>
          <w:szCs w:val="24"/>
          <w:u w:val="single"/>
        </w:rPr>
      </w:pPr>
      <w:r w:rsidRPr="00092F2B">
        <w:rPr>
          <w:rFonts w:ascii="Arial" w:hAnsi="Arial" w:cs="Arial"/>
          <w:b/>
          <w:bCs/>
          <w:color w:val="2F5496" w:themeColor="accent1" w:themeShade="BF"/>
          <w:sz w:val="24"/>
          <w:szCs w:val="24"/>
          <w:u w:val="single"/>
        </w:rPr>
        <w:t xml:space="preserve">Dogmatismo </w:t>
      </w:r>
    </w:p>
    <w:p w14:paraId="7EBE4DCC" w14:textId="77777777" w:rsidR="0085476C" w:rsidRPr="00092F2B" w:rsidRDefault="0085476C" w:rsidP="00FF19EF">
      <w:pPr>
        <w:jc w:val="both"/>
        <w:rPr>
          <w:rFonts w:ascii="Arial" w:hAnsi="Arial" w:cs="Arial"/>
          <w:sz w:val="24"/>
          <w:szCs w:val="24"/>
        </w:rPr>
      </w:pPr>
      <w:r w:rsidRPr="00092F2B">
        <w:rPr>
          <w:rFonts w:ascii="Arial" w:hAnsi="Arial" w:cs="Arial"/>
          <w:sz w:val="24"/>
          <w:szCs w:val="24"/>
        </w:rPr>
        <w:t>La palabra dogmatismo es un sustantivo masculino que proviene del latín dogmatismus, y se compone de "dogma", 'principio', 'pensamiento', y el sufijo -ismo, que indica que se trata de una doctrina, sistema, escuela o movimiento.</w:t>
      </w:r>
    </w:p>
    <w:p w14:paraId="65BB902E" w14:textId="77777777" w:rsidR="0085476C" w:rsidRPr="00092F2B" w:rsidRDefault="0085476C" w:rsidP="00FF19EF">
      <w:pPr>
        <w:jc w:val="both"/>
        <w:rPr>
          <w:rFonts w:ascii="Arial" w:hAnsi="Arial" w:cs="Arial"/>
          <w:sz w:val="24"/>
          <w:szCs w:val="24"/>
        </w:rPr>
      </w:pPr>
      <w:r w:rsidRPr="00092F2B">
        <w:rPr>
          <w:rFonts w:ascii="Arial" w:hAnsi="Arial" w:cs="Arial"/>
          <w:sz w:val="24"/>
          <w:szCs w:val="24"/>
        </w:rPr>
        <w:t>Dentro de otras áreas de conocimiento, como las ciencias, suele hablarse de dogmatismo para referirse a una serie de postulados o principios que son innegables.</w:t>
      </w:r>
    </w:p>
    <w:p w14:paraId="67972553" w14:textId="77777777" w:rsidR="0085476C" w:rsidRPr="00092F2B" w:rsidRDefault="0085476C" w:rsidP="00FF19EF">
      <w:pPr>
        <w:jc w:val="both"/>
        <w:rPr>
          <w:rFonts w:ascii="Arial" w:hAnsi="Arial" w:cs="Arial"/>
          <w:sz w:val="24"/>
          <w:szCs w:val="24"/>
        </w:rPr>
      </w:pPr>
      <w:r w:rsidRPr="00092F2B">
        <w:rPr>
          <w:rFonts w:ascii="Arial" w:hAnsi="Arial" w:cs="Arial"/>
          <w:sz w:val="24"/>
          <w:szCs w:val="24"/>
        </w:rPr>
        <w:t>También se dice que incurre en dogmatismo aquel que pretende que sus aseveraciones sean tenidas como inobjetables cuando estas carecen de comprobación práctica o demostración real, de lo cual se desprende el uso despectivo de la palabra.</w:t>
      </w:r>
    </w:p>
    <w:p w14:paraId="2C7FE195" w14:textId="77777777" w:rsidR="0085476C" w:rsidRPr="00092F2B" w:rsidRDefault="0085476C" w:rsidP="00FF19EF">
      <w:pPr>
        <w:jc w:val="both"/>
        <w:rPr>
          <w:rFonts w:ascii="Arial" w:hAnsi="Arial" w:cs="Arial"/>
          <w:sz w:val="24"/>
          <w:szCs w:val="24"/>
        </w:rPr>
      </w:pPr>
      <w:r w:rsidRPr="00092F2B">
        <w:rPr>
          <w:rFonts w:ascii="Arial" w:hAnsi="Arial" w:cs="Arial"/>
          <w:sz w:val="24"/>
          <w:szCs w:val="24"/>
        </w:rPr>
        <w:t>Para la religión, el dogmatismo apunta al conjunto de principios o dogmas que conforma la doctrina cristiana, enseñada y predicada por la Iglesia a sus seguidores y sustentada en el principio de la fe. Su fundamentación proviene de la autoridad suprema de Dios y como tal es irrefutable.</w:t>
      </w:r>
    </w:p>
    <w:p w14:paraId="40FDD158" w14:textId="77777777" w:rsidR="0085476C" w:rsidRPr="00092F2B" w:rsidRDefault="0085476C" w:rsidP="00FF19EF">
      <w:pPr>
        <w:jc w:val="both"/>
        <w:rPr>
          <w:rFonts w:ascii="Arial" w:hAnsi="Arial" w:cs="Arial"/>
          <w:b/>
          <w:bCs/>
          <w:color w:val="2F5496" w:themeColor="accent1" w:themeShade="BF"/>
          <w:sz w:val="24"/>
          <w:szCs w:val="24"/>
          <w:u w:val="single"/>
        </w:rPr>
      </w:pPr>
      <w:r w:rsidRPr="00092F2B">
        <w:rPr>
          <w:rFonts w:ascii="Arial" w:hAnsi="Arial" w:cs="Arial"/>
          <w:b/>
          <w:bCs/>
          <w:color w:val="2F5496" w:themeColor="accent1" w:themeShade="BF"/>
          <w:sz w:val="24"/>
          <w:szCs w:val="24"/>
          <w:u w:val="single"/>
        </w:rPr>
        <w:t>Dogmatismo y escepticismo</w:t>
      </w:r>
    </w:p>
    <w:p w14:paraId="6454E9FE" w14:textId="77777777" w:rsidR="00652509" w:rsidRPr="00092F2B" w:rsidRDefault="0085476C" w:rsidP="00652509">
      <w:pPr>
        <w:pStyle w:val="NormalWeb"/>
        <w:rPr>
          <w:rFonts w:ascii="Arial" w:hAnsi="Arial" w:cs="Arial"/>
        </w:rPr>
      </w:pPr>
      <w:r w:rsidRPr="00092F2B">
        <w:rPr>
          <w:rFonts w:ascii="Arial" w:hAnsi="Arial" w:cs="Arial"/>
        </w:rPr>
        <w:t>En filosofía, el dogmatismo encuentra su cara opuesta en el escepticismo, siendo que el primero representa la disposición a priori hacia la aceptación de verdades establecidas, y el segundo afirma su autoridad en la capacidad de dudar y cuestionar constantemente. En este sentido, el escepticismo consideraba como “dogmáticos” a todos aquellos filósofos que admitiesen cualquier verdad más allá de la experiencia, y criticaba la ingenuidad de quienes mostraban una adhesión incondicional a dogmas o creencias de sentido común sin fundamentación crítica.</w:t>
      </w:r>
      <w:r w:rsidR="00652509" w:rsidRPr="00092F2B">
        <w:rPr>
          <w:rFonts w:ascii="Arial" w:hAnsi="Arial" w:cs="Arial"/>
        </w:rPr>
        <w:t xml:space="preserve"> </w:t>
      </w:r>
    </w:p>
    <w:p w14:paraId="28A1AAFD" w14:textId="77777777" w:rsidR="00652509" w:rsidRPr="00092F2B" w:rsidRDefault="00652509" w:rsidP="00FF19EF">
      <w:pPr>
        <w:jc w:val="both"/>
        <w:rPr>
          <w:rFonts w:ascii="Arial" w:hAnsi="Arial" w:cs="Arial"/>
          <w:sz w:val="24"/>
          <w:szCs w:val="24"/>
        </w:rPr>
      </w:pPr>
    </w:p>
    <w:sectPr w:rsidR="00652509" w:rsidRPr="00092F2B" w:rsidSect="00ED22C5">
      <w:type w:val="continuous"/>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FD92" w14:textId="77777777" w:rsidR="00EF10BC" w:rsidRDefault="00EF10BC" w:rsidP="00CF5755">
      <w:pPr>
        <w:spacing w:after="0" w:line="240" w:lineRule="auto"/>
      </w:pPr>
      <w:r>
        <w:separator/>
      </w:r>
    </w:p>
  </w:endnote>
  <w:endnote w:type="continuationSeparator" w:id="0">
    <w:p w14:paraId="2B205CDD" w14:textId="77777777" w:rsidR="00EF10BC" w:rsidRDefault="00EF10BC" w:rsidP="00CF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C02C" w14:textId="77777777" w:rsidR="00EF10BC" w:rsidRDefault="00EF10BC" w:rsidP="00CF5755">
      <w:pPr>
        <w:spacing w:after="0" w:line="240" w:lineRule="auto"/>
      </w:pPr>
      <w:r>
        <w:separator/>
      </w:r>
    </w:p>
  </w:footnote>
  <w:footnote w:type="continuationSeparator" w:id="0">
    <w:p w14:paraId="2583711D" w14:textId="77777777" w:rsidR="00EF10BC" w:rsidRDefault="00EF10BC" w:rsidP="00CF5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5018B"/>
    <w:multiLevelType w:val="hybridMultilevel"/>
    <w:tmpl w:val="B508992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676AA70A">
      <w:start w:val="3"/>
      <w:numFmt w:val="bullet"/>
      <w:lvlText w:val="-"/>
      <w:lvlJc w:val="left"/>
      <w:pPr>
        <w:ind w:left="2340" w:hanging="360"/>
      </w:pPr>
      <w:rPr>
        <w:rFonts w:ascii="Calibri" w:eastAsiaTheme="minorHAnsi" w:hAnsi="Calibri" w:cs="Calibri"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47D4D9A"/>
    <w:multiLevelType w:val="hybridMultilevel"/>
    <w:tmpl w:val="96F2550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50815826">
    <w:abstractNumId w:val="1"/>
  </w:num>
  <w:num w:numId="2" w16cid:durableId="155303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6C"/>
    <w:rsid w:val="00092F2B"/>
    <w:rsid w:val="000C0749"/>
    <w:rsid w:val="001B08AA"/>
    <w:rsid w:val="00281392"/>
    <w:rsid w:val="00652509"/>
    <w:rsid w:val="0066504B"/>
    <w:rsid w:val="006E1237"/>
    <w:rsid w:val="0085476C"/>
    <w:rsid w:val="00B24FC9"/>
    <w:rsid w:val="00B37308"/>
    <w:rsid w:val="00CF5755"/>
    <w:rsid w:val="00D6571A"/>
    <w:rsid w:val="00D84A0F"/>
    <w:rsid w:val="00E23340"/>
    <w:rsid w:val="00EA65CC"/>
    <w:rsid w:val="00ED22C5"/>
    <w:rsid w:val="00EF10BC"/>
    <w:rsid w:val="00F30C42"/>
    <w:rsid w:val="00FF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B739"/>
  <w15:docId w15:val="{B0CDF1AB-3AE6-4F10-A1F4-6F4399CF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5250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6525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2509"/>
    <w:rPr>
      <w:rFonts w:ascii="Tahoma" w:hAnsi="Tahoma" w:cs="Tahoma"/>
      <w:sz w:val="16"/>
      <w:szCs w:val="16"/>
      <w:lang w:val="es-AR"/>
    </w:rPr>
  </w:style>
  <w:style w:type="paragraph" w:styleId="Encabezado">
    <w:name w:val="header"/>
    <w:basedOn w:val="Normal"/>
    <w:link w:val="EncabezadoCar"/>
    <w:uiPriority w:val="99"/>
    <w:unhideWhenUsed/>
    <w:rsid w:val="00CF57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5755"/>
    <w:rPr>
      <w:lang w:val="es-AR"/>
    </w:rPr>
  </w:style>
  <w:style w:type="paragraph" w:styleId="Piedepgina">
    <w:name w:val="footer"/>
    <w:basedOn w:val="Normal"/>
    <w:link w:val="PiedepginaCar"/>
    <w:uiPriority w:val="99"/>
    <w:unhideWhenUsed/>
    <w:rsid w:val="00CF57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5755"/>
    <w:rPr>
      <w:lang w:val="es-AR"/>
    </w:rPr>
  </w:style>
  <w:style w:type="paragraph" w:styleId="Prrafodelista">
    <w:name w:val="List Paragraph"/>
    <w:basedOn w:val="Normal"/>
    <w:uiPriority w:val="1"/>
    <w:qFormat/>
    <w:rsid w:val="00092F2B"/>
    <w:pPr>
      <w:widowControl w:val="0"/>
      <w:autoSpaceDE w:val="0"/>
      <w:autoSpaceDN w:val="0"/>
      <w:spacing w:after="0" w:line="240" w:lineRule="auto"/>
      <w:ind w:left="938" w:hanging="361"/>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3340">
      <w:bodyDiv w:val="1"/>
      <w:marLeft w:val="0"/>
      <w:marRight w:val="0"/>
      <w:marTop w:val="0"/>
      <w:marBottom w:val="0"/>
      <w:divBdr>
        <w:top w:val="none" w:sz="0" w:space="0" w:color="auto"/>
        <w:left w:val="none" w:sz="0" w:space="0" w:color="auto"/>
        <w:bottom w:val="none" w:sz="0" w:space="0" w:color="auto"/>
        <w:right w:val="none" w:sz="0" w:space="0" w:color="auto"/>
      </w:divBdr>
    </w:div>
    <w:div w:id="40267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franza</dc:creator>
  <cp:lastModifiedBy>Tamara Acosta</cp:lastModifiedBy>
  <cp:revision>4</cp:revision>
  <dcterms:created xsi:type="dcterms:W3CDTF">2025-07-26T22:12:00Z</dcterms:created>
  <dcterms:modified xsi:type="dcterms:W3CDTF">2025-07-29T14:48:00Z</dcterms:modified>
</cp:coreProperties>
</file>