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B5CBB3" w14:textId="77777777" w:rsidR="004B2F38" w:rsidRDefault="00221A22">
      <w:pPr>
        <w:pStyle w:val="Ttulo"/>
      </w:pPr>
      <w:bookmarkStart w:id="0" w:name="Trabajo_de_Historia_(La_Decada_del_50_en"/>
      <w:bookmarkEnd w:id="0"/>
      <w:r>
        <w:t>Trabajo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Historia</w:t>
      </w:r>
      <w:r>
        <w:rPr>
          <w:spacing w:val="-7"/>
        </w:rPr>
        <w:t xml:space="preserve"> </w:t>
      </w:r>
      <w:r>
        <w:t>(La</w:t>
      </w:r>
      <w:r>
        <w:rPr>
          <w:spacing w:val="-6"/>
        </w:rPr>
        <w:t xml:space="preserve"> </w:t>
      </w:r>
      <w:commentRangeStart w:id="1"/>
      <w:proofErr w:type="spellStart"/>
      <w:r>
        <w:t>Decada</w:t>
      </w:r>
      <w:commentRangeEnd w:id="1"/>
      <w:proofErr w:type="spellEnd"/>
      <w:r w:rsidR="00EB36A9">
        <w:rPr>
          <w:rStyle w:val="Refdecomentario"/>
          <w:rFonts w:ascii="Arial MT" w:eastAsia="Arial MT" w:hAnsi="Arial MT" w:cs="Arial MT"/>
          <w:b w:val="0"/>
          <w:bCs w:val="0"/>
        </w:rPr>
        <w:commentReference w:id="1"/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50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-2"/>
        </w:rPr>
        <w:t>Argentina)</w:t>
      </w:r>
    </w:p>
    <w:p w14:paraId="3F5448BA" w14:textId="77777777" w:rsidR="004B2F38" w:rsidRDefault="004B2F38">
      <w:pPr>
        <w:pStyle w:val="Textoindependiente"/>
        <w:spacing w:before="38"/>
        <w:rPr>
          <w:rFonts w:ascii="Arial"/>
          <w:b/>
          <w:sz w:val="34"/>
        </w:rPr>
      </w:pPr>
    </w:p>
    <w:p w14:paraId="1F76D1FA" w14:textId="77777777" w:rsidR="004B2F38" w:rsidRDefault="00221A22">
      <w:pPr>
        <w:ind w:left="23"/>
        <w:rPr>
          <w:sz w:val="34"/>
        </w:rPr>
      </w:pPr>
      <w:commentRangeStart w:id="2"/>
      <w:r>
        <w:rPr>
          <w:sz w:val="34"/>
        </w:rPr>
        <w:t>Juan</w:t>
      </w:r>
      <w:r>
        <w:rPr>
          <w:spacing w:val="-4"/>
          <w:sz w:val="34"/>
        </w:rPr>
        <w:t xml:space="preserve"> </w:t>
      </w:r>
      <w:r>
        <w:rPr>
          <w:sz w:val="34"/>
        </w:rPr>
        <w:t>Mora</w:t>
      </w:r>
      <w:r>
        <w:rPr>
          <w:spacing w:val="-4"/>
          <w:sz w:val="34"/>
        </w:rPr>
        <w:t xml:space="preserve"> (5B)</w:t>
      </w:r>
      <w:commentRangeEnd w:id="2"/>
      <w:r w:rsidR="00EB36A9">
        <w:rPr>
          <w:rStyle w:val="Refdecomentario"/>
        </w:rPr>
        <w:commentReference w:id="2"/>
      </w:r>
    </w:p>
    <w:p w14:paraId="2C622576" w14:textId="77777777" w:rsidR="004B2F38" w:rsidRDefault="004B2F38">
      <w:pPr>
        <w:pStyle w:val="Textoindependiente"/>
        <w:rPr>
          <w:sz w:val="34"/>
        </w:rPr>
      </w:pPr>
    </w:p>
    <w:p w14:paraId="4C43D7D7" w14:textId="77777777" w:rsidR="004B2F38" w:rsidRDefault="004B2F38">
      <w:pPr>
        <w:pStyle w:val="Textoindependiente"/>
        <w:spacing w:before="181"/>
        <w:rPr>
          <w:sz w:val="34"/>
        </w:rPr>
      </w:pPr>
    </w:p>
    <w:p w14:paraId="61BC20E1" w14:textId="77777777" w:rsidR="004B2F38" w:rsidRDefault="00221A22">
      <w:pPr>
        <w:pStyle w:val="Ttulo1"/>
        <w:numPr>
          <w:ilvl w:val="0"/>
          <w:numId w:val="1"/>
        </w:numPr>
        <w:tabs>
          <w:tab w:val="left" w:pos="324"/>
        </w:tabs>
        <w:spacing w:before="0" w:line="276" w:lineRule="auto"/>
        <w:ind w:right="841" w:firstLine="0"/>
      </w:pPr>
      <w:bookmarkStart w:id="3" w:name="_"/>
      <w:bookmarkStart w:id="4" w:name="1)_Lea_de_manera_comprensiva_el_texto_“L"/>
      <w:bookmarkEnd w:id="3"/>
      <w:bookmarkEnd w:id="4"/>
      <w:r>
        <w:t>Lea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manera</w:t>
      </w:r>
      <w:r>
        <w:rPr>
          <w:spacing w:val="-5"/>
        </w:rPr>
        <w:t xml:space="preserve"> </w:t>
      </w:r>
      <w:r>
        <w:t>comprensiva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“Las</w:t>
      </w:r>
      <w:r>
        <w:rPr>
          <w:spacing w:val="-5"/>
        </w:rPr>
        <w:t xml:space="preserve"> </w:t>
      </w:r>
      <w:r>
        <w:t>antinomias</w:t>
      </w:r>
      <w:r>
        <w:rPr>
          <w:spacing w:val="-5"/>
        </w:rPr>
        <w:t xml:space="preserve"> </w:t>
      </w:r>
      <w:r>
        <w:t>políticas</w:t>
      </w:r>
      <w:r>
        <w:rPr>
          <w:spacing w:val="-5"/>
        </w:rPr>
        <w:t xml:space="preserve"> </w:t>
      </w:r>
      <w:r>
        <w:t>y culturales del primer peronismo (1946-1955)”.</w:t>
      </w:r>
    </w:p>
    <w:p w14:paraId="09464669" w14:textId="77777777" w:rsidR="004B2F38" w:rsidRDefault="00221A22">
      <w:pPr>
        <w:pStyle w:val="Prrafodelista"/>
        <w:numPr>
          <w:ilvl w:val="0"/>
          <w:numId w:val="1"/>
        </w:numPr>
        <w:tabs>
          <w:tab w:val="left" w:pos="303"/>
        </w:tabs>
        <w:spacing w:before="80"/>
        <w:ind w:left="303" w:hanging="280"/>
        <w:rPr>
          <w:b/>
          <w:sz w:val="24"/>
        </w:rPr>
      </w:pPr>
      <w:r>
        <w:rPr>
          <w:b/>
          <w:spacing w:val="-2"/>
          <w:sz w:val="24"/>
        </w:rPr>
        <w:t>Resuelva:</w:t>
      </w:r>
    </w:p>
    <w:p w14:paraId="6807E87C" w14:textId="77777777" w:rsidR="004B2F38" w:rsidRDefault="00221A22">
      <w:pPr>
        <w:pStyle w:val="Prrafodelista"/>
        <w:numPr>
          <w:ilvl w:val="1"/>
          <w:numId w:val="1"/>
        </w:numPr>
        <w:tabs>
          <w:tab w:val="left" w:pos="355"/>
        </w:tabs>
        <w:spacing w:before="41" w:line="276" w:lineRule="auto"/>
        <w:ind w:right="205" w:firstLine="66"/>
        <w:jc w:val="left"/>
        <w:rPr>
          <w:b/>
          <w:sz w:val="24"/>
        </w:rPr>
      </w:pPr>
      <w:r>
        <w:rPr>
          <w:b/>
          <w:sz w:val="24"/>
        </w:rPr>
        <w:t>Identifique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ideas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principales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texto,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transcríbalas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construyendo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un </w:t>
      </w:r>
      <w:r>
        <w:rPr>
          <w:b/>
          <w:spacing w:val="-2"/>
          <w:sz w:val="24"/>
        </w:rPr>
        <w:t>resumen.</w:t>
      </w:r>
    </w:p>
    <w:p w14:paraId="126EBBAF" w14:textId="77777777" w:rsidR="004B2F38" w:rsidRDefault="004B2F38">
      <w:pPr>
        <w:pStyle w:val="Textoindependiente"/>
        <w:spacing w:before="4"/>
        <w:rPr>
          <w:rFonts w:ascii="Arial"/>
          <w:b/>
          <w:sz w:val="24"/>
        </w:rPr>
      </w:pPr>
    </w:p>
    <w:p w14:paraId="3D22EBDC" w14:textId="77777777" w:rsidR="004B2F38" w:rsidRDefault="00221A22">
      <w:pPr>
        <w:ind w:left="95"/>
        <w:rPr>
          <w:sz w:val="26"/>
        </w:rPr>
      </w:pPr>
      <w:bookmarkStart w:id="5" w:name="_Ideas_principales_"/>
      <w:bookmarkEnd w:id="5"/>
      <w:r>
        <w:rPr>
          <w:sz w:val="26"/>
        </w:rPr>
        <w:t>Ideas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principales</w:t>
      </w:r>
    </w:p>
    <w:p w14:paraId="7FBF351A" w14:textId="77777777" w:rsidR="004B2F38" w:rsidRDefault="004B2F38">
      <w:pPr>
        <w:pStyle w:val="Textoindependiente"/>
        <w:spacing w:before="26"/>
        <w:rPr>
          <w:sz w:val="26"/>
        </w:rPr>
      </w:pPr>
    </w:p>
    <w:p w14:paraId="65653302" w14:textId="77777777" w:rsidR="004B2F38" w:rsidRDefault="00221A22">
      <w:pPr>
        <w:ind w:left="23"/>
        <w:rPr>
          <w:sz w:val="24"/>
        </w:rPr>
      </w:pPr>
      <w:bookmarkStart w:id="6" w:name="Entre_1946_y_1955_el_peronismo_produjo_u"/>
      <w:bookmarkEnd w:id="6"/>
      <w:commentRangeStart w:id="7"/>
      <w:r>
        <w:rPr>
          <w:sz w:val="24"/>
        </w:rPr>
        <w:t xml:space="preserve">Entre 1946 y 1955 el peronismo produjo un profundo cambio político, </w:t>
      </w:r>
      <w:r>
        <w:rPr>
          <w:spacing w:val="-2"/>
          <w:sz w:val="24"/>
        </w:rPr>
        <w:t>económico,</w:t>
      </w:r>
    </w:p>
    <w:p w14:paraId="7662CAA2" w14:textId="77777777" w:rsidR="004B2F38" w:rsidRDefault="00221A22">
      <w:pPr>
        <w:spacing w:before="42" w:line="276" w:lineRule="auto"/>
        <w:ind w:left="23"/>
        <w:rPr>
          <w:sz w:val="24"/>
        </w:rPr>
      </w:pPr>
      <w:r>
        <w:rPr>
          <w:sz w:val="24"/>
        </w:rPr>
        <w:t>social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cultural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Argentina</w:t>
      </w:r>
      <w:r>
        <w:rPr>
          <w:spacing w:val="-3"/>
          <w:sz w:val="24"/>
        </w:rPr>
        <w:t xml:space="preserve"> </w:t>
      </w:r>
      <w:commentRangeStart w:id="8"/>
      <w:proofErr w:type="spellStart"/>
      <w:r>
        <w:rPr>
          <w:sz w:val="24"/>
        </w:rPr>
        <w:t>llas</w:t>
      </w:r>
      <w:commentRangeEnd w:id="8"/>
      <w:proofErr w:type="spellEnd"/>
      <w:r w:rsidR="00EB36A9">
        <w:rPr>
          <w:rStyle w:val="Refdecomentario"/>
        </w:rPr>
        <w:commentReference w:id="8"/>
      </w:r>
      <w:r>
        <w:rPr>
          <w:spacing w:val="-3"/>
          <w:sz w:val="24"/>
        </w:rPr>
        <w:t xml:space="preserve"> </w:t>
      </w:r>
      <w:r>
        <w:rPr>
          <w:sz w:val="24"/>
        </w:rPr>
        <w:t>medidas</w:t>
      </w:r>
      <w:r>
        <w:rPr>
          <w:spacing w:val="-3"/>
          <w:sz w:val="24"/>
        </w:rPr>
        <w:t xml:space="preserve"> </w:t>
      </w:r>
      <w:r>
        <w:rPr>
          <w:sz w:val="24"/>
        </w:rPr>
        <w:t>económicas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gobierno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establecieron la nacionalización de los servicios </w:t>
      </w:r>
      <w:commentRangeStart w:id="9"/>
      <w:proofErr w:type="spellStart"/>
      <w:r>
        <w:rPr>
          <w:sz w:val="24"/>
        </w:rPr>
        <w:t>públicosla</w:t>
      </w:r>
      <w:commentRangeEnd w:id="9"/>
      <w:proofErr w:type="spellEnd"/>
      <w:r w:rsidR="00EB36A9">
        <w:rPr>
          <w:rStyle w:val="Refdecomentario"/>
        </w:rPr>
        <w:commentReference w:id="9"/>
      </w:r>
      <w:r>
        <w:rPr>
          <w:sz w:val="24"/>
        </w:rPr>
        <w:t xml:space="preserve"> promoción industrial y una fuerte redistribución de la renta, que aumentó el poder de consumo popular. En la esfera política, durante 1949, el gobierno de Perón reformó la Constitución, con la po</w:t>
      </w:r>
      <w:r>
        <w:rPr>
          <w:sz w:val="24"/>
        </w:rPr>
        <w:t>sibilidad de reelección del presidente y buscó crear la denominada (comunidad organizada) la cultura política en particular en sus formas visuales adquirió nuevos rasgos</w:t>
      </w:r>
      <w:r>
        <w:rPr>
          <w:spacing w:val="-3"/>
          <w:sz w:val="24"/>
        </w:rPr>
        <w:t xml:space="preserve"> </w:t>
      </w:r>
      <w:r>
        <w:rPr>
          <w:sz w:val="24"/>
        </w:rPr>
        <w:t>durante</w:t>
      </w:r>
      <w:r>
        <w:rPr>
          <w:spacing w:val="-3"/>
          <w:sz w:val="24"/>
        </w:rPr>
        <w:t xml:space="preserve"> </w:t>
      </w:r>
      <w:r>
        <w:rPr>
          <w:sz w:val="24"/>
        </w:rPr>
        <w:t>esos</w:t>
      </w:r>
      <w:r>
        <w:rPr>
          <w:spacing w:val="-3"/>
          <w:sz w:val="24"/>
        </w:rPr>
        <w:t xml:space="preserve"> </w:t>
      </w:r>
      <w:r>
        <w:rPr>
          <w:sz w:val="24"/>
        </w:rPr>
        <w:t>años.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peronismo</w:t>
      </w:r>
      <w:r>
        <w:rPr>
          <w:spacing w:val="-3"/>
          <w:sz w:val="24"/>
        </w:rPr>
        <w:t xml:space="preserve"> </w:t>
      </w:r>
      <w:r>
        <w:rPr>
          <w:sz w:val="24"/>
        </w:rPr>
        <w:t>multiplicó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imágenes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sus</w:t>
      </w:r>
      <w:r>
        <w:rPr>
          <w:spacing w:val="-3"/>
          <w:sz w:val="24"/>
        </w:rPr>
        <w:t xml:space="preserve"> </w:t>
      </w:r>
      <w:r>
        <w:rPr>
          <w:sz w:val="24"/>
        </w:rPr>
        <w:t>líderes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los trabajado</w:t>
      </w:r>
      <w:r>
        <w:rPr>
          <w:sz w:val="24"/>
        </w:rPr>
        <w:t xml:space="preserve">res en afiches, panfletos, pines y estatuas. El gobierno, además de crear una importante iconografía que se desplegó tanto en la esfera pública como en el ámbito privado, logró que los rituales del 17 de octubre y el 1 de Mayo fuesen </w:t>
      </w:r>
      <w:commentRangeStart w:id="10"/>
      <w:proofErr w:type="spellStart"/>
      <w:r>
        <w:rPr>
          <w:sz w:val="24"/>
        </w:rPr>
        <w:t>fenomenos</w:t>
      </w:r>
      <w:commentRangeEnd w:id="10"/>
      <w:proofErr w:type="spellEnd"/>
      <w:r w:rsidR="00EB36A9">
        <w:rPr>
          <w:rStyle w:val="Refdecomentario"/>
        </w:rPr>
        <w:commentReference w:id="10"/>
      </w:r>
      <w:r>
        <w:rPr>
          <w:sz w:val="24"/>
        </w:rPr>
        <w:t xml:space="preserve"> centrales de</w:t>
      </w:r>
      <w:r>
        <w:rPr>
          <w:sz w:val="24"/>
        </w:rPr>
        <w:t xml:space="preserve"> su repertorio político.</w:t>
      </w:r>
      <w:commentRangeEnd w:id="7"/>
      <w:r w:rsidR="00EB36A9">
        <w:rPr>
          <w:rStyle w:val="Refdecomentario"/>
        </w:rPr>
        <w:commentReference w:id="7"/>
      </w:r>
    </w:p>
    <w:p w14:paraId="4704B32B" w14:textId="77777777" w:rsidR="004B2F38" w:rsidRDefault="004B2F38">
      <w:pPr>
        <w:pStyle w:val="Textoindependiente"/>
        <w:spacing w:before="3"/>
        <w:rPr>
          <w:sz w:val="24"/>
        </w:rPr>
      </w:pPr>
    </w:p>
    <w:p w14:paraId="1A5A5E74" w14:textId="77777777" w:rsidR="004B2F38" w:rsidRDefault="00221A22">
      <w:pPr>
        <w:pStyle w:val="Ttulo1"/>
        <w:numPr>
          <w:ilvl w:val="1"/>
          <w:numId w:val="1"/>
        </w:numPr>
        <w:tabs>
          <w:tab w:val="left" w:pos="324"/>
        </w:tabs>
        <w:spacing w:line="276" w:lineRule="auto"/>
        <w:ind w:right="206" w:firstLine="0"/>
        <w:jc w:val="left"/>
      </w:pPr>
      <w:bookmarkStart w:id="11" w:name="b._Identifique_y_extraiga_del_texto_pala"/>
      <w:bookmarkEnd w:id="11"/>
      <w:r>
        <w:t>Identifique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extraiga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palabras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desconozca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 xml:space="preserve">investigue su significado, luego arme un </w:t>
      </w:r>
      <w:commentRangeStart w:id="12"/>
      <w:r>
        <w:t>glosario</w:t>
      </w:r>
      <w:commentRangeEnd w:id="12"/>
      <w:r w:rsidR="00EB36A9">
        <w:rPr>
          <w:rStyle w:val="Refdecomentario"/>
          <w:rFonts w:ascii="Arial MT" w:eastAsia="Arial MT" w:hAnsi="Arial MT" w:cs="Arial MT"/>
          <w:b w:val="0"/>
          <w:bCs w:val="0"/>
        </w:rPr>
        <w:commentReference w:id="12"/>
      </w:r>
      <w:r>
        <w:t>.</w:t>
      </w:r>
    </w:p>
    <w:p w14:paraId="17E635DA" w14:textId="77777777" w:rsidR="004B2F38" w:rsidRDefault="00221A22">
      <w:pPr>
        <w:pStyle w:val="Prrafodelista"/>
        <w:numPr>
          <w:ilvl w:val="2"/>
          <w:numId w:val="1"/>
        </w:numPr>
        <w:tabs>
          <w:tab w:val="left" w:pos="742"/>
        </w:tabs>
        <w:spacing w:before="240"/>
        <w:ind w:left="742" w:hanging="359"/>
        <w:rPr>
          <w:rFonts w:ascii="Arial MT" w:hAnsi="Arial MT"/>
        </w:rPr>
      </w:pPr>
      <w:r>
        <w:rPr>
          <w:b/>
        </w:rPr>
        <w:t>Antinomias:</w:t>
      </w:r>
      <w:r>
        <w:rPr>
          <w:b/>
          <w:spacing w:val="-11"/>
        </w:rPr>
        <w:t xml:space="preserve"> </w:t>
      </w:r>
      <w:r>
        <w:rPr>
          <w:rFonts w:ascii="Arial MT" w:hAnsi="Arial MT"/>
        </w:rPr>
        <w:t>contradicciones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enfrentamientos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entre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dos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posturas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  <w:spacing w:val="-2"/>
        </w:rPr>
        <w:t>opuestas.</w:t>
      </w:r>
    </w:p>
    <w:p w14:paraId="75AC9807" w14:textId="77777777" w:rsidR="004B2F38" w:rsidRDefault="004B2F38">
      <w:pPr>
        <w:pStyle w:val="Textoindependiente"/>
        <w:spacing w:before="75"/>
      </w:pPr>
    </w:p>
    <w:p w14:paraId="79512858" w14:textId="77777777" w:rsidR="004B2F38" w:rsidRDefault="00221A22">
      <w:pPr>
        <w:pStyle w:val="Prrafodelista"/>
        <w:numPr>
          <w:ilvl w:val="2"/>
          <w:numId w:val="1"/>
        </w:numPr>
        <w:tabs>
          <w:tab w:val="left" w:pos="743"/>
        </w:tabs>
        <w:spacing w:line="276" w:lineRule="auto"/>
        <w:ind w:right="495"/>
        <w:rPr>
          <w:rFonts w:ascii="Arial MT" w:hAnsi="Arial MT"/>
        </w:rPr>
      </w:pPr>
      <w:r>
        <w:rPr>
          <w:b/>
        </w:rPr>
        <w:t>Iconografía:</w:t>
      </w:r>
      <w:r>
        <w:rPr>
          <w:b/>
          <w:spacing w:val="-5"/>
        </w:rPr>
        <w:t xml:space="preserve"> </w:t>
      </w:r>
      <w:r>
        <w:rPr>
          <w:rFonts w:ascii="Arial MT" w:hAnsi="Arial MT"/>
        </w:rPr>
        <w:t>conjunto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imágenes,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símbolos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y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representaciones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usadas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por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un movimiento político.</w:t>
      </w:r>
    </w:p>
    <w:p w14:paraId="3985B613" w14:textId="77777777" w:rsidR="004B2F38" w:rsidRDefault="004B2F38">
      <w:pPr>
        <w:pStyle w:val="Textoindependiente"/>
        <w:spacing w:before="38"/>
      </w:pPr>
    </w:p>
    <w:p w14:paraId="59A6C55A" w14:textId="77777777" w:rsidR="004B2F38" w:rsidRDefault="00221A22">
      <w:pPr>
        <w:pStyle w:val="Prrafodelista"/>
        <w:numPr>
          <w:ilvl w:val="2"/>
          <w:numId w:val="1"/>
        </w:numPr>
        <w:tabs>
          <w:tab w:val="left" w:pos="743"/>
        </w:tabs>
        <w:spacing w:line="276" w:lineRule="auto"/>
        <w:ind w:right="569"/>
        <w:rPr>
          <w:rFonts w:ascii="Arial MT" w:hAnsi="Arial MT"/>
        </w:rPr>
      </w:pPr>
      <w:r>
        <w:rPr>
          <w:b/>
        </w:rPr>
        <w:t>Hegemonía</w:t>
      </w:r>
      <w:r>
        <w:rPr>
          <w:b/>
          <w:spacing w:val="-4"/>
        </w:rPr>
        <w:t xml:space="preserve"> </w:t>
      </w:r>
      <w:r>
        <w:rPr>
          <w:b/>
        </w:rPr>
        <w:t>cultural:</w:t>
      </w:r>
      <w:r>
        <w:rPr>
          <w:b/>
          <w:spacing w:val="-4"/>
        </w:rPr>
        <w:t xml:space="preserve"> </w:t>
      </w:r>
      <w:r>
        <w:rPr>
          <w:rFonts w:ascii="Arial MT" w:hAnsi="Arial MT"/>
        </w:rPr>
        <w:t>cuando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un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grupo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logra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imponer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sus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valores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ideas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como dominantes en la sociedad.</w:t>
      </w:r>
    </w:p>
    <w:p w14:paraId="6DEDEE5A" w14:textId="77777777" w:rsidR="004B2F38" w:rsidRDefault="004B2F38">
      <w:pPr>
        <w:pStyle w:val="Textoindependiente"/>
        <w:spacing w:before="38"/>
      </w:pPr>
    </w:p>
    <w:p w14:paraId="5BDDD8AC" w14:textId="77777777" w:rsidR="004B2F38" w:rsidRDefault="00221A22">
      <w:pPr>
        <w:pStyle w:val="Prrafodelista"/>
        <w:numPr>
          <w:ilvl w:val="2"/>
          <w:numId w:val="1"/>
        </w:numPr>
        <w:tabs>
          <w:tab w:val="left" w:pos="743"/>
        </w:tabs>
        <w:spacing w:line="276" w:lineRule="auto"/>
        <w:ind w:right="422"/>
        <w:rPr>
          <w:rFonts w:ascii="Arial MT" w:hAnsi="Arial MT"/>
        </w:rPr>
      </w:pPr>
      <w:commentRangeStart w:id="13"/>
      <w:r>
        <w:rPr>
          <w:b/>
        </w:rPr>
        <w:t>Iconoclasia</w:t>
      </w:r>
      <w:r>
        <w:rPr>
          <w:b/>
          <w:spacing w:val="-4"/>
        </w:rPr>
        <w:t xml:space="preserve"> </w:t>
      </w:r>
      <w:r>
        <w:rPr>
          <w:b/>
        </w:rPr>
        <w:t>laica</w:t>
      </w:r>
      <w:commentRangeEnd w:id="13"/>
      <w:r w:rsidR="00EB36A9">
        <w:rPr>
          <w:rStyle w:val="Refdecomentario"/>
          <w:rFonts w:ascii="Arial MT" w:eastAsia="Arial MT" w:hAnsi="Arial MT" w:cs="Arial MT"/>
        </w:rPr>
        <w:commentReference w:id="13"/>
      </w:r>
      <w:r>
        <w:rPr>
          <w:b/>
        </w:rPr>
        <w:t>:</w:t>
      </w:r>
      <w:r>
        <w:rPr>
          <w:b/>
          <w:spacing w:val="-4"/>
        </w:rPr>
        <w:t xml:space="preserve"> </w:t>
      </w:r>
      <w:r>
        <w:rPr>
          <w:rFonts w:ascii="Arial MT" w:hAnsi="Arial MT"/>
        </w:rPr>
        <w:t>acto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burlarse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destruir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símbolos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sociales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culturales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para mostrar rechazo.</w:t>
      </w:r>
    </w:p>
    <w:p w14:paraId="68CE2090" w14:textId="77777777" w:rsidR="004B2F38" w:rsidRDefault="004B2F38">
      <w:pPr>
        <w:pStyle w:val="Textoindependiente"/>
        <w:spacing w:before="38"/>
      </w:pPr>
    </w:p>
    <w:p w14:paraId="46C42B99" w14:textId="77777777" w:rsidR="004B2F38" w:rsidRDefault="00221A22">
      <w:pPr>
        <w:pStyle w:val="Prrafodelista"/>
        <w:numPr>
          <w:ilvl w:val="2"/>
          <w:numId w:val="1"/>
        </w:numPr>
        <w:tabs>
          <w:tab w:val="left" w:pos="743"/>
        </w:tabs>
        <w:spacing w:line="276" w:lineRule="auto"/>
        <w:ind w:right="740"/>
        <w:rPr>
          <w:rFonts w:ascii="Arial MT" w:hAnsi="Arial MT"/>
        </w:rPr>
      </w:pPr>
      <w:r>
        <w:rPr>
          <w:b/>
        </w:rPr>
        <w:t>Contracultura:</w:t>
      </w:r>
      <w:r>
        <w:rPr>
          <w:b/>
          <w:spacing w:val="-5"/>
        </w:rPr>
        <w:t xml:space="preserve"> </w:t>
      </w:r>
      <w:r>
        <w:rPr>
          <w:rFonts w:ascii="Arial MT" w:hAnsi="Arial MT"/>
        </w:rPr>
        <w:t>expresiones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culturales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alternativas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que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se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oponen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 xml:space="preserve">cultura dominante </w:t>
      </w:r>
      <w:proofErr w:type="gramStart"/>
      <w:r>
        <w:rPr>
          <w:rFonts w:ascii="Arial MT" w:hAnsi="Arial MT"/>
        </w:rPr>
        <w:t>oficial .</w:t>
      </w:r>
      <w:proofErr w:type="gramEnd"/>
    </w:p>
    <w:p w14:paraId="6EC96D03" w14:textId="77777777" w:rsidR="004B2F38" w:rsidRDefault="004B2F38">
      <w:pPr>
        <w:pStyle w:val="Prrafodelista"/>
        <w:spacing w:line="276" w:lineRule="auto"/>
        <w:rPr>
          <w:rFonts w:ascii="Arial MT" w:hAnsi="Arial MT"/>
        </w:rPr>
        <w:sectPr w:rsidR="004B2F38">
          <w:type w:val="continuous"/>
          <w:pgSz w:w="11920" w:h="16840"/>
          <w:pgMar w:top="1660" w:right="1417" w:bottom="280" w:left="1417" w:header="720" w:footer="720" w:gutter="0"/>
          <w:cols w:space="720"/>
        </w:sectPr>
      </w:pPr>
    </w:p>
    <w:p w14:paraId="40680387" w14:textId="77777777" w:rsidR="004B2F38" w:rsidRDefault="004B2F38">
      <w:pPr>
        <w:pStyle w:val="Textoindependiente"/>
        <w:rPr>
          <w:sz w:val="26"/>
        </w:rPr>
      </w:pPr>
    </w:p>
    <w:p w14:paraId="715C1A32" w14:textId="77777777" w:rsidR="004B2F38" w:rsidRDefault="004B2F38">
      <w:pPr>
        <w:pStyle w:val="Textoindependiente"/>
        <w:spacing w:before="254"/>
        <w:rPr>
          <w:sz w:val="26"/>
        </w:rPr>
      </w:pPr>
    </w:p>
    <w:p w14:paraId="7565ED4B" w14:textId="77777777" w:rsidR="004B2F38" w:rsidRDefault="00221A22">
      <w:pPr>
        <w:pStyle w:val="Ttulo1"/>
        <w:numPr>
          <w:ilvl w:val="1"/>
          <w:numId w:val="1"/>
        </w:numPr>
        <w:tabs>
          <w:tab w:val="left" w:pos="1030"/>
        </w:tabs>
        <w:spacing w:line="276" w:lineRule="auto"/>
        <w:ind w:left="743" w:right="122" w:firstLine="0"/>
        <w:jc w:val="left"/>
      </w:pPr>
      <w:commentRangeStart w:id="14"/>
      <w:r>
        <w:t>¿De qué manera las celebraciones públicas organizadas por el gobierno Peronista (como el 1° de mayo o el 17 de octubre) funcionaban simultáneamente como actos simbólicos y herramientas</w:t>
      </w:r>
      <w:r>
        <w:rPr>
          <w:spacing w:val="-6"/>
        </w:rPr>
        <w:t xml:space="preserve"> </w:t>
      </w:r>
      <w:r>
        <w:t>políticas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consolidar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vínculo</w:t>
      </w:r>
      <w:r>
        <w:rPr>
          <w:spacing w:val="-6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gobierno y los sectores p</w:t>
      </w:r>
      <w:r>
        <w:t>opulares</w:t>
      </w:r>
      <w:commentRangeEnd w:id="14"/>
      <w:r w:rsidR="001B1914">
        <w:rPr>
          <w:rStyle w:val="Refdecomentario"/>
          <w:rFonts w:ascii="Arial MT" w:eastAsia="Arial MT" w:hAnsi="Arial MT" w:cs="Arial MT"/>
          <w:b w:val="0"/>
          <w:bCs w:val="0"/>
        </w:rPr>
        <w:commentReference w:id="14"/>
      </w:r>
      <w:r>
        <w:t>?</w:t>
      </w:r>
    </w:p>
    <w:p w14:paraId="624D3D45" w14:textId="77777777" w:rsidR="004B2F38" w:rsidRDefault="00221A22">
      <w:pPr>
        <w:pStyle w:val="Textoindependiente"/>
        <w:spacing w:before="240" w:line="276" w:lineRule="auto"/>
        <w:ind w:left="23"/>
      </w:pPr>
      <w:r>
        <w:t>El</w:t>
      </w:r>
      <w:r>
        <w:rPr>
          <w:spacing w:val="-4"/>
        </w:rPr>
        <w:t xml:space="preserve"> </w:t>
      </w:r>
      <w:r>
        <w:t>gobierno,</w:t>
      </w:r>
      <w:r>
        <w:rPr>
          <w:spacing w:val="-4"/>
        </w:rPr>
        <w:t xml:space="preserve"> </w:t>
      </w:r>
      <w:r>
        <w:t>además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crear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importante</w:t>
      </w:r>
      <w:r>
        <w:rPr>
          <w:spacing w:val="-4"/>
        </w:rPr>
        <w:t xml:space="preserve"> </w:t>
      </w:r>
      <w:r>
        <w:t>iconografía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desplegó</w:t>
      </w:r>
      <w:r>
        <w:rPr>
          <w:spacing w:val="-4"/>
        </w:rPr>
        <w:t xml:space="preserve"> </w:t>
      </w:r>
      <w:r>
        <w:t>tanto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 xml:space="preserve">esfera pública como en el ámbito privado, logró que los rituales del 17 de octubre y el 1° de Mayo fuesen fenómenos centrales de su repertorio político. En esas fiestas y rituales políticos, los líderes justicialistas se congregaban junto con las masas en </w:t>
      </w:r>
      <w:r>
        <w:t>la Plaza de Mayo.</w:t>
      </w:r>
    </w:p>
    <w:p w14:paraId="483476FA" w14:textId="77777777" w:rsidR="004B2F38" w:rsidRDefault="004B2F38">
      <w:pPr>
        <w:pStyle w:val="Textoindependiente"/>
        <w:spacing w:before="26"/>
      </w:pPr>
    </w:p>
    <w:p w14:paraId="1FC538C7" w14:textId="77777777" w:rsidR="004B2F38" w:rsidRDefault="00221A22">
      <w:pPr>
        <w:pStyle w:val="Ttulo1"/>
        <w:numPr>
          <w:ilvl w:val="1"/>
          <w:numId w:val="1"/>
        </w:numPr>
        <w:tabs>
          <w:tab w:val="left" w:pos="324"/>
        </w:tabs>
        <w:spacing w:line="276" w:lineRule="auto"/>
        <w:ind w:firstLine="0"/>
        <w:jc w:val="left"/>
      </w:pPr>
      <w:bookmarkStart w:id="15" w:name="d._Analice_y_explique_cómo_se_expresaban"/>
      <w:bookmarkEnd w:id="15"/>
      <w:r>
        <w:t xml:space="preserve">Analice y </w:t>
      </w:r>
      <w:commentRangeStart w:id="16"/>
      <w:r>
        <w:t>explique cómo se expresaban las tensiones políticas y culturales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peronismo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opositores</w:t>
      </w:r>
      <w:r>
        <w:rPr>
          <w:spacing w:val="-4"/>
        </w:rPr>
        <w:t xml:space="preserve"> </w:t>
      </w:r>
      <w:r>
        <w:t>durante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período</w:t>
      </w:r>
      <w:r>
        <w:rPr>
          <w:spacing w:val="-4"/>
        </w:rPr>
        <w:t xml:space="preserve"> </w:t>
      </w:r>
      <w:r>
        <w:t>1946</w:t>
      </w:r>
      <w:r>
        <w:rPr>
          <w:spacing w:val="-4"/>
        </w:rPr>
        <w:t xml:space="preserve"> </w:t>
      </w:r>
      <w:r>
        <w:t>y 1955.</w:t>
      </w:r>
      <w:commentRangeEnd w:id="16"/>
      <w:r w:rsidR="001B1914">
        <w:rPr>
          <w:rStyle w:val="Refdecomentario"/>
          <w:rFonts w:ascii="Arial MT" w:eastAsia="Arial MT" w:hAnsi="Arial MT" w:cs="Arial MT"/>
          <w:b w:val="0"/>
          <w:bCs w:val="0"/>
        </w:rPr>
        <w:commentReference w:id="16"/>
      </w:r>
      <w:r>
        <w:t xml:space="preserve"> Tenga en cuenta el uso de símbolos, celebraciones públicas, y actos de represión o resistencia</w:t>
      </w:r>
      <w:r>
        <w:t>.</w:t>
      </w:r>
    </w:p>
    <w:p w14:paraId="6C1FE99B" w14:textId="77777777" w:rsidR="004B2F38" w:rsidRDefault="00221A22">
      <w:pPr>
        <w:pStyle w:val="Textoindependiente"/>
        <w:spacing w:before="240" w:line="276" w:lineRule="auto"/>
        <w:ind w:left="23" w:right="45"/>
      </w:pPr>
      <w:r>
        <w:t>Durante el 17 y 18 de octubre en la plata una multitud de trabajadores había recorrido el centro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ciudad</w:t>
      </w:r>
      <w:r>
        <w:rPr>
          <w:spacing w:val="-4"/>
        </w:rPr>
        <w:t xml:space="preserve"> </w:t>
      </w:r>
      <w:r>
        <w:t>protagonizando</w:t>
      </w:r>
      <w:r>
        <w:rPr>
          <w:spacing w:val="-4"/>
        </w:rPr>
        <w:t xml:space="preserve"> </w:t>
      </w:r>
      <w:r>
        <w:t>algunas</w:t>
      </w:r>
      <w:r>
        <w:rPr>
          <w:spacing w:val="-4"/>
        </w:rPr>
        <w:t xml:space="preserve"> </w:t>
      </w:r>
      <w:r>
        <w:t>acciones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burlaron</w:t>
      </w:r>
      <w:r>
        <w:rPr>
          <w:spacing w:val="-4"/>
        </w:rPr>
        <w:t xml:space="preserve"> </w:t>
      </w:r>
      <w:r>
        <w:t>tanto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 xml:space="preserve">diarios opositores a Perón como de la universidad. </w:t>
      </w:r>
      <w:commentRangeStart w:id="17"/>
      <w:proofErr w:type="spellStart"/>
      <w:r>
        <w:t>alli</w:t>
      </w:r>
      <w:commentRangeEnd w:id="17"/>
      <w:proofErr w:type="spellEnd"/>
      <w:r w:rsidR="001B1914">
        <w:rPr>
          <w:rStyle w:val="Refdecomentario"/>
        </w:rPr>
        <w:commentReference w:id="17"/>
      </w:r>
      <w:r>
        <w:t xml:space="preserve"> los manifestantes se det</w:t>
      </w:r>
      <w:r>
        <w:t>uvieron a cantar el Himno</w:t>
      </w:r>
      <w:r>
        <w:rPr>
          <w:spacing w:val="-2"/>
        </w:rPr>
        <w:t xml:space="preserve"> </w:t>
      </w:r>
      <w:r>
        <w:t>Nacional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silbidos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burlas,</w:t>
      </w:r>
      <w:r>
        <w:rPr>
          <w:spacing w:val="-2"/>
        </w:rPr>
        <w:t xml:space="preserve"> </w:t>
      </w:r>
      <w:r>
        <w:t>gritaron</w:t>
      </w:r>
      <w:r>
        <w:rPr>
          <w:spacing w:val="-2"/>
        </w:rPr>
        <w:t xml:space="preserve"> </w:t>
      </w:r>
      <w:r>
        <w:t>luego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consigna</w:t>
      </w:r>
      <w:r>
        <w:rPr>
          <w:spacing w:val="-2"/>
        </w:rPr>
        <w:t xml:space="preserve"> </w:t>
      </w:r>
      <w:r>
        <w:t>Alpargatas</w:t>
      </w:r>
      <w:r>
        <w:rPr>
          <w:spacing w:val="-2"/>
        </w:rPr>
        <w:t xml:space="preserve"> </w:t>
      </w:r>
      <w:r>
        <w:t>sí,</w:t>
      </w:r>
      <w:r>
        <w:rPr>
          <w:spacing w:val="-2"/>
        </w:rPr>
        <w:t xml:space="preserve"> </w:t>
      </w:r>
      <w:r>
        <w:t>libros</w:t>
      </w:r>
      <w:r>
        <w:rPr>
          <w:spacing w:val="-2"/>
        </w:rPr>
        <w:t xml:space="preserve"> </w:t>
      </w:r>
      <w:r>
        <w:t>no!. Daniel James señaló que gran parte de ese comportamiento festivo y carnavalesco tenía que ver con lo que podría denominarse una forma de ico</w:t>
      </w:r>
      <w:r>
        <w:t>noclasia laica.</w:t>
      </w:r>
    </w:p>
    <w:p w14:paraId="1F51CBCF" w14:textId="77777777" w:rsidR="004B2F38" w:rsidRDefault="00221A22">
      <w:pPr>
        <w:pStyle w:val="Textoindependiente"/>
        <w:spacing w:before="240" w:line="276" w:lineRule="auto"/>
        <w:ind w:left="23"/>
      </w:pPr>
      <w:r>
        <w:t>Ahora bien</w:t>
      </w:r>
      <w:commentRangeStart w:id="18"/>
      <w:r>
        <w:t xml:space="preserve"> </w:t>
      </w:r>
      <w:commentRangeEnd w:id="18"/>
      <w:r w:rsidR="001B1914">
        <w:rPr>
          <w:rStyle w:val="Refdecomentario"/>
        </w:rPr>
        <w:commentReference w:id="18"/>
      </w:r>
      <w:r>
        <w:t>una vez en el poder, el gobierno de Perón no estuvo exento de ejercer presión y censura</w:t>
      </w:r>
      <w:r>
        <w:rPr>
          <w:spacing w:val="-4"/>
        </w:rPr>
        <w:t xml:space="preserve"> </w:t>
      </w:r>
      <w:r>
        <w:t>contra</w:t>
      </w:r>
      <w:r>
        <w:rPr>
          <w:spacing w:val="-4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oponentes</w:t>
      </w:r>
      <w:r>
        <w:rPr>
          <w:spacing w:val="-4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fueron,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ejemplo,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resonada</w:t>
      </w:r>
      <w:r>
        <w:rPr>
          <w:spacing w:val="-4"/>
        </w:rPr>
        <w:t xml:space="preserve"> </w:t>
      </w:r>
      <w:r>
        <w:t>confiscación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diario La Prensa en 1951 que pasó a manos de la Confederación General del Trabajo (CGT) y la clausura de la publicación de los socialistas La Vanguardia en 1947.</w:t>
      </w:r>
    </w:p>
    <w:p w14:paraId="20047847" w14:textId="77777777" w:rsidR="004B2F38" w:rsidRDefault="00221A22">
      <w:pPr>
        <w:pStyle w:val="Textoindependiente"/>
        <w:spacing w:before="240" w:line="276" w:lineRule="auto"/>
        <w:ind w:left="23"/>
      </w:pPr>
      <w:r>
        <w:t xml:space="preserve">En 1953 se produjo uno de los momentos más violentos del enfrentamiento político, al estallar </w:t>
      </w:r>
      <w:r>
        <w:t>en un acto oficial varias bombas colocadas por grupos antiperonistas, las cuales causaron la muerte de algunos manifestantes. Luego de las explosiones, un grupo de peronistas atacó los principales establecimientos y símbolos de los partidos políticos y fue</w:t>
      </w:r>
      <w:r>
        <w:t>rzas</w:t>
      </w:r>
      <w:r>
        <w:rPr>
          <w:spacing w:val="-4"/>
        </w:rPr>
        <w:t xml:space="preserve"> </w:t>
      </w:r>
      <w:r>
        <w:t>opositoras.</w:t>
      </w:r>
      <w:r>
        <w:rPr>
          <w:spacing w:val="-4"/>
        </w:rPr>
        <w:t xml:space="preserve"> </w:t>
      </w:r>
      <w:r>
        <w:t>Así,</w:t>
      </w:r>
      <w:r>
        <w:rPr>
          <w:spacing w:val="-4"/>
        </w:rPr>
        <w:t xml:space="preserve"> </w:t>
      </w:r>
      <w:r>
        <w:t>fueron</w:t>
      </w:r>
      <w:r>
        <w:rPr>
          <w:spacing w:val="-4"/>
        </w:rPr>
        <w:t xml:space="preserve"> </w:t>
      </w:r>
      <w:r>
        <w:t>quemados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edificio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tradicional</w:t>
      </w:r>
      <w:r>
        <w:rPr>
          <w:spacing w:val="-4"/>
        </w:rPr>
        <w:t xml:space="preserve"> </w:t>
      </w:r>
      <w:r>
        <w:t>Jockey</w:t>
      </w:r>
      <w:r>
        <w:rPr>
          <w:spacing w:val="-4"/>
        </w:rPr>
        <w:t xml:space="preserve"> </w:t>
      </w:r>
      <w:r>
        <w:t>Club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Casa</w:t>
      </w:r>
      <w:r>
        <w:rPr>
          <w:spacing w:val="-4"/>
        </w:rPr>
        <w:t xml:space="preserve"> </w:t>
      </w:r>
      <w:r>
        <w:t>del Pueblo y la sede del partido radical.</w:t>
      </w:r>
    </w:p>
    <w:p w14:paraId="6686F87C" w14:textId="77777777" w:rsidR="004B2F38" w:rsidRDefault="004B2F38">
      <w:pPr>
        <w:pStyle w:val="Textoindependiente"/>
        <w:spacing w:before="26"/>
      </w:pPr>
    </w:p>
    <w:p w14:paraId="62F78BD4" w14:textId="77777777" w:rsidR="004B2F38" w:rsidRDefault="00221A22">
      <w:pPr>
        <w:pStyle w:val="Ttulo1"/>
        <w:numPr>
          <w:ilvl w:val="1"/>
          <w:numId w:val="1"/>
        </w:numPr>
        <w:tabs>
          <w:tab w:val="left" w:pos="310"/>
        </w:tabs>
        <w:spacing w:line="276" w:lineRule="auto"/>
        <w:ind w:right="538" w:firstLine="0"/>
        <w:jc w:val="left"/>
      </w:pPr>
      <w:bookmarkStart w:id="19" w:name="e._¿Qué_voces_son_silenciadas_y_cuáles_a"/>
      <w:bookmarkEnd w:id="19"/>
      <w:commentRangeStart w:id="20"/>
      <w:r>
        <w:t>¿Qué voces son silenciadas y cuáles amplificadas?</w:t>
      </w:r>
      <w:commentRangeEnd w:id="20"/>
      <w:r w:rsidR="001B1914">
        <w:rPr>
          <w:rStyle w:val="Refdecomentario"/>
          <w:rFonts w:ascii="Arial MT" w:eastAsia="Arial MT" w:hAnsi="Arial MT" w:cs="Arial MT"/>
          <w:b w:val="0"/>
          <w:bCs w:val="0"/>
        </w:rPr>
        <w:commentReference w:id="20"/>
      </w:r>
      <w:r>
        <w:t xml:space="preserve"> </w:t>
      </w:r>
      <w:commentRangeStart w:id="21"/>
      <w:r>
        <w:t>¿Qué papel juegan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artistas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intelectuales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contextos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violencia</w:t>
      </w:r>
      <w:r>
        <w:rPr>
          <w:spacing w:val="-5"/>
        </w:rPr>
        <w:t xml:space="preserve"> </w:t>
      </w:r>
      <w:r>
        <w:t>polí</w:t>
      </w:r>
      <w:r>
        <w:t>tica?</w:t>
      </w:r>
      <w:commentRangeEnd w:id="21"/>
      <w:r w:rsidR="001B1914">
        <w:rPr>
          <w:rStyle w:val="Refdecomentario"/>
          <w:rFonts w:ascii="Arial MT" w:eastAsia="Arial MT" w:hAnsi="Arial MT" w:cs="Arial MT"/>
          <w:b w:val="0"/>
          <w:bCs w:val="0"/>
        </w:rPr>
        <w:commentReference w:id="21"/>
      </w:r>
    </w:p>
    <w:p w14:paraId="4DBC3B9A" w14:textId="77777777" w:rsidR="004B2F38" w:rsidRDefault="00221A22">
      <w:pPr>
        <w:pStyle w:val="Textoindependiente"/>
        <w:spacing w:before="240" w:line="276" w:lineRule="auto"/>
        <w:ind w:left="23"/>
      </w:pPr>
      <w:r>
        <w:t>La</w:t>
      </w:r>
      <w:r>
        <w:rPr>
          <w:spacing w:val="-3"/>
        </w:rPr>
        <w:t xml:space="preserve"> </w:t>
      </w:r>
      <w:r>
        <w:t>oposición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gobierno</w:t>
      </w:r>
      <w:r>
        <w:rPr>
          <w:spacing w:val="-3"/>
        </w:rPr>
        <w:t xml:space="preserve"> </w:t>
      </w:r>
      <w:r>
        <w:t>incluyó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diversos</w:t>
      </w:r>
      <w:r>
        <w:rPr>
          <w:spacing w:val="-3"/>
        </w:rPr>
        <w:t xml:space="preserve"> </w:t>
      </w:r>
      <w:r>
        <w:t>sectores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iban</w:t>
      </w:r>
      <w:r>
        <w:rPr>
          <w:spacing w:val="-3"/>
        </w:rPr>
        <w:t xml:space="preserve"> </w:t>
      </w:r>
      <w:r>
        <w:t>desde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socialistas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UCR hasta las tradicionales élites. En esos años se crearon y circularon por Buenos Aires representaciones alternativas al gobierno, a pesar de los altos niveles de difusión gráfica oficial.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producción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contracultura</w:t>
      </w:r>
      <w:r>
        <w:rPr>
          <w:spacing w:val="-4"/>
        </w:rPr>
        <w:t xml:space="preserve"> </w:t>
      </w:r>
      <w:r>
        <w:t>enfrentada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peronismo</w:t>
      </w:r>
      <w:r>
        <w:rPr>
          <w:spacing w:val="-4"/>
        </w:rPr>
        <w:t xml:space="preserve"> </w:t>
      </w:r>
      <w:r>
        <w:t>fue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proceso</w:t>
      </w:r>
      <w:r>
        <w:rPr>
          <w:spacing w:val="-4"/>
        </w:rPr>
        <w:t xml:space="preserve"> </w:t>
      </w:r>
      <w:r>
        <w:t>complejo</w:t>
      </w:r>
    </w:p>
    <w:p w14:paraId="494758E3" w14:textId="77777777" w:rsidR="004B2F38" w:rsidRDefault="004B2F38">
      <w:pPr>
        <w:pStyle w:val="Textoindependiente"/>
        <w:spacing w:line="276" w:lineRule="auto"/>
        <w:sectPr w:rsidR="004B2F38">
          <w:pgSz w:w="11920" w:h="16840"/>
          <w:pgMar w:top="1940" w:right="1417" w:bottom="280" w:left="1417" w:header="720" w:footer="720" w:gutter="0"/>
          <w:cols w:space="720"/>
        </w:sectPr>
      </w:pPr>
    </w:p>
    <w:p w14:paraId="5129E36A" w14:textId="77777777" w:rsidR="004B2F38" w:rsidRDefault="00221A22">
      <w:pPr>
        <w:pStyle w:val="Textoindependiente"/>
        <w:spacing w:before="80" w:line="276" w:lineRule="auto"/>
        <w:ind w:left="23"/>
      </w:pPr>
      <w:r>
        <w:lastRenderedPageBreak/>
        <w:t>y entretejido con diversas formas de acción política. El caso más famoso de artistas opositores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fuerte</w:t>
      </w:r>
      <w:r>
        <w:rPr>
          <w:spacing w:val="-4"/>
        </w:rPr>
        <w:t xml:space="preserve"> </w:t>
      </w:r>
      <w:r>
        <w:t>dimensión</w:t>
      </w:r>
      <w:r>
        <w:rPr>
          <w:spacing w:val="-4"/>
        </w:rPr>
        <w:t xml:space="preserve"> </w:t>
      </w:r>
      <w:r>
        <w:t>transnacional</w:t>
      </w:r>
      <w:r>
        <w:rPr>
          <w:spacing w:val="-4"/>
        </w:rPr>
        <w:t xml:space="preserve"> </w:t>
      </w:r>
      <w:r>
        <w:t>fue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grupo</w:t>
      </w:r>
      <w:r>
        <w:rPr>
          <w:spacing w:val="-4"/>
        </w:rPr>
        <w:t xml:space="preserve"> </w:t>
      </w:r>
      <w:r>
        <w:t>conformado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intelectuales y escritores vinculados a la revista Sur. Las p</w:t>
      </w:r>
      <w:r>
        <w:t>rincipales figuras eran Jorge Luis Borges, Adolfo Bioy Casares y Victoria Ocampo, cuyas obras estaban asociadas a la alta cultura.</w:t>
      </w:r>
    </w:p>
    <w:p w14:paraId="4F064960" w14:textId="77777777" w:rsidR="001B1914" w:rsidRDefault="001B1914">
      <w:pPr>
        <w:pStyle w:val="Textoindependiente"/>
        <w:spacing w:before="80" w:line="276" w:lineRule="auto"/>
        <w:ind w:left="23"/>
      </w:pPr>
    </w:p>
    <w:p w14:paraId="3F39C8FC" w14:textId="77777777" w:rsidR="001B1914" w:rsidRDefault="001B1914">
      <w:pPr>
        <w:pStyle w:val="Textoindependiente"/>
        <w:spacing w:before="80" w:line="276" w:lineRule="auto"/>
        <w:ind w:left="23"/>
      </w:pPr>
    </w:p>
    <w:p w14:paraId="26E02E9C" w14:textId="77777777" w:rsidR="001B1914" w:rsidRDefault="001B1914">
      <w:pPr>
        <w:pStyle w:val="Textoindependiente"/>
        <w:spacing w:before="80" w:line="276" w:lineRule="auto"/>
        <w:ind w:left="23"/>
        <w:rPr>
          <w:rFonts w:ascii="Arial" w:hAnsi="Arial" w:cs="Arial"/>
          <w:b/>
          <w:sz w:val="24"/>
          <w:szCs w:val="24"/>
        </w:rPr>
      </w:pPr>
      <w:r w:rsidRPr="00843203">
        <w:rPr>
          <w:rFonts w:ascii="Arial" w:hAnsi="Arial" w:cs="Arial"/>
          <w:b/>
          <w:sz w:val="24"/>
          <w:szCs w:val="24"/>
          <w:highlight w:val="yellow"/>
        </w:rPr>
        <w:t>RETROALIMENTACIÓN DEL TRABAJO PRÁCTICO</w:t>
      </w:r>
    </w:p>
    <w:p w14:paraId="0168DFF5" w14:textId="4E48AF3F" w:rsidR="001B1914" w:rsidRPr="00843203" w:rsidRDefault="00843203">
      <w:pPr>
        <w:pStyle w:val="Textoindependiente"/>
        <w:spacing w:before="80" w:line="276" w:lineRule="auto"/>
        <w:ind w:left="23"/>
        <w:rPr>
          <w:rFonts w:ascii="Arial" w:hAnsi="Arial" w:cs="Arial"/>
          <w:sz w:val="24"/>
          <w:szCs w:val="24"/>
          <w:highlight w:val="magenta"/>
        </w:rPr>
      </w:pPr>
      <w:r w:rsidRPr="00843203">
        <w:rPr>
          <w:rFonts w:ascii="Arial" w:hAnsi="Arial" w:cs="Arial"/>
          <w:sz w:val="24"/>
          <w:szCs w:val="24"/>
          <w:highlight w:val="magenta"/>
        </w:rPr>
        <w:t xml:space="preserve">Estimado, le adjunto las sugerencias. </w:t>
      </w:r>
    </w:p>
    <w:p w14:paraId="5577D93B" w14:textId="795ABE1B" w:rsidR="00843203" w:rsidRPr="00843203" w:rsidRDefault="00843203" w:rsidP="00843203">
      <w:pPr>
        <w:pStyle w:val="Textoindependiente"/>
        <w:numPr>
          <w:ilvl w:val="0"/>
          <w:numId w:val="3"/>
        </w:numPr>
        <w:spacing w:before="80" w:line="276" w:lineRule="auto"/>
        <w:rPr>
          <w:rFonts w:ascii="Arial" w:hAnsi="Arial" w:cs="Arial"/>
          <w:sz w:val="24"/>
          <w:szCs w:val="24"/>
          <w:highlight w:val="magenta"/>
        </w:rPr>
      </w:pPr>
      <w:r w:rsidRPr="00843203">
        <w:rPr>
          <w:rFonts w:ascii="Arial" w:hAnsi="Arial" w:cs="Arial"/>
          <w:sz w:val="24"/>
          <w:szCs w:val="24"/>
          <w:highlight w:val="magenta"/>
        </w:rPr>
        <w:t xml:space="preserve">Debe rehacer el trabajo práctico. </w:t>
      </w:r>
    </w:p>
    <w:p w14:paraId="1FBFE173" w14:textId="77777777" w:rsidR="00843203" w:rsidRPr="00843203" w:rsidRDefault="00843203" w:rsidP="00843203">
      <w:pPr>
        <w:pStyle w:val="Textoindependiente"/>
        <w:numPr>
          <w:ilvl w:val="0"/>
          <w:numId w:val="3"/>
        </w:numPr>
        <w:spacing w:before="80" w:line="276" w:lineRule="auto"/>
        <w:rPr>
          <w:rFonts w:ascii="Arial" w:hAnsi="Arial" w:cs="Arial"/>
          <w:sz w:val="24"/>
          <w:szCs w:val="24"/>
          <w:highlight w:val="magenta"/>
        </w:rPr>
      </w:pPr>
      <w:r w:rsidRPr="00843203">
        <w:rPr>
          <w:rFonts w:ascii="Arial" w:hAnsi="Arial" w:cs="Arial"/>
          <w:sz w:val="24"/>
          <w:szCs w:val="24"/>
          <w:highlight w:val="magenta"/>
        </w:rPr>
        <w:t xml:space="preserve">Debe cumplir con las formas y pautas de presentación solicitadas: </w:t>
      </w:r>
    </w:p>
    <w:p w14:paraId="1F38C522" w14:textId="77777777" w:rsidR="00843203" w:rsidRPr="00843203" w:rsidRDefault="00843203" w:rsidP="00843203">
      <w:pPr>
        <w:pStyle w:val="Textoindependiente"/>
        <w:spacing w:before="80" w:line="276" w:lineRule="auto"/>
        <w:ind w:left="743"/>
        <w:rPr>
          <w:rFonts w:ascii="Arial" w:hAnsi="Arial" w:cs="Arial"/>
          <w:sz w:val="24"/>
          <w:szCs w:val="24"/>
          <w:highlight w:val="magenta"/>
        </w:rPr>
      </w:pPr>
      <w:r w:rsidRPr="00843203">
        <w:rPr>
          <w:rFonts w:ascii="Arial" w:hAnsi="Arial" w:cs="Arial"/>
          <w:sz w:val="24"/>
          <w:szCs w:val="24"/>
          <w:highlight w:val="magenta"/>
        </w:rPr>
        <w:t>Presentación de actividades resueltas en archivo Word.</w:t>
      </w:r>
    </w:p>
    <w:p w14:paraId="5FEF6059" w14:textId="77777777" w:rsidR="00843203" w:rsidRPr="00843203" w:rsidRDefault="00843203" w:rsidP="00843203">
      <w:pPr>
        <w:pStyle w:val="Textoindependiente"/>
        <w:spacing w:before="80" w:line="276" w:lineRule="auto"/>
        <w:ind w:left="743"/>
        <w:rPr>
          <w:rFonts w:ascii="Arial" w:hAnsi="Arial" w:cs="Arial"/>
          <w:sz w:val="24"/>
          <w:szCs w:val="24"/>
          <w:highlight w:val="magenta"/>
        </w:rPr>
      </w:pPr>
      <w:r w:rsidRPr="00843203">
        <w:rPr>
          <w:rFonts w:ascii="Arial" w:hAnsi="Arial" w:cs="Arial"/>
          <w:sz w:val="24"/>
          <w:szCs w:val="24"/>
          <w:highlight w:val="magenta"/>
        </w:rPr>
        <w:t xml:space="preserve">El trabajo práctico debe tener carátula de presentación que incluya los datos pertinentes del alumno y la institución escolar a la que pertenece. </w:t>
      </w:r>
    </w:p>
    <w:p w14:paraId="7D501C9B" w14:textId="77777777" w:rsidR="00843203" w:rsidRPr="00843203" w:rsidRDefault="00843203" w:rsidP="00843203">
      <w:pPr>
        <w:pStyle w:val="Textoindependiente"/>
        <w:spacing w:before="80" w:line="276" w:lineRule="auto"/>
        <w:ind w:left="743"/>
        <w:rPr>
          <w:rFonts w:ascii="Arial" w:hAnsi="Arial" w:cs="Arial"/>
          <w:sz w:val="24"/>
          <w:szCs w:val="24"/>
          <w:highlight w:val="magenta"/>
        </w:rPr>
      </w:pPr>
      <w:r w:rsidRPr="00843203">
        <w:rPr>
          <w:rFonts w:ascii="Arial" w:hAnsi="Arial" w:cs="Arial"/>
          <w:sz w:val="24"/>
          <w:szCs w:val="24"/>
          <w:highlight w:val="magenta"/>
        </w:rPr>
        <w:t xml:space="preserve">Fuente: Arial 12; interlineado 1,5; texto justificado. </w:t>
      </w:r>
    </w:p>
    <w:p w14:paraId="293BFA56" w14:textId="32E0591E" w:rsidR="00843203" w:rsidRPr="00843203" w:rsidRDefault="00843203" w:rsidP="00843203">
      <w:pPr>
        <w:pStyle w:val="Textoindependiente"/>
        <w:numPr>
          <w:ilvl w:val="0"/>
          <w:numId w:val="3"/>
        </w:numPr>
        <w:spacing w:before="80" w:line="276" w:lineRule="auto"/>
        <w:rPr>
          <w:rFonts w:ascii="Arial" w:hAnsi="Arial" w:cs="Arial"/>
          <w:sz w:val="24"/>
          <w:szCs w:val="24"/>
          <w:highlight w:val="magenta"/>
        </w:rPr>
      </w:pPr>
      <w:r w:rsidRPr="00843203">
        <w:rPr>
          <w:rFonts w:ascii="Arial" w:hAnsi="Arial" w:cs="Arial"/>
          <w:sz w:val="24"/>
          <w:szCs w:val="24"/>
          <w:highlight w:val="magenta"/>
        </w:rPr>
        <w:t xml:space="preserve">Atienda a las consignas planteadas, para una mejor resolución de las actividades. </w:t>
      </w:r>
    </w:p>
    <w:p w14:paraId="63C79CA7" w14:textId="6273C0F8" w:rsidR="00843203" w:rsidRPr="00843203" w:rsidRDefault="00843203" w:rsidP="00843203">
      <w:pPr>
        <w:pStyle w:val="Textoindependiente"/>
        <w:numPr>
          <w:ilvl w:val="0"/>
          <w:numId w:val="3"/>
        </w:numPr>
        <w:spacing w:before="80" w:line="276" w:lineRule="auto"/>
        <w:rPr>
          <w:rFonts w:ascii="Arial" w:hAnsi="Arial" w:cs="Arial"/>
          <w:sz w:val="24"/>
          <w:szCs w:val="24"/>
          <w:highlight w:val="magenta"/>
        </w:rPr>
      </w:pPr>
      <w:r w:rsidRPr="00843203">
        <w:rPr>
          <w:rFonts w:ascii="Arial" w:hAnsi="Arial" w:cs="Arial"/>
          <w:sz w:val="24"/>
          <w:szCs w:val="24"/>
          <w:highlight w:val="magenta"/>
        </w:rPr>
        <w:t xml:space="preserve">Le sugiero leer de manera comprensiva el texto. </w:t>
      </w:r>
    </w:p>
    <w:p w14:paraId="0DBEC536" w14:textId="5848C452" w:rsidR="00843203" w:rsidRDefault="00843203" w:rsidP="00843203">
      <w:pPr>
        <w:pStyle w:val="Textoindependiente"/>
        <w:numPr>
          <w:ilvl w:val="0"/>
          <w:numId w:val="3"/>
        </w:numPr>
        <w:spacing w:before="80" w:line="276" w:lineRule="auto"/>
        <w:rPr>
          <w:rFonts w:ascii="Arial" w:hAnsi="Arial" w:cs="Arial"/>
          <w:sz w:val="24"/>
          <w:szCs w:val="24"/>
          <w:highlight w:val="magenta"/>
        </w:rPr>
      </w:pPr>
      <w:r w:rsidRPr="00843203">
        <w:rPr>
          <w:rFonts w:ascii="Arial" w:hAnsi="Arial" w:cs="Arial"/>
          <w:sz w:val="24"/>
          <w:szCs w:val="24"/>
          <w:highlight w:val="magenta"/>
        </w:rPr>
        <w:t xml:space="preserve">Considere los aportes realizados al margen de su trabajo práctico para una nueva presentación. </w:t>
      </w:r>
    </w:p>
    <w:p w14:paraId="7AA05BF8" w14:textId="74F545A8" w:rsidR="00843203" w:rsidRDefault="00843203" w:rsidP="00843203">
      <w:pPr>
        <w:pStyle w:val="Textoindependiente"/>
        <w:spacing w:before="80" w:line="276" w:lineRule="auto"/>
        <w:rPr>
          <w:rFonts w:ascii="Arial" w:hAnsi="Arial" w:cs="Arial"/>
          <w:sz w:val="24"/>
          <w:szCs w:val="24"/>
          <w:highlight w:val="magenta"/>
        </w:rPr>
      </w:pPr>
    </w:p>
    <w:p w14:paraId="270C4E46" w14:textId="77777777" w:rsidR="00843203" w:rsidRPr="00C1103C" w:rsidRDefault="00843203" w:rsidP="00843203">
      <w:pPr>
        <w:spacing w:line="276" w:lineRule="auto"/>
        <w:jc w:val="center"/>
        <w:rPr>
          <w:rFonts w:ascii="Agency FB" w:hAnsi="Agency FB" w:cs="Arial"/>
          <w:b/>
          <w:i/>
          <w:sz w:val="28"/>
          <w:szCs w:val="28"/>
        </w:rPr>
      </w:pPr>
      <w:r w:rsidRPr="00C1103C">
        <w:rPr>
          <w:rFonts w:ascii="Agency FB" w:hAnsi="Agency FB" w:cs="Arial"/>
          <w:b/>
          <w:i/>
          <w:sz w:val="28"/>
          <w:szCs w:val="28"/>
          <w:highlight w:val="green"/>
        </w:rPr>
        <w:t>RÚBRICA DE EVALUACIÓN DEL TRABAJO PRÁCTICO</w:t>
      </w:r>
    </w:p>
    <w:p w14:paraId="007E34F2" w14:textId="77777777" w:rsidR="00843203" w:rsidRPr="00843203" w:rsidRDefault="00843203" w:rsidP="00843203">
      <w:pPr>
        <w:pStyle w:val="Textoindependiente"/>
        <w:spacing w:before="80" w:line="276" w:lineRule="auto"/>
        <w:rPr>
          <w:rFonts w:ascii="Arial" w:hAnsi="Arial" w:cs="Arial"/>
          <w:sz w:val="24"/>
          <w:szCs w:val="24"/>
          <w:highlight w:val="magenta"/>
        </w:rPr>
      </w:pPr>
    </w:p>
    <w:p w14:paraId="51103699" w14:textId="760B7D3F" w:rsidR="00843203" w:rsidRDefault="00843203" w:rsidP="00843203">
      <w:pPr>
        <w:pStyle w:val="Textoindependiente"/>
        <w:spacing w:before="80" w:line="276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0"/>
        <w:gridCol w:w="1820"/>
        <w:gridCol w:w="2056"/>
        <w:gridCol w:w="1811"/>
        <w:gridCol w:w="2055"/>
      </w:tblGrid>
      <w:tr w:rsidR="00843203" w14:paraId="2D523FFC" w14:textId="77777777" w:rsidTr="00843203">
        <w:tc>
          <w:tcPr>
            <w:tcW w:w="2158" w:type="dxa"/>
            <w:vAlign w:val="center"/>
          </w:tcPr>
          <w:p w14:paraId="47823036" w14:textId="77777777" w:rsidR="00843203" w:rsidRPr="00843203" w:rsidRDefault="00843203" w:rsidP="00E73ED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32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Criterio</w:t>
            </w:r>
          </w:p>
        </w:tc>
        <w:tc>
          <w:tcPr>
            <w:tcW w:w="2158" w:type="dxa"/>
            <w:vAlign w:val="center"/>
          </w:tcPr>
          <w:p w14:paraId="68806C2B" w14:textId="77777777" w:rsidR="00843203" w:rsidRPr="00843203" w:rsidRDefault="00843203" w:rsidP="00E73ED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32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Sobresaliente</w:t>
            </w:r>
          </w:p>
        </w:tc>
        <w:tc>
          <w:tcPr>
            <w:tcW w:w="2158" w:type="dxa"/>
            <w:vAlign w:val="center"/>
          </w:tcPr>
          <w:p w14:paraId="21C2A4AF" w14:textId="77777777" w:rsidR="00843203" w:rsidRPr="00843203" w:rsidRDefault="00843203" w:rsidP="00E73ED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32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Bueno</w:t>
            </w:r>
          </w:p>
        </w:tc>
        <w:tc>
          <w:tcPr>
            <w:tcW w:w="2158" w:type="dxa"/>
            <w:vAlign w:val="center"/>
          </w:tcPr>
          <w:p w14:paraId="4334991A" w14:textId="77777777" w:rsidR="00843203" w:rsidRPr="00843203" w:rsidRDefault="00843203" w:rsidP="00E73ED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32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Satisfactorio</w:t>
            </w:r>
          </w:p>
        </w:tc>
        <w:tc>
          <w:tcPr>
            <w:tcW w:w="2158" w:type="dxa"/>
            <w:shd w:val="clear" w:color="auto" w:fill="FFC000"/>
            <w:vAlign w:val="center"/>
          </w:tcPr>
          <w:p w14:paraId="53E257E1" w14:textId="77777777" w:rsidR="00843203" w:rsidRPr="00843203" w:rsidRDefault="00843203" w:rsidP="00E73ED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32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Debe mejorar significativamente</w:t>
            </w:r>
          </w:p>
        </w:tc>
      </w:tr>
      <w:tr w:rsidR="00843203" w14:paraId="7BF9CA71" w14:textId="77777777" w:rsidTr="00843203">
        <w:tc>
          <w:tcPr>
            <w:tcW w:w="2158" w:type="dxa"/>
            <w:vAlign w:val="center"/>
          </w:tcPr>
          <w:p w14:paraId="476D79F1" w14:textId="77777777" w:rsidR="00843203" w:rsidRPr="00843203" w:rsidRDefault="00843203" w:rsidP="00E73ED1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3203">
              <w:rPr>
                <w:rFonts w:ascii="Times New Roman" w:hAnsi="Times New Roman" w:cs="Times New Roman"/>
              </w:rPr>
              <w:t>Comprensión lectora del texto base</w:t>
            </w:r>
          </w:p>
        </w:tc>
        <w:tc>
          <w:tcPr>
            <w:tcW w:w="2158" w:type="dxa"/>
          </w:tcPr>
          <w:p w14:paraId="4DEBF2C2" w14:textId="77777777" w:rsidR="00843203" w:rsidRPr="00843203" w:rsidRDefault="00843203" w:rsidP="00E73ED1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3203">
              <w:rPr>
                <w:rFonts w:ascii="Times New Roman" w:hAnsi="Times New Roman" w:cs="Times New Roman"/>
              </w:rPr>
              <w:t>Demuestra lectura profunda, identifica con precisión las tensiones y matices del período. Usa citas pertinentes.</w:t>
            </w:r>
          </w:p>
        </w:tc>
        <w:tc>
          <w:tcPr>
            <w:tcW w:w="2158" w:type="dxa"/>
          </w:tcPr>
          <w:p w14:paraId="6FCCDF01" w14:textId="77777777" w:rsidR="00843203" w:rsidRPr="00843203" w:rsidRDefault="00843203" w:rsidP="00E73ED1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3203">
              <w:rPr>
                <w:rFonts w:ascii="Times New Roman" w:hAnsi="Times New Roman" w:cs="Times New Roman"/>
              </w:rPr>
              <w:t>Comprende las ideas principales, aunque con menor profundidad interpretativa.</w:t>
            </w:r>
          </w:p>
        </w:tc>
        <w:tc>
          <w:tcPr>
            <w:tcW w:w="2158" w:type="dxa"/>
          </w:tcPr>
          <w:p w14:paraId="21942419" w14:textId="77777777" w:rsidR="00843203" w:rsidRPr="00843203" w:rsidRDefault="00843203" w:rsidP="00E73ED1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3203">
              <w:rPr>
                <w:rFonts w:ascii="Times New Roman" w:hAnsi="Times New Roman" w:cs="Times New Roman"/>
              </w:rPr>
              <w:t>Reconoce aspectos generales del texto, pero con escasa articulación entre ideas.</w:t>
            </w:r>
          </w:p>
        </w:tc>
        <w:tc>
          <w:tcPr>
            <w:tcW w:w="2158" w:type="dxa"/>
            <w:shd w:val="clear" w:color="auto" w:fill="FFC000"/>
          </w:tcPr>
          <w:p w14:paraId="4B399AF0" w14:textId="77777777" w:rsidR="00843203" w:rsidRPr="00843203" w:rsidRDefault="00843203" w:rsidP="00E73ED1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3203">
              <w:rPr>
                <w:rFonts w:ascii="Times New Roman" w:hAnsi="Times New Roman" w:cs="Times New Roman"/>
              </w:rPr>
              <w:t>Lectura superficial o incompleta. No se evidencian vínculos con el texto.</w:t>
            </w:r>
          </w:p>
        </w:tc>
      </w:tr>
      <w:tr w:rsidR="00843203" w14:paraId="3BF6EA97" w14:textId="77777777" w:rsidTr="00843203">
        <w:tc>
          <w:tcPr>
            <w:tcW w:w="2158" w:type="dxa"/>
            <w:vAlign w:val="center"/>
          </w:tcPr>
          <w:p w14:paraId="38D8486A" w14:textId="77777777" w:rsidR="00843203" w:rsidRPr="00843203" w:rsidRDefault="00843203" w:rsidP="00E73ED1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3203">
              <w:rPr>
                <w:rFonts w:ascii="Times New Roman" w:hAnsi="Times New Roman" w:cs="Times New Roman"/>
              </w:rPr>
              <w:t>Resumen de ideas principales</w:t>
            </w:r>
          </w:p>
        </w:tc>
        <w:tc>
          <w:tcPr>
            <w:tcW w:w="2158" w:type="dxa"/>
          </w:tcPr>
          <w:p w14:paraId="5C5ECB9E" w14:textId="77777777" w:rsidR="00843203" w:rsidRPr="00843203" w:rsidRDefault="00843203" w:rsidP="00E73ED1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3203">
              <w:rPr>
                <w:rFonts w:ascii="Times New Roman" w:hAnsi="Times New Roman" w:cs="Times New Roman"/>
              </w:rPr>
              <w:t>Resume con claridad, jerarquiza conceptos, reformula con lenguaje propio y preciso.</w:t>
            </w:r>
          </w:p>
        </w:tc>
        <w:tc>
          <w:tcPr>
            <w:tcW w:w="2158" w:type="dxa"/>
          </w:tcPr>
          <w:p w14:paraId="3BB666AF" w14:textId="77777777" w:rsidR="00843203" w:rsidRPr="00843203" w:rsidRDefault="00843203" w:rsidP="00E73ED1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3203">
              <w:rPr>
                <w:rFonts w:ascii="Times New Roman" w:hAnsi="Times New Roman" w:cs="Times New Roman"/>
              </w:rPr>
              <w:t>Resume adecuadamente, aunque con menor síntesis o precisión conceptual.</w:t>
            </w:r>
          </w:p>
        </w:tc>
        <w:tc>
          <w:tcPr>
            <w:tcW w:w="2158" w:type="dxa"/>
          </w:tcPr>
          <w:p w14:paraId="5F8E0BD5" w14:textId="77777777" w:rsidR="00843203" w:rsidRPr="00843203" w:rsidRDefault="00843203" w:rsidP="00E73ED1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3203">
              <w:rPr>
                <w:rFonts w:ascii="Times New Roman" w:hAnsi="Times New Roman" w:cs="Times New Roman"/>
              </w:rPr>
              <w:t>Resume parcialmente, con repeticiones o falta de organización.</w:t>
            </w:r>
          </w:p>
        </w:tc>
        <w:tc>
          <w:tcPr>
            <w:tcW w:w="2158" w:type="dxa"/>
            <w:shd w:val="clear" w:color="auto" w:fill="FFC000"/>
          </w:tcPr>
          <w:p w14:paraId="6768D66C" w14:textId="77777777" w:rsidR="00843203" w:rsidRPr="00843203" w:rsidRDefault="00843203" w:rsidP="00E73ED1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3203">
              <w:rPr>
                <w:rFonts w:ascii="Times New Roman" w:hAnsi="Times New Roman" w:cs="Times New Roman"/>
              </w:rPr>
              <w:t>No logra identificar ni sintetizar las ideas centrales</w:t>
            </w:r>
          </w:p>
        </w:tc>
      </w:tr>
      <w:tr w:rsidR="00843203" w14:paraId="7DF6B24F" w14:textId="77777777" w:rsidTr="00843203">
        <w:tc>
          <w:tcPr>
            <w:tcW w:w="2158" w:type="dxa"/>
            <w:vAlign w:val="center"/>
          </w:tcPr>
          <w:p w14:paraId="0A927847" w14:textId="77777777" w:rsidR="00843203" w:rsidRPr="00843203" w:rsidRDefault="00843203" w:rsidP="00E73ED1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3203">
              <w:rPr>
                <w:rFonts w:ascii="Times New Roman" w:hAnsi="Times New Roman" w:cs="Times New Roman"/>
              </w:rPr>
              <w:t>Glosario de palabras desconocidas</w:t>
            </w:r>
          </w:p>
        </w:tc>
        <w:tc>
          <w:tcPr>
            <w:tcW w:w="2158" w:type="dxa"/>
          </w:tcPr>
          <w:p w14:paraId="301CF1F8" w14:textId="77777777" w:rsidR="00843203" w:rsidRPr="00843203" w:rsidRDefault="00843203" w:rsidP="00E73ED1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3203">
              <w:rPr>
                <w:rFonts w:ascii="Times New Roman" w:hAnsi="Times New Roman" w:cs="Times New Roman"/>
              </w:rPr>
              <w:t>Selecciona términos relevantes, investiga con rigor y redacta definiciones claras y contextualizadas.</w:t>
            </w:r>
          </w:p>
        </w:tc>
        <w:tc>
          <w:tcPr>
            <w:tcW w:w="2158" w:type="dxa"/>
          </w:tcPr>
          <w:p w14:paraId="617B7715" w14:textId="77777777" w:rsidR="00843203" w:rsidRPr="00843203" w:rsidRDefault="00843203" w:rsidP="00E73ED1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3203">
              <w:rPr>
                <w:rFonts w:ascii="Times New Roman" w:hAnsi="Times New Roman" w:cs="Times New Roman"/>
              </w:rPr>
              <w:t>El glosario es correcto, aunque algunas definiciones son poco precisas o descontextualizadas.</w:t>
            </w:r>
          </w:p>
        </w:tc>
        <w:tc>
          <w:tcPr>
            <w:tcW w:w="2158" w:type="dxa"/>
            <w:shd w:val="clear" w:color="auto" w:fill="FFC000"/>
          </w:tcPr>
          <w:p w14:paraId="58943F1D" w14:textId="77777777" w:rsidR="00843203" w:rsidRPr="00843203" w:rsidRDefault="00843203" w:rsidP="00E73ED1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3203">
              <w:rPr>
                <w:rFonts w:ascii="Times New Roman" w:hAnsi="Times New Roman" w:cs="Times New Roman"/>
              </w:rPr>
              <w:t>Incluye palabras, pero con definiciones vagas o copiadas sin reelaboración.</w:t>
            </w:r>
          </w:p>
        </w:tc>
        <w:tc>
          <w:tcPr>
            <w:tcW w:w="2158" w:type="dxa"/>
          </w:tcPr>
          <w:p w14:paraId="4A46173F" w14:textId="77777777" w:rsidR="00843203" w:rsidRPr="00843203" w:rsidRDefault="00843203" w:rsidP="00E73ED1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3203">
              <w:rPr>
                <w:rFonts w:ascii="Times New Roman" w:hAnsi="Times New Roman" w:cs="Times New Roman"/>
              </w:rPr>
              <w:t>No presenta glosario o lo hace de forma incompleta y sin sentido.</w:t>
            </w:r>
          </w:p>
        </w:tc>
      </w:tr>
      <w:tr w:rsidR="00843203" w14:paraId="75A7BA22" w14:textId="77777777" w:rsidTr="00843203">
        <w:tc>
          <w:tcPr>
            <w:tcW w:w="2158" w:type="dxa"/>
            <w:vAlign w:val="center"/>
          </w:tcPr>
          <w:p w14:paraId="7C238C83" w14:textId="77777777" w:rsidR="00843203" w:rsidRPr="00843203" w:rsidRDefault="00843203" w:rsidP="00E73ED1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3203">
              <w:rPr>
                <w:rFonts w:ascii="Times New Roman" w:hAnsi="Times New Roman" w:cs="Times New Roman"/>
              </w:rPr>
              <w:lastRenderedPageBreak/>
              <w:t>Análisis de celebraciones públicas</w:t>
            </w:r>
          </w:p>
        </w:tc>
        <w:tc>
          <w:tcPr>
            <w:tcW w:w="2158" w:type="dxa"/>
          </w:tcPr>
          <w:p w14:paraId="7AD27BB1" w14:textId="77777777" w:rsidR="00843203" w:rsidRPr="00843203" w:rsidRDefault="00843203" w:rsidP="00E73ED1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3203">
              <w:rPr>
                <w:rFonts w:ascii="Times New Roman" w:hAnsi="Times New Roman" w:cs="Times New Roman"/>
              </w:rPr>
              <w:t>Explica con profundidad el doble rol simbólico y político, articulando ejemplos y contexto histórico.</w:t>
            </w:r>
          </w:p>
        </w:tc>
        <w:tc>
          <w:tcPr>
            <w:tcW w:w="2158" w:type="dxa"/>
          </w:tcPr>
          <w:p w14:paraId="77E02A1C" w14:textId="77777777" w:rsidR="00843203" w:rsidRPr="00843203" w:rsidRDefault="00843203" w:rsidP="00E73ED1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3203">
              <w:rPr>
                <w:rFonts w:ascii="Times New Roman" w:hAnsi="Times New Roman" w:cs="Times New Roman"/>
              </w:rPr>
              <w:t>Reconoce el carácter simbólico y político, aunque con menor desarrollo o ejemplos.</w:t>
            </w:r>
          </w:p>
        </w:tc>
        <w:tc>
          <w:tcPr>
            <w:tcW w:w="2158" w:type="dxa"/>
          </w:tcPr>
          <w:p w14:paraId="6DBC7B44" w14:textId="77777777" w:rsidR="00843203" w:rsidRPr="00843203" w:rsidRDefault="00843203" w:rsidP="00E73ED1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3203">
              <w:rPr>
                <w:rFonts w:ascii="Times New Roman" w:hAnsi="Times New Roman" w:cs="Times New Roman"/>
              </w:rPr>
              <w:t>Menciona aspectos relevantes, pero sin análisis ni conexión entre ellos.</w:t>
            </w:r>
          </w:p>
        </w:tc>
        <w:tc>
          <w:tcPr>
            <w:tcW w:w="2158" w:type="dxa"/>
            <w:shd w:val="clear" w:color="auto" w:fill="FFC000"/>
          </w:tcPr>
          <w:p w14:paraId="72D1CCB9" w14:textId="77777777" w:rsidR="00843203" w:rsidRPr="00843203" w:rsidRDefault="00843203" w:rsidP="00E73ED1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3203">
              <w:rPr>
                <w:rFonts w:ascii="Times New Roman" w:hAnsi="Times New Roman" w:cs="Times New Roman"/>
              </w:rPr>
              <w:t>Respuesta superficial o desinformada. No se comprende el sentido de la pregunta.</w:t>
            </w:r>
          </w:p>
        </w:tc>
      </w:tr>
      <w:tr w:rsidR="00843203" w14:paraId="5FAF118D" w14:textId="77777777" w:rsidTr="00843203">
        <w:tc>
          <w:tcPr>
            <w:tcW w:w="2158" w:type="dxa"/>
            <w:vAlign w:val="center"/>
          </w:tcPr>
          <w:p w14:paraId="3E9C9DF7" w14:textId="77777777" w:rsidR="00843203" w:rsidRPr="00843203" w:rsidRDefault="00843203" w:rsidP="00E73ED1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3203">
              <w:rPr>
                <w:rFonts w:ascii="Times New Roman" w:hAnsi="Times New Roman" w:cs="Times New Roman"/>
              </w:rPr>
              <w:t>Análisis de tensiones políticas y culturales</w:t>
            </w:r>
          </w:p>
        </w:tc>
        <w:tc>
          <w:tcPr>
            <w:tcW w:w="2158" w:type="dxa"/>
          </w:tcPr>
          <w:p w14:paraId="1964F110" w14:textId="77777777" w:rsidR="00843203" w:rsidRPr="00843203" w:rsidRDefault="00843203" w:rsidP="00E73ED1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3203">
              <w:rPr>
                <w:rFonts w:ascii="Times New Roman" w:hAnsi="Times New Roman" w:cs="Times New Roman"/>
              </w:rPr>
              <w:t>Argumenta con claridad, incorpora múltiples dimensiones (símbolos, represión, resistencia), y muestra pensamiento crítico.</w:t>
            </w:r>
          </w:p>
        </w:tc>
        <w:tc>
          <w:tcPr>
            <w:tcW w:w="2158" w:type="dxa"/>
          </w:tcPr>
          <w:p w14:paraId="5080AE9B" w14:textId="77777777" w:rsidR="00843203" w:rsidRPr="00843203" w:rsidRDefault="00843203" w:rsidP="00E73ED1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3203">
              <w:rPr>
                <w:rFonts w:ascii="Times New Roman" w:hAnsi="Times New Roman" w:cs="Times New Roman"/>
              </w:rPr>
              <w:t>Analiza correctamente, aunque con menor profundidad o sin integrar todos los elementos.</w:t>
            </w:r>
          </w:p>
        </w:tc>
        <w:tc>
          <w:tcPr>
            <w:tcW w:w="2158" w:type="dxa"/>
          </w:tcPr>
          <w:p w14:paraId="73B74832" w14:textId="77777777" w:rsidR="00843203" w:rsidRPr="00843203" w:rsidRDefault="00843203" w:rsidP="00E73ED1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3203">
              <w:rPr>
                <w:rFonts w:ascii="Times New Roman" w:hAnsi="Times New Roman" w:cs="Times New Roman"/>
              </w:rPr>
              <w:t>Respuesta parcial, con escasa articulación entre hechos y conceptos.</w:t>
            </w:r>
          </w:p>
        </w:tc>
        <w:tc>
          <w:tcPr>
            <w:tcW w:w="2158" w:type="dxa"/>
            <w:shd w:val="clear" w:color="auto" w:fill="FFC000"/>
          </w:tcPr>
          <w:p w14:paraId="5959A8D6" w14:textId="77777777" w:rsidR="00843203" w:rsidRPr="00843203" w:rsidRDefault="00843203" w:rsidP="00E73ED1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3203">
              <w:rPr>
                <w:rFonts w:ascii="Times New Roman" w:hAnsi="Times New Roman" w:cs="Times New Roman"/>
              </w:rPr>
              <w:t>No logra explicar las tensiones ni contextualizar el período.</w:t>
            </w:r>
          </w:p>
        </w:tc>
      </w:tr>
      <w:tr w:rsidR="00843203" w14:paraId="42A71F94" w14:textId="77777777" w:rsidTr="00843203">
        <w:tc>
          <w:tcPr>
            <w:tcW w:w="2158" w:type="dxa"/>
            <w:vAlign w:val="center"/>
          </w:tcPr>
          <w:p w14:paraId="5A413912" w14:textId="77777777" w:rsidR="00843203" w:rsidRPr="00843203" w:rsidRDefault="00843203" w:rsidP="00E73ED1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3203">
              <w:rPr>
                <w:rFonts w:ascii="Times New Roman" w:hAnsi="Times New Roman" w:cs="Times New Roman"/>
              </w:rPr>
              <w:t>Reflexión sobre voces silenciadas y rol de artistas</w:t>
            </w:r>
          </w:p>
        </w:tc>
        <w:tc>
          <w:tcPr>
            <w:tcW w:w="2158" w:type="dxa"/>
          </w:tcPr>
          <w:p w14:paraId="13374221" w14:textId="77777777" w:rsidR="00843203" w:rsidRPr="00843203" w:rsidRDefault="00843203" w:rsidP="00E73ED1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3203">
              <w:rPr>
                <w:rFonts w:ascii="Times New Roman" w:hAnsi="Times New Roman" w:cs="Times New Roman"/>
              </w:rPr>
              <w:t>Reflexión profunda, sensible y crítica. Reconoce dinámicas de poder y el papel del arte como resistencia o legitimación.</w:t>
            </w:r>
          </w:p>
        </w:tc>
        <w:tc>
          <w:tcPr>
            <w:tcW w:w="2158" w:type="dxa"/>
          </w:tcPr>
          <w:p w14:paraId="49F0B69E" w14:textId="77777777" w:rsidR="00843203" w:rsidRPr="00843203" w:rsidRDefault="00843203" w:rsidP="00E73ED1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3203">
              <w:rPr>
                <w:rFonts w:ascii="Times New Roman" w:hAnsi="Times New Roman" w:cs="Times New Roman"/>
              </w:rPr>
              <w:t>Reconoce voces y roles, aunque con menor elaboración crítica.</w:t>
            </w:r>
          </w:p>
        </w:tc>
        <w:tc>
          <w:tcPr>
            <w:tcW w:w="2158" w:type="dxa"/>
          </w:tcPr>
          <w:p w14:paraId="329AA1F1" w14:textId="77777777" w:rsidR="00843203" w:rsidRPr="00843203" w:rsidRDefault="00843203" w:rsidP="00E73ED1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3203">
              <w:rPr>
                <w:rFonts w:ascii="Times New Roman" w:hAnsi="Times New Roman" w:cs="Times New Roman"/>
              </w:rPr>
              <w:t>Menciona algunos elementos, pero sin análisis ni posicionamiento.</w:t>
            </w:r>
          </w:p>
        </w:tc>
        <w:tc>
          <w:tcPr>
            <w:tcW w:w="2158" w:type="dxa"/>
            <w:shd w:val="clear" w:color="auto" w:fill="FFC000"/>
          </w:tcPr>
          <w:p w14:paraId="71436C85" w14:textId="77777777" w:rsidR="00843203" w:rsidRPr="00843203" w:rsidRDefault="00843203" w:rsidP="00E73ED1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3203">
              <w:rPr>
                <w:rFonts w:ascii="Times New Roman" w:hAnsi="Times New Roman" w:cs="Times New Roman"/>
              </w:rPr>
              <w:t>No responde o lo hace sin comprensión del problema</w:t>
            </w:r>
          </w:p>
        </w:tc>
      </w:tr>
      <w:tr w:rsidR="00843203" w14:paraId="2A5BEB97" w14:textId="77777777" w:rsidTr="00221A22">
        <w:tc>
          <w:tcPr>
            <w:tcW w:w="2158" w:type="dxa"/>
            <w:vAlign w:val="center"/>
          </w:tcPr>
          <w:p w14:paraId="207354F2" w14:textId="77777777" w:rsidR="00843203" w:rsidRPr="00843203" w:rsidRDefault="00843203" w:rsidP="00E73ED1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3203">
              <w:rPr>
                <w:rFonts w:ascii="Times New Roman" w:hAnsi="Times New Roman" w:cs="Times New Roman"/>
              </w:rPr>
              <w:t>Lenguaje y expresión escrita</w:t>
            </w:r>
          </w:p>
        </w:tc>
        <w:tc>
          <w:tcPr>
            <w:tcW w:w="2158" w:type="dxa"/>
          </w:tcPr>
          <w:p w14:paraId="038E9C23" w14:textId="77777777" w:rsidR="00843203" w:rsidRPr="00843203" w:rsidRDefault="00843203" w:rsidP="00E73ED1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3203">
              <w:rPr>
                <w:rFonts w:ascii="Times New Roman" w:hAnsi="Times New Roman" w:cs="Times New Roman"/>
              </w:rPr>
              <w:t>Redacción clara, precisa y coherente. Uso adecuado de conectores, vocabulario y ortografía.</w:t>
            </w:r>
          </w:p>
        </w:tc>
        <w:tc>
          <w:tcPr>
            <w:tcW w:w="2158" w:type="dxa"/>
            <w:shd w:val="clear" w:color="auto" w:fill="FFFFFF" w:themeFill="background1"/>
          </w:tcPr>
          <w:p w14:paraId="1108A47D" w14:textId="77777777" w:rsidR="00843203" w:rsidRPr="00843203" w:rsidRDefault="00843203" w:rsidP="00E73ED1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3203">
              <w:rPr>
                <w:rFonts w:ascii="Times New Roman" w:hAnsi="Times New Roman" w:cs="Times New Roman"/>
              </w:rPr>
              <w:t>Redacción correcta, con algunos errores menores.</w:t>
            </w:r>
          </w:p>
        </w:tc>
        <w:tc>
          <w:tcPr>
            <w:tcW w:w="2158" w:type="dxa"/>
            <w:shd w:val="clear" w:color="auto" w:fill="FFC000"/>
          </w:tcPr>
          <w:p w14:paraId="139B049D" w14:textId="77777777" w:rsidR="00843203" w:rsidRPr="00843203" w:rsidRDefault="00843203" w:rsidP="00E73ED1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3203">
              <w:rPr>
                <w:rFonts w:ascii="Times New Roman" w:hAnsi="Times New Roman" w:cs="Times New Roman"/>
              </w:rPr>
              <w:t>Redacción aceptable, pero con errores frecuentes o falta de cohesión.</w:t>
            </w:r>
          </w:p>
        </w:tc>
        <w:tc>
          <w:tcPr>
            <w:tcW w:w="2158" w:type="dxa"/>
          </w:tcPr>
          <w:p w14:paraId="3D0CAD2A" w14:textId="77777777" w:rsidR="00843203" w:rsidRPr="00843203" w:rsidRDefault="00843203" w:rsidP="00E73ED1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3203">
              <w:rPr>
                <w:rFonts w:ascii="Times New Roman" w:hAnsi="Times New Roman" w:cs="Times New Roman"/>
              </w:rPr>
              <w:t>Redacción deficiente, con errores graves que dificultan la comprensión</w:t>
            </w:r>
          </w:p>
        </w:tc>
      </w:tr>
      <w:tr w:rsidR="00843203" w14:paraId="3B3AC29D" w14:textId="77777777" w:rsidTr="00843203">
        <w:trPr>
          <w:trHeight w:val="201"/>
        </w:trPr>
        <w:tc>
          <w:tcPr>
            <w:tcW w:w="2158" w:type="dxa"/>
            <w:vAlign w:val="center"/>
          </w:tcPr>
          <w:p w14:paraId="2369D6B3" w14:textId="77777777" w:rsidR="00843203" w:rsidRPr="00843203" w:rsidRDefault="00843203" w:rsidP="00E73ED1">
            <w:pPr>
              <w:jc w:val="both"/>
              <w:rPr>
                <w:rFonts w:ascii="Times New Roman" w:hAnsi="Times New Roman" w:cs="Times New Roman"/>
              </w:rPr>
            </w:pPr>
            <w:r w:rsidRPr="00843203">
              <w:rPr>
                <w:rFonts w:ascii="Times New Roman" w:hAnsi="Times New Roman" w:cs="Times New Roman"/>
              </w:rPr>
              <w:t>Actitud reflexiva y compromiso con la tarea</w:t>
            </w:r>
          </w:p>
        </w:tc>
        <w:tc>
          <w:tcPr>
            <w:tcW w:w="2158" w:type="dxa"/>
          </w:tcPr>
          <w:p w14:paraId="2E5E5883" w14:textId="77777777" w:rsidR="00843203" w:rsidRPr="00843203" w:rsidRDefault="00843203" w:rsidP="00E73ED1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3203">
              <w:rPr>
                <w:rFonts w:ascii="Times New Roman" w:hAnsi="Times New Roman" w:cs="Times New Roman"/>
              </w:rPr>
              <w:t>Muestra interés, autonomía y pensamiento propio. Se apropia del tema con sensibilidad histórica.</w:t>
            </w:r>
          </w:p>
        </w:tc>
        <w:tc>
          <w:tcPr>
            <w:tcW w:w="2158" w:type="dxa"/>
          </w:tcPr>
          <w:p w14:paraId="74765801" w14:textId="77777777" w:rsidR="00843203" w:rsidRPr="00843203" w:rsidRDefault="00843203" w:rsidP="00E73ED1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3203">
              <w:rPr>
                <w:rFonts w:ascii="Times New Roman" w:hAnsi="Times New Roman" w:cs="Times New Roman"/>
              </w:rPr>
              <w:t>Cumple con la consigna y muestra disposición reflexiva.</w:t>
            </w:r>
          </w:p>
        </w:tc>
        <w:tc>
          <w:tcPr>
            <w:tcW w:w="2158" w:type="dxa"/>
          </w:tcPr>
          <w:p w14:paraId="7B1B03F6" w14:textId="77777777" w:rsidR="00843203" w:rsidRPr="00843203" w:rsidRDefault="00843203" w:rsidP="00E73ED1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3203">
              <w:rPr>
                <w:rFonts w:ascii="Times New Roman" w:hAnsi="Times New Roman" w:cs="Times New Roman"/>
              </w:rPr>
              <w:t>Cumple parcialmente, con escasa implicación personal.</w:t>
            </w:r>
          </w:p>
        </w:tc>
        <w:tc>
          <w:tcPr>
            <w:tcW w:w="2158" w:type="dxa"/>
            <w:shd w:val="clear" w:color="auto" w:fill="FFC000"/>
          </w:tcPr>
          <w:p w14:paraId="56740042" w14:textId="77777777" w:rsidR="00843203" w:rsidRPr="00843203" w:rsidRDefault="00843203" w:rsidP="00E73ED1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3203">
              <w:rPr>
                <w:rFonts w:ascii="Times New Roman" w:hAnsi="Times New Roman" w:cs="Times New Roman"/>
              </w:rPr>
              <w:t>No se evidencia compromiso ni reflexión.</w:t>
            </w:r>
          </w:p>
        </w:tc>
      </w:tr>
    </w:tbl>
    <w:p w14:paraId="31D0C8C8" w14:textId="77777777" w:rsidR="00843203" w:rsidRDefault="00843203" w:rsidP="00843203">
      <w:pPr>
        <w:pStyle w:val="Textoindependiente"/>
        <w:spacing w:before="80" w:line="276" w:lineRule="auto"/>
        <w:rPr>
          <w:rFonts w:ascii="Arial" w:hAnsi="Arial" w:cs="Arial"/>
          <w:sz w:val="24"/>
          <w:szCs w:val="24"/>
        </w:rPr>
      </w:pPr>
    </w:p>
    <w:p w14:paraId="2F645FD8" w14:textId="21A05EEA" w:rsidR="00884CDA" w:rsidRPr="00221A22" w:rsidRDefault="00843203">
      <w:pPr>
        <w:pStyle w:val="Textoindependiente"/>
        <w:spacing w:before="80" w:line="276" w:lineRule="auto"/>
        <w:ind w:left="23"/>
        <w:rPr>
          <w:rFonts w:ascii="Arial" w:hAnsi="Arial" w:cs="Arial"/>
          <w:sz w:val="24"/>
          <w:szCs w:val="24"/>
          <w:highlight w:val="magenta"/>
        </w:rPr>
      </w:pPr>
      <w:r w:rsidRPr="00221A22">
        <w:rPr>
          <w:rFonts w:ascii="Arial" w:hAnsi="Arial" w:cs="Arial"/>
          <w:sz w:val="24"/>
          <w:szCs w:val="24"/>
          <w:highlight w:val="magenta"/>
        </w:rPr>
        <w:t>RESULTADO: REPROBADO</w:t>
      </w:r>
    </w:p>
    <w:p w14:paraId="2065F520" w14:textId="1C5D3B87" w:rsidR="00843203" w:rsidRPr="001B1914" w:rsidRDefault="00843203">
      <w:pPr>
        <w:pStyle w:val="Textoindependiente"/>
        <w:spacing w:before="80" w:line="276" w:lineRule="auto"/>
        <w:ind w:left="23"/>
        <w:rPr>
          <w:rFonts w:ascii="Arial" w:hAnsi="Arial" w:cs="Arial"/>
          <w:sz w:val="24"/>
          <w:szCs w:val="24"/>
        </w:rPr>
      </w:pPr>
      <w:r w:rsidRPr="00221A22">
        <w:rPr>
          <w:rFonts w:ascii="Arial" w:hAnsi="Arial" w:cs="Arial"/>
          <w:sz w:val="24"/>
          <w:szCs w:val="24"/>
          <w:highlight w:val="magenta"/>
        </w:rPr>
        <w:t>NOTA: 5 (CINCO</w:t>
      </w:r>
      <w:proofErr w:type="gramStart"/>
      <w:r w:rsidRPr="00221A22">
        <w:rPr>
          <w:rFonts w:ascii="Arial" w:hAnsi="Arial" w:cs="Arial"/>
          <w:sz w:val="24"/>
          <w:szCs w:val="24"/>
          <w:highlight w:val="magenta"/>
        </w:rPr>
        <w:t>).-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bookmarkStart w:id="22" w:name="_GoBack"/>
      <w:bookmarkEnd w:id="22"/>
    </w:p>
    <w:sectPr w:rsidR="00843203" w:rsidRPr="001B1914">
      <w:pgSz w:w="11920" w:h="16840"/>
      <w:pgMar w:top="1360" w:right="1417" w:bottom="280" w:left="1417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Gonzalo Quevedo" w:date="2025-10-12T09:49:00Z" w:initials="GQ">
    <w:p w14:paraId="09F0B05A" w14:textId="77777777" w:rsidR="00EB36A9" w:rsidRDefault="00EB36A9">
      <w:pPr>
        <w:pStyle w:val="Textocomentario"/>
      </w:pPr>
      <w:r>
        <w:rPr>
          <w:rStyle w:val="Refdecomentario"/>
        </w:rPr>
        <w:annotationRef/>
      </w:r>
      <w:r>
        <w:t>Década</w:t>
      </w:r>
    </w:p>
  </w:comment>
  <w:comment w:id="2" w:author="Gonzalo Quevedo" w:date="2025-10-12T09:50:00Z" w:initials="GQ">
    <w:p w14:paraId="71AA2B68" w14:textId="77777777" w:rsidR="00EB36A9" w:rsidRDefault="00EB36A9">
      <w:pPr>
        <w:pStyle w:val="Textocomentario"/>
      </w:pPr>
      <w:r>
        <w:rPr>
          <w:rStyle w:val="Refdecomentario"/>
        </w:rPr>
        <w:annotationRef/>
      </w:r>
      <w:r>
        <w:t xml:space="preserve">Debe cumplir con las formas y pautas de presentación solicitadas: </w:t>
      </w:r>
    </w:p>
    <w:p w14:paraId="28503642" w14:textId="77777777" w:rsidR="00EB36A9" w:rsidRDefault="00EB36A9" w:rsidP="00EB36A9">
      <w:pPr>
        <w:pStyle w:val="Prrafodelista"/>
        <w:widowControl/>
        <w:numPr>
          <w:ilvl w:val="0"/>
          <w:numId w:val="2"/>
        </w:numPr>
        <w:autoSpaceDE/>
        <w:autoSpaceDN/>
        <w:spacing w:after="160" w:line="360" w:lineRule="auto"/>
        <w:contextualSpacing/>
        <w:jc w:val="both"/>
        <w:rPr>
          <w:sz w:val="24"/>
          <w:szCs w:val="24"/>
        </w:rPr>
      </w:pPr>
      <w:r w:rsidRPr="00C1103C">
        <w:rPr>
          <w:sz w:val="24"/>
          <w:szCs w:val="24"/>
        </w:rPr>
        <w:t>Presentación de actividades resueltas en archivo Word.</w:t>
      </w:r>
    </w:p>
    <w:p w14:paraId="283E5706" w14:textId="77777777" w:rsidR="00EB36A9" w:rsidRPr="00C1103C" w:rsidRDefault="00EB36A9" w:rsidP="00EB36A9">
      <w:pPr>
        <w:pStyle w:val="Prrafodelista"/>
        <w:widowControl/>
        <w:numPr>
          <w:ilvl w:val="0"/>
          <w:numId w:val="2"/>
        </w:numPr>
        <w:autoSpaceDE/>
        <w:autoSpaceDN/>
        <w:spacing w:after="160"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trabajo práctico debe tener carátula de presentación que incluya los datos pertinentes del alumno y la institución escolar a la que pertenece. </w:t>
      </w:r>
    </w:p>
    <w:p w14:paraId="7A9D3ADF" w14:textId="77777777" w:rsidR="00EB36A9" w:rsidRPr="00C1103C" w:rsidRDefault="00EB36A9" w:rsidP="00EB36A9">
      <w:pPr>
        <w:pStyle w:val="Prrafodelista"/>
        <w:widowControl/>
        <w:numPr>
          <w:ilvl w:val="0"/>
          <w:numId w:val="2"/>
        </w:numPr>
        <w:autoSpaceDE/>
        <w:autoSpaceDN/>
        <w:spacing w:after="160"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Fuente: Arial 12</w:t>
      </w:r>
      <w:r w:rsidRPr="00C1103C">
        <w:rPr>
          <w:sz w:val="24"/>
          <w:szCs w:val="24"/>
        </w:rPr>
        <w:t xml:space="preserve">; interlineado 1,5; texto justificado. </w:t>
      </w:r>
    </w:p>
    <w:p w14:paraId="7CE877F7" w14:textId="77777777" w:rsidR="00EB36A9" w:rsidRDefault="00EB36A9">
      <w:pPr>
        <w:pStyle w:val="Textocomentario"/>
      </w:pPr>
    </w:p>
  </w:comment>
  <w:comment w:id="8" w:author="Gonzalo Quevedo" w:date="2025-10-12T09:52:00Z" w:initials="GQ">
    <w:p w14:paraId="7D4F41C7" w14:textId="77777777" w:rsidR="00EB36A9" w:rsidRDefault="00EB36A9">
      <w:pPr>
        <w:pStyle w:val="Textocomentario"/>
      </w:pPr>
      <w:r>
        <w:rPr>
          <w:rStyle w:val="Refdecomentario"/>
        </w:rPr>
        <w:annotationRef/>
      </w:r>
      <w:r>
        <w:t>las</w:t>
      </w:r>
    </w:p>
  </w:comment>
  <w:comment w:id="9" w:author="Gonzalo Quevedo" w:date="2025-10-12T09:52:00Z" w:initials="GQ">
    <w:p w14:paraId="649B63A8" w14:textId="77777777" w:rsidR="00EB36A9" w:rsidRDefault="00EB36A9">
      <w:pPr>
        <w:pStyle w:val="Textocomentario"/>
      </w:pPr>
      <w:r>
        <w:rPr>
          <w:rStyle w:val="Refdecomentario"/>
        </w:rPr>
        <w:annotationRef/>
      </w:r>
      <w:r>
        <w:t>públicos, la</w:t>
      </w:r>
    </w:p>
  </w:comment>
  <w:comment w:id="10" w:author="Gonzalo Quevedo" w:date="2025-10-12T09:53:00Z" w:initials="GQ">
    <w:p w14:paraId="384B0151" w14:textId="77777777" w:rsidR="00EB36A9" w:rsidRDefault="00EB36A9">
      <w:pPr>
        <w:pStyle w:val="Textocomentario"/>
      </w:pPr>
      <w:r>
        <w:rPr>
          <w:rStyle w:val="Refdecomentario"/>
        </w:rPr>
        <w:annotationRef/>
      </w:r>
      <w:r>
        <w:t>fenómenos</w:t>
      </w:r>
    </w:p>
  </w:comment>
  <w:comment w:id="7" w:author="Gonzalo Quevedo" w:date="2025-10-12T09:52:00Z" w:initials="GQ">
    <w:p w14:paraId="307E5FBC" w14:textId="77777777" w:rsidR="00EB36A9" w:rsidRDefault="00EB36A9">
      <w:pPr>
        <w:pStyle w:val="Textocomentario"/>
      </w:pPr>
      <w:r>
        <w:rPr>
          <w:rStyle w:val="Refdecomentario"/>
        </w:rPr>
        <w:annotationRef/>
      </w:r>
      <w:r>
        <w:t xml:space="preserve">Debe identificar las ideas principales, y construir un resumen. </w:t>
      </w:r>
    </w:p>
  </w:comment>
  <w:comment w:id="12" w:author="Gonzalo Quevedo" w:date="2025-10-12T09:53:00Z" w:initials="GQ">
    <w:p w14:paraId="7B2B8AEE" w14:textId="77777777" w:rsidR="00EB36A9" w:rsidRDefault="00EB36A9">
      <w:pPr>
        <w:pStyle w:val="Textocomentario"/>
      </w:pPr>
      <w:r>
        <w:rPr>
          <w:rStyle w:val="Refdecomentario"/>
        </w:rPr>
        <w:annotationRef/>
      </w:r>
      <w:r>
        <w:t xml:space="preserve">Recuerde si es un glosario, debe estar ordenado de forma alfabética. </w:t>
      </w:r>
    </w:p>
  </w:comment>
  <w:comment w:id="13" w:author="Gonzalo Quevedo" w:date="2025-10-12T09:57:00Z" w:initials="GQ">
    <w:p w14:paraId="507DD248" w14:textId="77777777" w:rsidR="00EB36A9" w:rsidRDefault="00EB36A9">
      <w:pPr>
        <w:pStyle w:val="Textocomentario"/>
      </w:pPr>
      <w:r>
        <w:rPr>
          <w:rStyle w:val="Refdecomentario"/>
        </w:rPr>
        <w:annotationRef/>
      </w:r>
      <w:r w:rsidR="001B1914">
        <w:t>Revisar la información investigada</w:t>
      </w:r>
      <w:r>
        <w:t xml:space="preserve">, ya que la iconoclasia laica hace referencia a la crítica o destrucción de imágenes, símbolos y monumentos desde una perspectiva no religiosa, generalmente con fines políticos, sociales o culturales. Considere el aporte para construir una nueva definición del término. </w:t>
      </w:r>
    </w:p>
  </w:comment>
  <w:comment w:id="14" w:author="Gonzalo Quevedo" w:date="2025-10-12T10:01:00Z" w:initials="GQ">
    <w:p w14:paraId="05F8FDE2" w14:textId="77777777" w:rsidR="001B1914" w:rsidRDefault="001B1914">
      <w:pPr>
        <w:pStyle w:val="Textocomentario"/>
      </w:pPr>
      <w:r>
        <w:rPr>
          <w:rStyle w:val="Refdecomentario"/>
        </w:rPr>
        <w:annotationRef/>
      </w:r>
      <w:r>
        <w:t xml:space="preserve">Relea el texto propuesto, y considere una nueva respuesta a lo que se está preguntando. </w:t>
      </w:r>
    </w:p>
  </w:comment>
  <w:comment w:id="16" w:author="Gonzalo Quevedo" w:date="2025-10-12T10:08:00Z" w:initials="GQ">
    <w:p w14:paraId="3C3085E4" w14:textId="77777777" w:rsidR="001B1914" w:rsidRDefault="001B1914">
      <w:pPr>
        <w:pStyle w:val="Textocomentario"/>
      </w:pPr>
      <w:r>
        <w:rPr>
          <w:rStyle w:val="Refdecomentario"/>
        </w:rPr>
        <w:annotationRef/>
      </w:r>
      <w:r>
        <w:t>Falta explicar cómo se expresaban las tensiones políticas y culturales entre el peronismo y opositores entre 1946 y 1955.</w:t>
      </w:r>
    </w:p>
  </w:comment>
  <w:comment w:id="17" w:author="Gonzalo Quevedo" w:date="2025-10-12T10:04:00Z" w:initials="GQ">
    <w:p w14:paraId="2C8D5DE9" w14:textId="77777777" w:rsidR="001B1914" w:rsidRDefault="001B1914">
      <w:pPr>
        <w:pStyle w:val="Textocomentario"/>
      </w:pPr>
      <w:r>
        <w:rPr>
          <w:rStyle w:val="Refdecomentario"/>
        </w:rPr>
        <w:annotationRef/>
      </w:r>
      <w:r>
        <w:t>Allí</w:t>
      </w:r>
    </w:p>
  </w:comment>
  <w:comment w:id="18" w:author="Gonzalo Quevedo" w:date="2025-10-12T10:05:00Z" w:initials="GQ">
    <w:p w14:paraId="46588491" w14:textId="77777777" w:rsidR="001B1914" w:rsidRDefault="001B1914">
      <w:pPr>
        <w:pStyle w:val="Textocomentario"/>
      </w:pPr>
      <w:r>
        <w:rPr>
          <w:rStyle w:val="Refdecomentario"/>
        </w:rPr>
        <w:annotationRef/>
      </w:r>
      <w:r>
        <w:t>,</w:t>
      </w:r>
    </w:p>
  </w:comment>
  <w:comment w:id="20" w:author="Gonzalo Quevedo" w:date="2025-10-12T10:07:00Z" w:initials="GQ">
    <w:p w14:paraId="4CE28F1C" w14:textId="77777777" w:rsidR="001B1914" w:rsidRDefault="001B1914">
      <w:pPr>
        <w:pStyle w:val="Textocomentario"/>
      </w:pPr>
      <w:r>
        <w:rPr>
          <w:rStyle w:val="Refdecomentario"/>
        </w:rPr>
        <w:annotationRef/>
      </w:r>
      <w:r>
        <w:t xml:space="preserve">No se entiende la respuesta, reorganice y vuelva rehacer. </w:t>
      </w:r>
    </w:p>
  </w:comment>
  <w:comment w:id="21" w:author="Gonzalo Quevedo" w:date="2025-10-12T10:07:00Z" w:initials="GQ">
    <w:p w14:paraId="2A98F63F" w14:textId="77777777" w:rsidR="001B1914" w:rsidRDefault="001B1914">
      <w:pPr>
        <w:pStyle w:val="Textocomentario"/>
      </w:pPr>
      <w:r>
        <w:rPr>
          <w:rStyle w:val="Refdecomentario"/>
        </w:rPr>
        <w:annotationRef/>
      </w:r>
      <w:r>
        <w:t>Falta responder.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9F0B05A" w15:done="0"/>
  <w15:commentEx w15:paraId="7CE877F7" w15:done="0"/>
  <w15:commentEx w15:paraId="7D4F41C7" w15:done="0"/>
  <w15:commentEx w15:paraId="649B63A8" w15:done="0"/>
  <w15:commentEx w15:paraId="384B0151" w15:done="0"/>
  <w15:commentEx w15:paraId="307E5FBC" w15:done="0"/>
  <w15:commentEx w15:paraId="7B2B8AEE" w15:done="0"/>
  <w15:commentEx w15:paraId="507DD248" w15:done="0"/>
  <w15:commentEx w15:paraId="05F8FDE2" w15:done="0"/>
  <w15:commentEx w15:paraId="3C3085E4" w15:done="0"/>
  <w15:commentEx w15:paraId="2C8D5DE9" w15:done="0"/>
  <w15:commentEx w15:paraId="46588491" w15:done="0"/>
  <w15:commentEx w15:paraId="4CE28F1C" w15:done="0"/>
  <w15:commentEx w15:paraId="2A98F63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4F1709"/>
    <w:multiLevelType w:val="hybridMultilevel"/>
    <w:tmpl w:val="ED266D22"/>
    <w:lvl w:ilvl="0" w:tplc="52F4AC16">
      <w:start w:val="1"/>
      <w:numFmt w:val="decimal"/>
      <w:lvlText w:val="%1)"/>
      <w:lvlJc w:val="left"/>
      <w:pPr>
        <w:ind w:left="23" w:hanging="304"/>
        <w:jc w:val="left"/>
      </w:pPr>
      <w:rPr>
        <w:rFonts w:hint="default"/>
        <w:spacing w:val="-1"/>
        <w:w w:val="100"/>
        <w:lang w:val="es-ES" w:eastAsia="en-US" w:bidi="ar-SA"/>
      </w:rPr>
    </w:lvl>
    <w:lvl w:ilvl="1" w:tplc="3BA20854">
      <w:start w:val="1"/>
      <w:numFmt w:val="lowerLetter"/>
      <w:lvlText w:val="%2."/>
      <w:lvlJc w:val="left"/>
      <w:pPr>
        <w:ind w:left="23" w:hanging="267"/>
        <w:jc w:val="right"/>
      </w:pPr>
      <w:rPr>
        <w:rFonts w:hint="default"/>
        <w:spacing w:val="0"/>
        <w:w w:val="100"/>
        <w:lang w:val="es-ES" w:eastAsia="en-US" w:bidi="ar-SA"/>
      </w:rPr>
    </w:lvl>
    <w:lvl w:ilvl="2" w:tplc="DF86D0C6">
      <w:numFmt w:val="bullet"/>
      <w:lvlText w:val="●"/>
      <w:lvlJc w:val="left"/>
      <w:pPr>
        <w:ind w:left="74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es-ES" w:eastAsia="en-US" w:bidi="ar-SA"/>
      </w:rPr>
    </w:lvl>
    <w:lvl w:ilvl="3" w:tplc="E514F71C">
      <w:numFmt w:val="bullet"/>
      <w:lvlText w:val="•"/>
      <w:lvlJc w:val="left"/>
      <w:pPr>
        <w:ind w:left="2594" w:hanging="360"/>
      </w:pPr>
      <w:rPr>
        <w:rFonts w:hint="default"/>
        <w:lang w:val="es-ES" w:eastAsia="en-US" w:bidi="ar-SA"/>
      </w:rPr>
    </w:lvl>
    <w:lvl w:ilvl="4" w:tplc="B12C6A30">
      <w:numFmt w:val="bullet"/>
      <w:lvlText w:val="•"/>
      <w:lvlJc w:val="left"/>
      <w:pPr>
        <w:ind w:left="3522" w:hanging="360"/>
      </w:pPr>
      <w:rPr>
        <w:rFonts w:hint="default"/>
        <w:lang w:val="es-ES" w:eastAsia="en-US" w:bidi="ar-SA"/>
      </w:rPr>
    </w:lvl>
    <w:lvl w:ilvl="5" w:tplc="1618EC1C">
      <w:numFmt w:val="bullet"/>
      <w:lvlText w:val="•"/>
      <w:lvlJc w:val="left"/>
      <w:pPr>
        <w:ind w:left="4449" w:hanging="360"/>
      </w:pPr>
      <w:rPr>
        <w:rFonts w:hint="default"/>
        <w:lang w:val="es-ES" w:eastAsia="en-US" w:bidi="ar-SA"/>
      </w:rPr>
    </w:lvl>
    <w:lvl w:ilvl="6" w:tplc="A55A0B34">
      <w:numFmt w:val="bullet"/>
      <w:lvlText w:val="•"/>
      <w:lvlJc w:val="left"/>
      <w:pPr>
        <w:ind w:left="5376" w:hanging="360"/>
      </w:pPr>
      <w:rPr>
        <w:rFonts w:hint="default"/>
        <w:lang w:val="es-ES" w:eastAsia="en-US" w:bidi="ar-SA"/>
      </w:rPr>
    </w:lvl>
    <w:lvl w:ilvl="7" w:tplc="147A05C8">
      <w:numFmt w:val="bullet"/>
      <w:lvlText w:val="•"/>
      <w:lvlJc w:val="left"/>
      <w:pPr>
        <w:ind w:left="6304" w:hanging="360"/>
      </w:pPr>
      <w:rPr>
        <w:rFonts w:hint="default"/>
        <w:lang w:val="es-ES" w:eastAsia="en-US" w:bidi="ar-SA"/>
      </w:rPr>
    </w:lvl>
    <w:lvl w:ilvl="8" w:tplc="0C40538E">
      <w:numFmt w:val="bullet"/>
      <w:lvlText w:val="•"/>
      <w:lvlJc w:val="left"/>
      <w:pPr>
        <w:ind w:left="723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6C634DA0"/>
    <w:multiLevelType w:val="hybridMultilevel"/>
    <w:tmpl w:val="950C865A"/>
    <w:lvl w:ilvl="0" w:tplc="5E6E0EC4">
      <w:numFmt w:val="bullet"/>
      <w:lvlText w:val="-"/>
      <w:lvlJc w:val="left"/>
      <w:pPr>
        <w:ind w:left="743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6E52041F"/>
    <w:multiLevelType w:val="hybridMultilevel"/>
    <w:tmpl w:val="836411BC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onzalo Quevedo">
    <w15:presenceInfo w15:providerId="None" w15:userId="Gonzalo Queved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B2F38"/>
    <w:rsid w:val="001B1914"/>
    <w:rsid w:val="00221A22"/>
    <w:rsid w:val="004B2F38"/>
    <w:rsid w:val="00843203"/>
    <w:rsid w:val="00884CDA"/>
    <w:rsid w:val="00EB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FCE6F0"/>
  <w15:docId w15:val="{01FB5EEE-4E8A-4B20-848E-976D2A930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1"/>
      <w:ind w:left="23" w:right="90"/>
      <w:outlineLvl w:val="0"/>
    </w:pPr>
    <w:rPr>
      <w:rFonts w:ascii="Arial" w:eastAsia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60"/>
      <w:ind w:left="23"/>
    </w:pPr>
    <w:rPr>
      <w:rFonts w:ascii="Arial" w:eastAsia="Arial" w:hAnsi="Arial" w:cs="Arial"/>
      <w:b/>
      <w:bCs/>
      <w:sz w:val="34"/>
      <w:szCs w:val="34"/>
    </w:rPr>
  </w:style>
  <w:style w:type="paragraph" w:styleId="Prrafodelista">
    <w:name w:val="List Paragraph"/>
    <w:basedOn w:val="Normal"/>
    <w:uiPriority w:val="34"/>
    <w:qFormat/>
    <w:pPr>
      <w:ind w:left="23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EB36A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B36A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B36A9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36A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36A9"/>
    <w:rPr>
      <w:rFonts w:ascii="Arial MT" w:eastAsia="Arial MT" w:hAnsi="Arial MT" w:cs="Arial MT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36A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36A9"/>
    <w:rPr>
      <w:rFonts w:ascii="Segoe UI" w:eastAsia="Arial MT" w:hAnsi="Segoe UI" w:cs="Segoe UI"/>
      <w:sz w:val="18"/>
      <w:szCs w:val="18"/>
      <w:lang w:val="es-ES"/>
    </w:rPr>
  </w:style>
  <w:style w:type="table" w:styleId="Tablaconcuadrcula">
    <w:name w:val="Table Grid"/>
    <w:basedOn w:val="Tablanormal"/>
    <w:uiPriority w:val="39"/>
    <w:rsid w:val="00843203"/>
    <w:pPr>
      <w:widowControl/>
      <w:autoSpaceDE/>
      <w:autoSpaceDN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3051B-6F4E-42DA-A0E9-AE01E4E7C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1309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trabajo de historia  (La Decada del 50 en Argentina)</vt:lpstr>
    </vt:vector>
  </TitlesOfParts>
  <Company>Gonzalo Quevedo</Company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trabajo de historia  (La Decada del 50 en Argentina)</dc:title>
  <cp:lastModifiedBy>Gonzalo Quevedo</cp:lastModifiedBy>
  <cp:revision>3</cp:revision>
  <dcterms:created xsi:type="dcterms:W3CDTF">2025-10-06T19:28:00Z</dcterms:created>
  <dcterms:modified xsi:type="dcterms:W3CDTF">2025-10-12T14:23:00Z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Producer">
    <vt:lpwstr>Skia/PDF m142 Google Docs Renderer</vt:lpwstr>
  </property>
  <property fmtid="{D5CDD505-2E9C-101B-9397-08002B2CF9AE}" pid="4" name="LastSaved">
    <vt:filetime>2025-10-06T00:00:00Z</vt:filetime>
  </property>
</Properties>
</file>