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9C4579" w:rsidRPr="00CD6390" w:rsidRDefault="009C4579" w:rsidP="00A73487">
      <w:pPr>
        <w:pStyle w:val="Encabezado"/>
        <w:jc w:val="center"/>
        <w:rPr>
          <w:b/>
          <w:sz w:val="10"/>
          <w:szCs w:val="10"/>
          <w:u w:val="single"/>
        </w:rPr>
      </w:pPr>
    </w:p>
    <w:p w:rsidR="00045DD4" w:rsidRPr="004D68E1" w:rsidRDefault="00BC5CED" w:rsidP="00A73487">
      <w:pPr>
        <w:pStyle w:val="Encabezado"/>
        <w:jc w:val="center"/>
        <w:rPr>
          <w:b/>
          <w:sz w:val="28"/>
          <w:szCs w:val="28"/>
          <w:u w:val="single"/>
        </w:rPr>
      </w:pPr>
      <w:r w:rsidRPr="004D68E1">
        <w:rPr>
          <w:b/>
          <w:sz w:val="28"/>
          <w:szCs w:val="28"/>
          <w:u w:val="single"/>
        </w:rPr>
        <w:t>GUÍA</w:t>
      </w:r>
      <w:r w:rsidR="00045DD4" w:rsidRPr="004D68E1">
        <w:rPr>
          <w:b/>
          <w:sz w:val="28"/>
          <w:szCs w:val="28"/>
          <w:u w:val="single"/>
        </w:rPr>
        <w:t xml:space="preserve"> DE MATEMÁTICA</w:t>
      </w:r>
    </w:p>
    <w:p w:rsidR="00BC5CED" w:rsidRPr="004D68E1" w:rsidRDefault="00BC5CED" w:rsidP="00A73487">
      <w:pPr>
        <w:pStyle w:val="Encabezado"/>
        <w:jc w:val="center"/>
        <w:rPr>
          <w:b/>
          <w:sz w:val="28"/>
          <w:szCs w:val="28"/>
          <w:u w:val="single"/>
        </w:rPr>
      </w:pPr>
    </w:p>
    <w:p w:rsidR="00A10559" w:rsidRPr="004D68E1" w:rsidRDefault="009D5E95" w:rsidP="00A73487">
      <w:pPr>
        <w:pStyle w:val="Encabezado"/>
        <w:jc w:val="center"/>
        <w:rPr>
          <w:sz w:val="28"/>
          <w:szCs w:val="28"/>
        </w:rPr>
      </w:pPr>
      <w:r w:rsidRPr="004D68E1">
        <w:rPr>
          <w:b/>
          <w:sz w:val="28"/>
          <w:szCs w:val="28"/>
          <w:u w:val="single"/>
        </w:rPr>
        <w:t>Funciones:</w:t>
      </w:r>
      <w:r w:rsidR="00A86CA6" w:rsidRPr="004D68E1">
        <w:rPr>
          <w:b/>
          <w:sz w:val="28"/>
          <w:szCs w:val="28"/>
          <w:u w:val="single"/>
        </w:rPr>
        <w:t xml:space="preserve"> </w:t>
      </w:r>
      <w:r w:rsidR="00A86CA6" w:rsidRPr="004D68E1">
        <w:rPr>
          <w:sz w:val="28"/>
          <w:szCs w:val="28"/>
        </w:rPr>
        <w:t>Interpretación de gráficos</w:t>
      </w:r>
    </w:p>
    <w:p w:rsidR="00020507" w:rsidRDefault="00020507" w:rsidP="00A73487">
      <w:pPr>
        <w:pStyle w:val="Encabezado"/>
        <w:jc w:val="center"/>
        <w:rPr>
          <w:b/>
          <w:sz w:val="32"/>
          <w:szCs w:val="32"/>
          <w:u w:val="single"/>
        </w:rPr>
      </w:pPr>
    </w:p>
    <w:p w:rsidR="004D68E1" w:rsidRDefault="004D68E1" w:rsidP="004D68E1">
      <w:pPr>
        <w:pStyle w:val="Encabezado"/>
        <w:rPr>
          <w:b/>
          <w:sz w:val="24"/>
          <w:szCs w:val="24"/>
          <w:u w:val="single"/>
        </w:rPr>
      </w:pPr>
    </w:p>
    <w:p w:rsidR="002B754C" w:rsidRPr="004D68E1" w:rsidRDefault="004D68E1" w:rsidP="004D68E1">
      <w:pPr>
        <w:pStyle w:val="Encabezad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Fecha de entrega: </w:t>
      </w:r>
      <w:r>
        <w:rPr>
          <w:sz w:val="24"/>
          <w:szCs w:val="24"/>
        </w:rPr>
        <w:t>21 Octubre 2025</w:t>
      </w:r>
    </w:p>
    <w:p w:rsidR="00A32758" w:rsidRDefault="00A32758" w:rsidP="000427CA">
      <w:pPr>
        <w:pStyle w:val="Encabezado"/>
        <w:jc w:val="center"/>
        <w:rPr>
          <w:noProof/>
          <w:lang w:eastAsia="es-AR"/>
        </w:rPr>
      </w:pPr>
    </w:p>
    <w:p w:rsidR="00A32758" w:rsidRDefault="00A32758" w:rsidP="000427CA">
      <w:pPr>
        <w:pStyle w:val="Encabezado"/>
        <w:jc w:val="center"/>
        <w:rPr>
          <w:noProof/>
          <w:sz w:val="26"/>
          <w:szCs w:val="26"/>
          <w:lang w:eastAsia="es-AR"/>
        </w:rPr>
      </w:pPr>
    </w:p>
    <w:p w:rsidR="00216EE5" w:rsidRPr="00266889" w:rsidRDefault="00216EE5" w:rsidP="000427CA">
      <w:pPr>
        <w:pStyle w:val="Encabezado"/>
        <w:jc w:val="center"/>
        <w:rPr>
          <w:noProof/>
          <w:sz w:val="26"/>
          <w:szCs w:val="26"/>
          <w:lang w:eastAsia="es-AR"/>
        </w:rPr>
      </w:pPr>
    </w:p>
    <w:p w:rsidR="00865466" w:rsidRDefault="009F0B70" w:rsidP="009F0B70">
      <w:pPr>
        <w:pStyle w:val="Encabezad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4843145" cy="3141345"/>
            <wp:effectExtent l="0" t="0" r="0" b="190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2ED" w:rsidRDefault="00FC02ED" w:rsidP="00124139">
      <w:pPr>
        <w:pStyle w:val="Encabezado"/>
      </w:pPr>
    </w:p>
    <w:p w:rsidR="00FC02ED" w:rsidRDefault="00FC02ED" w:rsidP="00124139">
      <w:pPr>
        <w:pStyle w:val="Encabezado"/>
      </w:pPr>
    </w:p>
    <w:p w:rsidR="00FC02ED" w:rsidRDefault="00FC02ED" w:rsidP="00124139">
      <w:pPr>
        <w:pStyle w:val="Encabezado"/>
      </w:pPr>
    </w:p>
    <w:p w:rsidR="009F0B70" w:rsidRDefault="009F0B70" w:rsidP="00124139">
      <w:pPr>
        <w:pStyle w:val="Encabezado"/>
        <w:rPr>
          <w:sz w:val="24"/>
          <w:szCs w:val="24"/>
        </w:rPr>
      </w:pPr>
      <w:r w:rsidRPr="0032621A">
        <w:rPr>
          <w:sz w:val="24"/>
          <w:szCs w:val="24"/>
        </w:rPr>
        <w:t>De las distintas formas en que puede presentarse una función, mediante un enunciado, una tabla, una expresión algebraica o una gráfica, esta última es la que nos permite ver de un sólo vistazo su comportamiento global, de ahí su importancia</w:t>
      </w:r>
      <w:r w:rsidR="0036608A" w:rsidRPr="0032621A">
        <w:rPr>
          <w:sz w:val="24"/>
          <w:szCs w:val="24"/>
        </w:rPr>
        <w:t xml:space="preserve">. </w:t>
      </w:r>
    </w:p>
    <w:p w:rsidR="009F0B70" w:rsidRDefault="009F0B70" w:rsidP="00124139">
      <w:pPr>
        <w:pStyle w:val="Encabezado"/>
        <w:rPr>
          <w:sz w:val="24"/>
          <w:szCs w:val="24"/>
        </w:rPr>
      </w:pPr>
    </w:p>
    <w:p w:rsidR="00A53CBD" w:rsidRDefault="00A53CBD" w:rsidP="003E153C">
      <w:pPr>
        <w:pStyle w:val="Encabezado"/>
        <w:jc w:val="center"/>
        <w:rPr>
          <w:sz w:val="26"/>
          <w:szCs w:val="26"/>
          <w:u w:val="single"/>
        </w:rPr>
      </w:pPr>
    </w:p>
    <w:p w:rsidR="00911F0A" w:rsidRDefault="0056551A" w:rsidP="003E153C">
      <w:pPr>
        <w:pStyle w:val="Encabezado"/>
        <w:jc w:val="center"/>
        <w:rPr>
          <w:sz w:val="26"/>
          <w:szCs w:val="26"/>
        </w:rPr>
      </w:pPr>
      <w:r w:rsidRPr="007B3502">
        <w:rPr>
          <w:sz w:val="26"/>
          <w:szCs w:val="26"/>
          <w:u w:val="single"/>
        </w:rPr>
        <w:t>V</w:t>
      </w:r>
      <w:r w:rsidR="00B60E9C">
        <w:rPr>
          <w:sz w:val="26"/>
          <w:szCs w:val="26"/>
          <w:u w:val="single"/>
        </w:rPr>
        <w:t>ideo</w:t>
      </w:r>
      <w:r w:rsidR="00462C1A" w:rsidRPr="007B3502">
        <w:rPr>
          <w:sz w:val="26"/>
          <w:szCs w:val="26"/>
        </w:rPr>
        <w:t xml:space="preserve">: </w:t>
      </w:r>
      <w:r w:rsidR="00462C1A">
        <w:rPr>
          <w:sz w:val="26"/>
          <w:szCs w:val="26"/>
        </w:rPr>
        <w:t>algunas</w:t>
      </w:r>
      <w:r w:rsidR="00CB59CF">
        <w:rPr>
          <w:sz w:val="26"/>
          <w:szCs w:val="26"/>
        </w:rPr>
        <w:t xml:space="preserve"> características de la</w:t>
      </w:r>
      <w:r w:rsidR="00D51345">
        <w:rPr>
          <w:sz w:val="26"/>
          <w:szCs w:val="26"/>
        </w:rPr>
        <w:t xml:space="preserve"> grá</w:t>
      </w:r>
      <w:r w:rsidR="0059548D">
        <w:rPr>
          <w:sz w:val="26"/>
          <w:szCs w:val="26"/>
        </w:rPr>
        <w:t>fica de</w:t>
      </w:r>
      <w:r w:rsidR="009315CD" w:rsidRPr="007B3502">
        <w:rPr>
          <w:sz w:val="26"/>
          <w:szCs w:val="26"/>
        </w:rPr>
        <w:t xml:space="preserve"> una función: </w:t>
      </w:r>
    </w:p>
    <w:p w:rsidR="00911F0A" w:rsidRDefault="00911F0A" w:rsidP="003E153C">
      <w:pPr>
        <w:pStyle w:val="Encabezado"/>
        <w:jc w:val="center"/>
        <w:rPr>
          <w:sz w:val="26"/>
          <w:szCs w:val="26"/>
        </w:rPr>
      </w:pPr>
    </w:p>
    <w:p w:rsidR="000427CA" w:rsidRDefault="00020800" w:rsidP="003E153C">
      <w:pPr>
        <w:pStyle w:val="Encabezado"/>
        <w:jc w:val="center"/>
      </w:pPr>
      <w:hyperlink r:id="rId9" w:history="1">
        <w:r w:rsidR="00970534">
          <w:rPr>
            <w:rStyle w:val="Hipervnculo"/>
          </w:rPr>
          <w:t>https://www.youtube.com/watch?v=_U3OjHm2Tno</w:t>
        </w:r>
      </w:hyperlink>
      <w:r w:rsidR="00D51345">
        <w:t xml:space="preserve">  </w:t>
      </w:r>
    </w:p>
    <w:p w:rsidR="00BF05F1" w:rsidRDefault="00BF05F1" w:rsidP="003E153C">
      <w:pPr>
        <w:pStyle w:val="Encabezado"/>
        <w:jc w:val="center"/>
        <w:rPr>
          <w:sz w:val="26"/>
          <w:szCs w:val="26"/>
          <w:u w:val="single"/>
        </w:rPr>
      </w:pPr>
    </w:p>
    <w:p w:rsidR="00BB3568" w:rsidRDefault="00BB3568" w:rsidP="003E153C">
      <w:pPr>
        <w:pStyle w:val="Encabezado"/>
        <w:jc w:val="center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Realiza las siguientes actividades:</w:t>
      </w:r>
    </w:p>
    <w:p w:rsidR="003562DE" w:rsidRDefault="003562DE" w:rsidP="003562DE">
      <w:pPr>
        <w:pStyle w:val="Encabezado"/>
        <w:rPr>
          <w:sz w:val="26"/>
          <w:szCs w:val="26"/>
          <w:u w:val="single"/>
        </w:rPr>
      </w:pPr>
    </w:p>
    <w:p w:rsidR="004A11A6" w:rsidRDefault="004A11A6" w:rsidP="00F53518">
      <w:pPr>
        <w:pStyle w:val="Encabezado"/>
        <w:rPr>
          <w:u w:val="single"/>
        </w:rPr>
      </w:pPr>
      <w:r w:rsidRPr="007B3502">
        <w:rPr>
          <w:sz w:val="26"/>
          <w:szCs w:val="26"/>
        </w:rPr>
        <w:t xml:space="preserve">1)  </w:t>
      </w:r>
      <w:r w:rsidR="00593381">
        <w:rPr>
          <w:sz w:val="26"/>
          <w:szCs w:val="26"/>
        </w:rPr>
        <w:t xml:space="preserve">En Abril de 2020 durante la pandemia </w:t>
      </w:r>
      <w:r w:rsidR="00593381">
        <w:rPr>
          <w:rFonts w:ascii="Arial" w:hAnsi="Arial" w:cs="Arial"/>
          <w:color w:val="000000"/>
          <w:shd w:val="clear" w:color="auto" w:fill="FFFFFF"/>
        </w:rPr>
        <w:t>l</w:t>
      </w:r>
      <w:r w:rsidR="00253740">
        <w:rPr>
          <w:rFonts w:ascii="Arial" w:hAnsi="Arial" w:cs="Arial"/>
          <w:color w:val="000000"/>
          <w:shd w:val="clear" w:color="auto" w:fill="FFFFFF"/>
        </w:rPr>
        <w:t>as autoridades de la Argentina buscan aplanar la curva para evitar un colapso de hospitales y sanatorios, tal como sucedió en algunos países de Europa que no pudieron prever el arribo del virus chino. Si bien la mayoría de los casos están rela</w:t>
      </w:r>
      <w:r w:rsidR="00593381">
        <w:rPr>
          <w:rFonts w:ascii="Arial" w:hAnsi="Arial" w:cs="Arial"/>
          <w:color w:val="000000"/>
          <w:shd w:val="clear" w:color="auto" w:fill="FFFFFF"/>
        </w:rPr>
        <w:t>cionados con viajes, nuestro paí</w:t>
      </w:r>
      <w:r w:rsidR="00253740">
        <w:rPr>
          <w:rFonts w:ascii="Arial" w:hAnsi="Arial" w:cs="Arial"/>
          <w:color w:val="000000"/>
          <w:shd w:val="clear" w:color="auto" w:fill="FFFFFF"/>
        </w:rPr>
        <w:t>s ya inicio la circulación comunitaria en el área Metropolitana, en Córdoba, y en otros centros urbanos.</w:t>
      </w:r>
    </w:p>
    <w:p w:rsidR="00050D0C" w:rsidRDefault="00050D0C" w:rsidP="00F53518">
      <w:pPr>
        <w:pStyle w:val="Encabezado"/>
        <w:rPr>
          <w:u w:val="single"/>
        </w:rPr>
      </w:pPr>
    </w:p>
    <w:p w:rsidR="007E6B0E" w:rsidRDefault="00823424" w:rsidP="00181D11">
      <w:pPr>
        <w:pStyle w:val="Encabezado"/>
        <w:jc w:val="center"/>
        <w:rPr>
          <w:u w:val="single"/>
        </w:rPr>
      </w:pPr>
      <w:r>
        <w:rPr>
          <w:noProof/>
          <w:u w:val="single"/>
          <w:lang w:eastAsia="es-AR"/>
        </w:rPr>
        <w:drawing>
          <wp:inline distT="0" distB="0" distL="0" distR="0">
            <wp:extent cx="6086475" cy="3189112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18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CE" w:rsidRDefault="004473CE" w:rsidP="004473CE">
      <w:pPr>
        <w:pStyle w:val="Encabezado"/>
        <w:tabs>
          <w:tab w:val="clear" w:pos="4252"/>
          <w:tab w:val="clear" w:pos="8504"/>
          <w:tab w:val="left" w:pos="3165"/>
        </w:tabs>
        <w:rPr>
          <w:sz w:val="24"/>
          <w:szCs w:val="24"/>
        </w:rPr>
      </w:pPr>
    </w:p>
    <w:p w:rsidR="00201AF4" w:rsidRDefault="00201AF4" w:rsidP="004473CE">
      <w:pPr>
        <w:pStyle w:val="Encabezado"/>
        <w:tabs>
          <w:tab w:val="clear" w:pos="4252"/>
          <w:tab w:val="clear" w:pos="8504"/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325A68">
        <w:rPr>
          <w:sz w:val="24"/>
          <w:szCs w:val="24"/>
        </w:rPr>
        <w:t>) Cuáles son las variables que intervienen en la gráfica</w:t>
      </w:r>
      <w:proofErr w:type="gramStart"/>
      <w:r w:rsidR="00325A68">
        <w:rPr>
          <w:sz w:val="24"/>
          <w:szCs w:val="24"/>
        </w:rPr>
        <w:t>?</w:t>
      </w:r>
      <w:proofErr w:type="gramEnd"/>
      <w:r w:rsidR="00325A68">
        <w:rPr>
          <w:sz w:val="24"/>
          <w:szCs w:val="24"/>
        </w:rPr>
        <w:t xml:space="preserve"> (ejes ´´x´´ e ´´y´´)</w:t>
      </w:r>
    </w:p>
    <w:p w:rsidR="00325A68" w:rsidRDefault="00325A68" w:rsidP="004473CE">
      <w:pPr>
        <w:pStyle w:val="Encabezado"/>
        <w:tabs>
          <w:tab w:val="clear" w:pos="4252"/>
          <w:tab w:val="clear" w:pos="8504"/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b) Identifica dominio e imagen</w:t>
      </w:r>
    </w:p>
    <w:p w:rsidR="00325A68" w:rsidRDefault="00325A68" w:rsidP="004473CE">
      <w:pPr>
        <w:pStyle w:val="Encabezado"/>
        <w:tabs>
          <w:tab w:val="clear" w:pos="4252"/>
          <w:tab w:val="clear" w:pos="8504"/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>c) Cuánto tiempo hubo sólo casos importados</w:t>
      </w:r>
      <w:proofErr w:type="gramStart"/>
      <w:r>
        <w:rPr>
          <w:sz w:val="24"/>
          <w:szCs w:val="24"/>
        </w:rPr>
        <w:t>?</w:t>
      </w:r>
      <w:proofErr w:type="gramEnd"/>
    </w:p>
    <w:p w:rsidR="007E6B0E" w:rsidRDefault="00D4727D" w:rsidP="00F53518">
      <w:pPr>
        <w:pStyle w:val="Encabezado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9863E0">
        <w:rPr>
          <w:sz w:val="24"/>
          <w:szCs w:val="24"/>
        </w:rPr>
        <w:t>Los</w:t>
      </w:r>
      <w:r w:rsidR="00AA74F6">
        <w:rPr>
          <w:sz w:val="24"/>
          <w:szCs w:val="24"/>
        </w:rPr>
        <w:t xml:space="preserve"> contagios por transmisión comunitaria </w:t>
      </w:r>
      <w:r w:rsidR="009863E0">
        <w:rPr>
          <w:sz w:val="24"/>
          <w:szCs w:val="24"/>
        </w:rPr>
        <w:t xml:space="preserve"> en qué fecha representaban el </w:t>
      </w:r>
      <w:r w:rsidR="00AA74F6">
        <w:rPr>
          <w:sz w:val="24"/>
          <w:szCs w:val="24"/>
        </w:rPr>
        <w:t>1</w:t>
      </w:r>
      <w:r w:rsidR="009863E0">
        <w:rPr>
          <w:sz w:val="24"/>
          <w:szCs w:val="24"/>
        </w:rPr>
        <w:t>0%?</w:t>
      </w:r>
    </w:p>
    <w:p w:rsidR="00F379C7" w:rsidRDefault="00F64B0F" w:rsidP="00F53518">
      <w:pPr>
        <w:pStyle w:val="Encabezad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DA019D">
        <w:rPr>
          <w:sz w:val="24"/>
          <w:szCs w:val="24"/>
        </w:rPr>
        <w:t>Al día 24 de Abril de qué tipo de contagio pertenece el mayor porcentaje</w:t>
      </w:r>
      <w:proofErr w:type="gramStart"/>
      <w:r w:rsidR="00DA019D">
        <w:rPr>
          <w:sz w:val="24"/>
          <w:szCs w:val="24"/>
        </w:rPr>
        <w:t>?</w:t>
      </w:r>
      <w:proofErr w:type="gramEnd"/>
      <w:r w:rsidR="00F379C7">
        <w:rPr>
          <w:sz w:val="24"/>
          <w:szCs w:val="24"/>
        </w:rPr>
        <w:t xml:space="preserve"> </w:t>
      </w:r>
    </w:p>
    <w:p w:rsidR="003B6C7D" w:rsidRDefault="002069A3" w:rsidP="00F53518">
      <w:pPr>
        <w:pStyle w:val="Encabezado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DA019D">
        <w:rPr>
          <w:sz w:val="24"/>
          <w:szCs w:val="24"/>
        </w:rPr>
        <w:t>Investiga que significa bajo estudio.</w:t>
      </w:r>
    </w:p>
    <w:p w:rsidR="0013788F" w:rsidRDefault="0013788F" w:rsidP="0021155B">
      <w:pPr>
        <w:pStyle w:val="Encabezado"/>
      </w:pPr>
    </w:p>
    <w:p w:rsidR="0013788F" w:rsidRDefault="0013788F" w:rsidP="0021155B">
      <w:pPr>
        <w:pStyle w:val="Encabezado"/>
      </w:pPr>
    </w:p>
    <w:p w:rsidR="000E6F74" w:rsidRDefault="00DA019D" w:rsidP="00C67048">
      <w:pPr>
        <w:pStyle w:val="Encabezado"/>
        <w:rPr>
          <w:sz w:val="24"/>
          <w:szCs w:val="24"/>
        </w:rPr>
      </w:pPr>
      <w:r w:rsidRPr="0013788F">
        <w:rPr>
          <w:sz w:val="24"/>
          <w:szCs w:val="24"/>
        </w:rPr>
        <w:t>2</w:t>
      </w:r>
      <w:r w:rsidR="008B1AD1" w:rsidRPr="0013788F">
        <w:rPr>
          <w:sz w:val="24"/>
          <w:szCs w:val="24"/>
        </w:rPr>
        <w:t xml:space="preserve">) </w:t>
      </w:r>
      <w:r w:rsidR="00A53CBD" w:rsidRPr="0013788F">
        <w:rPr>
          <w:sz w:val="24"/>
          <w:szCs w:val="24"/>
        </w:rPr>
        <w:t>Lanzamos una pelota hacia arriba. La altura, en metros, viene dada por la siguiente gráfica:</w:t>
      </w:r>
      <w:r w:rsidR="000E6F74">
        <w:rPr>
          <w:sz w:val="24"/>
          <w:szCs w:val="24"/>
        </w:rPr>
        <w:t xml:space="preserve"> </w:t>
      </w:r>
    </w:p>
    <w:p w:rsidR="000E6F74" w:rsidRDefault="000E6F74" w:rsidP="000E36B2">
      <w:pPr>
        <w:pStyle w:val="Sinespaciado"/>
        <w:rPr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s-AR"/>
        </w:rPr>
        <w:drawing>
          <wp:anchor distT="0" distB="0" distL="114300" distR="114300" simplePos="0" relativeHeight="251662336" behindDoc="1" locked="0" layoutInCell="1" allowOverlap="1" wp14:anchorId="7F5F51E1" wp14:editId="06D52F0F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1794510" cy="1940560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F74" w:rsidRDefault="000E6F74" w:rsidP="000E36B2">
      <w:pPr>
        <w:pStyle w:val="Sinespaciado"/>
        <w:rPr>
          <w:sz w:val="24"/>
          <w:szCs w:val="24"/>
        </w:rPr>
      </w:pPr>
    </w:p>
    <w:p w:rsidR="000E6F74" w:rsidRDefault="000E6F74" w:rsidP="000E36B2">
      <w:pPr>
        <w:pStyle w:val="Sinespaciado"/>
        <w:rPr>
          <w:sz w:val="24"/>
          <w:szCs w:val="24"/>
        </w:rPr>
      </w:pPr>
    </w:p>
    <w:p w:rsidR="000E6F74" w:rsidRDefault="000E6F74" w:rsidP="000E36B2">
      <w:pPr>
        <w:pStyle w:val="Sinespaciado"/>
        <w:rPr>
          <w:sz w:val="24"/>
          <w:szCs w:val="24"/>
        </w:rPr>
      </w:pPr>
    </w:p>
    <w:p w:rsidR="000E6F74" w:rsidRDefault="000E6F74" w:rsidP="000E36B2">
      <w:pPr>
        <w:pStyle w:val="Sinespaciado"/>
        <w:rPr>
          <w:sz w:val="24"/>
          <w:szCs w:val="24"/>
        </w:rPr>
      </w:pPr>
    </w:p>
    <w:p w:rsidR="000E6F74" w:rsidRDefault="000E6F74" w:rsidP="000E36B2">
      <w:pPr>
        <w:pStyle w:val="Sinespaciado"/>
        <w:rPr>
          <w:sz w:val="24"/>
          <w:szCs w:val="24"/>
        </w:rPr>
      </w:pPr>
    </w:p>
    <w:p w:rsidR="00C67048" w:rsidRDefault="00C67048" w:rsidP="000E36B2">
      <w:pPr>
        <w:pStyle w:val="Sinespaciado"/>
        <w:rPr>
          <w:sz w:val="24"/>
          <w:szCs w:val="24"/>
        </w:rPr>
      </w:pPr>
    </w:p>
    <w:p w:rsidR="00C67048" w:rsidRDefault="00C67048" w:rsidP="000E36B2">
      <w:pPr>
        <w:pStyle w:val="Sinespaciado"/>
        <w:rPr>
          <w:sz w:val="24"/>
          <w:szCs w:val="24"/>
        </w:rPr>
      </w:pPr>
    </w:p>
    <w:p w:rsidR="00C67048" w:rsidRDefault="00C67048" w:rsidP="000E36B2">
      <w:pPr>
        <w:pStyle w:val="Sinespaciado"/>
        <w:rPr>
          <w:sz w:val="24"/>
          <w:szCs w:val="24"/>
        </w:rPr>
      </w:pPr>
    </w:p>
    <w:p w:rsidR="00C67048" w:rsidRDefault="00C67048" w:rsidP="000E36B2">
      <w:pPr>
        <w:pStyle w:val="Sinespaciado"/>
        <w:rPr>
          <w:sz w:val="24"/>
          <w:szCs w:val="24"/>
        </w:rPr>
      </w:pPr>
    </w:p>
    <w:p w:rsidR="007354F1" w:rsidRDefault="007354F1" w:rsidP="000E36B2">
      <w:pPr>
        <w:pStyle w:val="Sinespaciado"/>
        <w:rPr>
          <w:sz w:val="24"/>
          <w:szCs w:val="24"/>
        </w:rPr>
      </w:pPr>
    </w:p>
    <w:p w:rsidR="00A53CBD" w:rsidRPr="000E36B2" w:rsidRDefault="00BD0B8E" w:rsidP="000E36B2">
      <w:pPr>
        <w:pStyle w:val="Sinespaciad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0E36B2">
        <w:rPr>
          <w:sz w:val="24"/>
          <w:szCs w:val="24"/>
        </w:rPr>
        <w:t xml:space="preserve">a) ¿Qué altura alcanza al cabo de 1 segundo? </w:t>
      </w:r>
    </w:p>
    <w:p w:rsidR="000E36B2" w:rsidRPr="000E36B2" w:rsidRDefault="00BD0B8E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>b) ¿Cuál es la altura máxima alcanzada y en qué momento la alcanza?</w:t>
      </w:r>
    </w:p>
    <w:p w:rsidR="00BD0B8E" w:rsidRDefault="00BD0B8E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 xml:space="preserve">c) ¿Cuándo decrece la altura de la pelota? d) ¿Cuál es el dominio? ¿Qué </w:t>
      </w:r>
      <w:r w:rsidR="00E034F3" w:rsidRPr="000E36B2">
        <w:rPr>
          <w:sz w:val="24"/>
          <w:szCs w:val="24"/>
        </w:rPr>
        <w:t xml:space="preserve">                       </w:t>
      </w:r>
      <w:r w:rsidRPr="000E36B2">
        <w:rPr>
          <w:sz w:val="24"/>
          <w:szCs w:val="24"/>
        </w:rPr>
        <w:t>significado tiene?</w:t>
      </w:r>
    </w:p>
    <w:p w:rsidR="000E36B2" w:rsidRPr="000E36B2" w:rsidRDefault="000E36B2" w:rsidP="000E36B2">
      <w:pPr>
        <w:pStyle w:val="Sinespaciado"/>
        <w:rPr>
          <w:sz w:val="24"/>
          <w:szCs w:val="24"/>
        </w:rPr>
      </w:pPr>
    </w:p>
    <w:p w:rsidR="00AA5000" w:rsidRPr="00AA5000" w:rsidRDefault="000E36B2" w:rsidP="000E36B2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7"/>
          <w:szCs w:val="27"/>
          <w:lang w:eastAsia="es-AR"/>
        </w:rPr>
      </w:pPr>
      <w:r>
        <w:rPr>
          <w:rFonts w:eastAsia="Times New Roman" w:cs="Arial"/>
          <w:color w:val="000000"/>
          <w:sz w:val="27"/>
          <w:szCs w:val="27"/>
          <w:lang w:eastAsia="es-AR"/>
        </w:rPr>
        <w:t>3</w:t>
      </w:r>
      <w:r w:rsidR="00AA5000" w:rsidRPr="00AA5000">
        <w:rPr>
          <w:rFonts w:eastAsia="Times New Roman" w:cs="Arial"/>
          <w:color w:val="000000"/>
          <w:sz w:val="27"/>
          <w:szCs w:val="27"/>
          <w:lang w:eastAsia="es-AR"/>
        </w:rPr>
        <w:t xml:space="preserve">) </w:t>
      </w:r>
      <w:r w:rsidR="00AA5000" w:rsidRPr="00AA5000">
        <w:rPr>
          <w:sz w:val="24"/>
          <w:szCs w:val="24"/>
        </w:rPr>
        <w:t>El consumo de agua en un colegio viene dado por esta gráfica:</w:t>
      </w:r>
    </w:p>
    <w:p w:rsidR="00BD0B8E" w:rsidRPr="00AA5000" w:rsidRDefault="00AA5000" w:rsidP="00AA500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5B19BE6C" wp14:editId="05AB185E">
            <wp:extent cx="2457132" cy="1964266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32" cy="196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22" w:rsidRPr="000E36B2" w:rsidRDefault="00194160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 xml:space="preserve">a) ¿Durante qué horas el consumo de agua es nulo? ¿Por qué? </w:t>
      </w:r>
    </w:p>
    <w:p w:rsidR="00BA4322" w:rsidRPr="000E36B2" w:rsidRDefault="00194160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 xml:space="preserve">b) ¿A qué horas se consume más agua? ¿Cómo puedes explicar esos puntos? </w:t>
      </w:r>
    </w:p>
    <w:p w:rsidR="00BA4322" w:rsidRPr="000E36B2" w:rsidRDefault="00194160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 xml:space="preserve">c) ¿Qué horario tiene el colegio? </w:t>
      </w:r>
    </w:p>
    <w:p w:rsidR="007B1FDE" w:rsidRDefault="00194160" w:rsidP="000E36B2">
      <w:pPr>
        <w:pStyle w:val="Sinespaciado"/>
        <w:rPr>
          <w:sz w:val="24"/>
          <w:szCs w:val="24"/>
        </w:rPr>
      </w:pPr>
      <w:r w:rsidRPr="000E36B2">
        <w:rPr>
          <w:sz w:val="24"/>
          <w:szCs w:val="24"/>
        </w:rPr>
        <w:t>d) ¿Por qué en el eje X solo consideramos valores entre 0 y 24? ¿Qué significado tiene?</w:t>
      </w:r>
    </w:p>
    <w:p w:rsidR="00BA4322" w:rsidRPr="000E36B2" w:rsidRDefault="007B1FDE" w:rsidP="000E36B2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e) Menciona máximos relativos y absoluto si tiene.</w:t>
      </w:r>
      <w:r w:rsidR="00194160" w:rsidRPr="000E36B2">
        <w:rPr>
          <w:sz w:val="24"/>
          <w:szCs w:val="24"/>
        </w:rPr>
        <w:t xml:space="preserve"> </w:t>
      </w:r>
    </w:p>
    <w:p w:rsidR="00194160" w:rsidRDefault="00194160" w:rsidP="0021155B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194160" w:rsidRPr="00D96B80" w:rsidRDefault="00D96B80" w:rsidP="0063346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D96B80">
        <w:rPr>
          <w:sz w:val="24"/>
          <w:szCs w:val="24"/>
        </w:rPr>
        <w:t>4</w:t>
      </w:r>
      <w:r w:rsidR="0063346B" w:rsidRPr="00D96B80">
        <w:rPr>
          <w:sz w:val="24"/>
          <w:szCs w:val="24"/>
        </w:rPr>
        <w:t>)  Se sabe que la concentración en sangre de un cierto tipo de anestesia viene dada por la gráfica siguiente:</w:t>
      </w:r>
    </w:p>
    <w:p w:rsidR="0063346B" w:rsidRDefault="0063346B" w:rsidP="0063346B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noProof/>
          <w:lang w:eastAsia="es-AR"/>
        </w:rPr>
        <w:drawing>
          <wp:inline distT="0" distB="0" distL="0" distR="0" wp14:anchorId="7DC3F5C2" wp14:editId="61B809D3">
            <wp:extent cx="1686395" cy="2199809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92" cy="220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6B" w:rsidRPr="00D96B80" w:rsidRDefault="00A2032E" w:rsidP="00D96B80">
      <w:pPr>
        <w:pStyle w:val="Sinespaciado"/>
        <w:rPr>
          <w:sz w:val="24"/>
          <w:szCs w:val="24"/>
        </w:rPr>
      </w:pPr>
      <w:r w:rsidRPr="00D96B80">
        <w:rPr>
          <w:sz w:val="24"/>
          <w:szCs w:val="24"/>
        </w:rPr>
        <w:t xml:space="preserve">a) ¿Cuál es la dosis inicial? </w:t>
      </w:r>
    </w:p>
    <w:p w:rsidR="0063346B" w:rsidRPr="00D96B80" w:rsidRDefault="00A2032E" w:rsidP="00D96B80">
      <w:pPr>
        <w:pStyle w:val="Sinespaciado"/>
        <w:rPr>
          <w:sz w:val="24"/>
          <w:szCs w:val="24"/>
        </w:rPr>
      </w:pPr>
      <w:r w:rsidRPr="00D96B80">
        <w:rPr>
          <w:sz w:val="24"/>
          <w:szCs w:val="24"/>
        </w:rPr>
        <w:t xml:space="preserve">b) ¿Qué concentración hay, aproximadamente, al cabo de los 10 minutos? ¿Y al cabo de 1 hora? </w:t>
      </w:r>
    </w:p>
    <w:p w:rsidR="0063346B" w:rsidRPr="00D96B80" w:rsidRDefault="00A2032E" w:rsidP="00D96B80">
      <w:pPr>
        <w:pStyle w:val="Sinespaciado"/>
        <w:rPr>
          <w:sz w:val="24"/>
          <w:szCs w:val="24"/>
        </w:rPr>
      </w:pPr>
      <w:r w:rsidRPr="00D96B80">
        <w:rPr>
          <w:sz w:val="24"/>
          <w:szCs w:val="24"/>
        </w:rPr>
        <w:lastRenderedPageBreak/>
        <w:t xml:space="preserve">c) ¿Cuál es la variable independiente? ¿Y la variable dependiente? </w:t>
      </w:r>
    </w:p>
    <w:p w:rsidR="00655D3A" w:rsidRPr="00D96B80" w:rsidRDefault="00A2032E" w:rsidP="00D96B80">
      <w:pPr>
        <w:pStyle w:val="Sinespaciado"/>
        <w:rPr>
          <w:sz w:val="24"/>
          <w:szCs w:val="24"/>
        </w:rPr>
      </w:pPr>
      <w:r w:rsidRPr="00D96B80">
        <w:rPr>
          <w:sz w:val="24"/>
          <w:szCs w:val="24"/>
        </w:rPr>
        <w:t>d) A medida que pasa el tiempo, la concentración en sangre de la anestesia, ¿aumenta o disminuye?</w:t>
      </w:r>
    </w:p>
    <w:p w:rsidR="00655D3A" w:rsidRPr="00D96B80" w:rsidRDefault="00655D3A" w:rsidP="00D96B80">
      <w:pPr>
        <w:pStyle w:val="Sinespaciado"/>
        <w:rPr>
          <w:sz w:val="24"/>
          <w:szCs w:val="24"/>
        </w:rPr>
      </w:pPr>
      <w:r w:rsidRPr="00D96B80">
        <w:rPr>
          <w:sz w:val="24"/>
          <w:szCs w:val="24"/>
        </w:rPr>
        <w:t>e) Es una función creciente o decreciente</w:t>
      </w:r>
      <w:proofErr w:type="gramStart"/>
      <w:r w:rsidRPr="00D96B80">
        <w:rPr>
          <w:sz w:val="24"/>
          <w:szCs w:val="24"/>
        </w:rPr>
        <w:t>?</w:t>
      </w:r>
      <w:proofErr w:type="gramEnd"/>
      <w:r w:rsidR="00A2032E" w:rsidRPr="00D96B80">
        <w:rPr>
          <w:sz w:val="24"/>
          <w:szCs w:val="24"/>
        </w:rPr>
        <w:t xml:space="preserve"> </w:t>
      </w:r>
      <w:r w:rsidR="00A757DE">
        <w:rPr>
          <w:sz w:val="24"/>
          <w:szCs w:val="24"/>
        </w:rPr>
        <w:t xml:space="preserve"> </w:t>
      </w:r>
      <w:r w:rsidR="00CB56F5">
        <w:rPr>
          <w:sz w:val="24"/>
          <w:szCs w:val="24"/>
        </w:rPr>
        <w:t>Por qué</w:t>
      </w:r>
      <w:proofErr w:type="gramStart"/>
      <w:r w:rsidR="00CB56F5">
        <w:rPr>
          <w:sz w:val="24"/>
          <w:szCs w:val="24"/>
        </w:rPr>
        <w:t>?</w:t>
      </w:r>
      <w:proofErr w:type="gramEnd"/>
    </w:p>
    <w:p w:rsidR="00AE0A31" w:rsidRDefault="00AE0A31" w:rsidP="00C95D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E15F63" w:rsidRPr="00C95DF4" w:rsidRDefault="006032D3" w:rsidP="00C95D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C95DF4">
        <w:rPr>
          <w:sz w:val="24"/>
          <w:szCs w:val="24"/>
        </w:rPr>
        <w:t xml:space="preserve">) </w:t>
      </w:r>
      <w:r w:rsidR="002918E6" w:rsidRPr="00C95DF4">
        <w:rPr>
          <w:sz w:val="24"/>
          <w:szCs w:val="24"/>
        </w:rPr>
        <w:t>Se va a organizar una excursión y el precio por persona va a depender del número de personas que vayan a dicha excursión. El número máximo de plazas es de 60, y el mínimo, 10, admitiendo solamente grupos de 10 personas. La siguiente gráfica nos muestra la situación:</w:t>
      </w:r>
    </w:p>
    <w:p w:rsidR="002918E6" w:rsidRDefault="00C95DF4" w:rsidP="0021155B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es-AR"/>
        </w:rPr>
        <w:drawing>
          <wp:inline distT="0" distB="0" distL="0" distR="0" wp14:anchorId="72B25CEB" wp14:editId="3FA3A42C">
            <wp:extent cx="1887855" cy="214185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6A" w:rsidRPr="00B06051" w:rsidRDefault="00AB230B" w:rsidP="00B06051">
      <w:pPr>
        <w:pStyle w:val="Sinespaciado"/>
        <w:rPr>
          <w:sz w:val="24"/>
          <w:szCs w:val="24"/>
        </w:rPr>
      </w:pPr>
      <w:r w:rsidRPr="00B06051">
        <w:rPr>
          <w:sz w:val="24"/>
          <w:szCs w:val="24"/>
        </w:rPr>
        <w:t>a) ¿Qué significado tiene el punto (20, 8)? ¿Y el (40, 4)?</w:t>
      </w:r>
    </w:p>
    <w:p w:rsidR="00F93C6A" w:rsidRPr="00B06051" w:rsidRDefault="00AB230B" w:rsidP="00B06051">
      <w:pPr>
        <w:pStyle w:val="Sinespaciado"/>
        <w:rPr>
          <w:sz w:val="24"/>
          <w:szCs w:val="24"/>
        </w:rPr>
      </w:pPr>
      <w:r w:rsidRPr="00B06051">
        <w:rPr>
          <w:sz w:val="24"/>
          <w:szCs w:val="24"/>
        </w:rPr>
        <w:t>b) ¿Por qué hemos dibujado la gráfica solo entre 10 y 60? ¿Podríamos continuarla?</w:t>
      </w:r>
    </w:p>
    <w:p w:rsidR="00AB4DDE" w:rsidRDefault="00AB230B" w:rsidP="00B06051">
      <w:pPr>
        <w:pStyle w:val="Sinespaciado"/>
        <w:rPr>
          <w:sz w:val="24"/>
          <w:szCs w:val="24"/>
        </w:rPr>
      </w:pPr>
      <w:r w:rsidRPr="00B06051">
        <w:rPr>
          <w:sz w:val="24"/>
          <w:szCs w:val="24"/>
        </w:rPr>
        <w:t xml:space="preserve">c) ¿Es una función continua o discontinua? </w:t>
      </w:r>
    </w:p>
    <w:p w:rsidR="00AB230B" w:rsidRPr="00B06051" w:rsidRDefault="00AB230B" w:rsidP="00B06051">
      <w:pPr>
        <w:pStyle w:val="Sinespaciado"/>
        <w:rPr>
          <w:sz w:val="24"/>
          <w:szCs w:val="24"/>
        </w:rPr>
      </w:pPr>
      <w:r w:rsidRPr="00B06051">
        <w:rPr>
          <w:sz w:val="24"/>
          <w:szCs w:val="24"/>
        </w:rPr>
        <w:t>d) ¿Por qué no unimos los puntos?</w:t>
      </w:r>
    </w:p>
    <w:p w:rsidR="00194160" w:rsidRDefault="00194160" w:rsidP="00211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</w:p>
    <w:p w:rsidR="00C95DF4" w:rsidRDefault="00C95DF4" w:rsidP="00211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</w:p>
    <w:p w:rsidR="00C95DF4" w:rsidRDefault="00C95DF4" w:rsidP="00211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</w:p>
    <w:p w:rsidR="00C95DF4" w:rsidRDefault="00C95DF4" w:rsidP="00211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AR"/>
        </w:rPr>
      </w:pPr>
    </w:p>
    <w:p w:rsidR="00386534" w:rsidRPr="00BD225A" w:rsidRDefault="00386534" w:rsidP="00641F4B">
      <w:pPr>
        <w:pStyle w:val="NormalWeb"/>
        <w:rPr>
          <w:rFonts w:asciiTheme="minorHAnsi" w:hAnsiTheme="minorHAnsi"/>
          <w:sz w:val="26"/>
          <w:szCs w:val="26"/>
        </w:rPr>
      </w:pPr>
    </w:p>
    <w:p w:rsidR="005A04C9" w:rsidRDefault="005A04C9" w:rsidP="00DC6EFB">
      <w:pPr>
        <w:spacing w:before="100" w:beforeAutospacing="1" w:after="100" w:afterAutospacing="1" w:line="240" w:lineRule="auto"/>
      </w:pPr>
    </w:p>
    <w:p w:rsidR="005A04C9" w:rsidRDefault="005A04C9" w:rsidP="00DC6EFB">
      <w:pPr>
        <w:spacing w:before="100" w:beforeAutospacing="1" w:after="100" w:afterAutospacing="1" w:line="240" w:lineRule="auto"/>
      </w:pPr>
      <w:bookmarkStart w:id="0" w:name="_GoBack"/>
      <w:bookmarkEnd w:id="0"/>
    </w:p>
    <w:p w:rsidR="00DC6EFB" w:rsidRPr="00BD225A" w:rsidRDefault="00DC6EFB" w:rsidP="00DC6EFB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6"/>
          <w:szCs w:val="26"/>
          <w:lang w:eastAsia="es-AR"/>
        </w:rPr>
      </w:pPr>
      <w:r w:rsidRPr="00BD225A">
        <w:rPr>
          <w:rFonts w:eastAsia="Times New Roman" w:cs="Arial"/>
          <w:vanish/>
          <w:sz w:val="26"/>
          <w:szCs w:val="26"/>
          <w:lang w:eastAsia="es-AR"/>
        </w:rPr>
        <w:t>Final del formulario</w:t>
      </w:r>
    </w:p>
    <w:p w:rsidR="00DC6EFB" w:rsidRPr="00BD225A" w:rsidRDefault="00DC6EFB" w:rsidP="00A95F58">
      <w:pPr>
        <w:rPr>
          <w:sz w:val="26"/>
          <w:szCs w:val="26"/>
        </w:rPr>
      </w:pPr>
    </w:p>
    <w:p w:rsidR="00856177" w:rsidRDefault="00856177" w:rsidP="00A95F58">
      <w:pPr>
        <w:rPr>
          <w:rFonts w:eastAsiaTheme="minorEastAsia"/>
          <w:sz w:val="28"/>
          <w:szCs w:val="28"/>
        </w:rPr>
      </w:pPr>
    </w:p>
    <w:sectPr w:rsidR="00856177" w:rsidSect="00F63B87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00" w:rsidRDefault="00020800" w:rsidP="00E057F6">
      <w:pPr>
        <w:spacing w:after="0" w:line="240" w:lineRule="auto"/>
      </w:pPr>
      <w:r>
        <w:separator/>
      </w:r>
    </w:p>
  </w:endnote>
  <w:endnote w:type="continuationSeparator" w:id="0">
    <w:p w:rsidR="00020800" w:rsidRDefault="00020800" w:rsidP="00E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00" w:rsidRDefault="00020800" w:rsidP="00E057F6">
      <w:pPr>
        <w:spacing w:after="0" w:line="240" w:lineRule="auto"/>
      </w:pPr>
      <w:r>
        <w:separator/>
      </w:r>
    </w:p>
  </w:footnote>
  <w:footnote w:type="continuationSeparator" w:id="0">
    <w:p w:rsidR="00020800" w:rsidRDefault="00020800" w:rsidP="00E0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2E" w:rsidRPr="001F5538" w:rsidRDefault="001F5538" w:rsidP="00E057F6">
    <w:pPr>
      <w:pStyle w:val="Encabezado"/>
      <w:jc w:val="center"/>
      <w:rPr>
        <w:b/>
      </w:rPr>
    </w:pPr>
    <w:r w:rsidRPr="001F5538">
      <w:rPr>
        <w:b/>
        <w:noProof/>
        <w:lang w:eastAsia="es-AR"/>
      </w:rPr>
      <w:drawing>
        <wp:anchor distT="0" distB="0" distL="114300" distR="114300" simplePos="0" relativeHeight="251659264" behindDoc="1" locked="0" layoutInCell="1" allowOverlap="1" wp14:anchorId="56AC9062" wp14:editId="352BECC6">
          <wp:simplePos x="0" y="0"/>
          <wp:positionH relativeFrom="column">
            <wp:posOffset>5706110</wp:posOffset>
          </wp:positionH>
          <wp:positionV relativeFrom="paragraph">
            <wp:posOffset>-107103</wp:posOffset>
          </wp:positionV>
          <wp:extent cx="533400" cy="4749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B2E" w:rsidRPr="001F5538">
      <w:rPr>
        <w:b/>
      </w:rPr>
      <w:t>COLEGIO MERCEDITAS DE SAN MARTÍN – C.E.S.A.P.</w:t>
    </w:r>
  </w:p>
  <w:p w:rsidR="00701B2E" w:rsidRPr="001F5538" w:rsidRDefault="00701B2E" w:rsidP="00E057F6">
    <w:pPr>
      <w:pStyle w:val="Encabezado"/>
      <w:jc w:val="center"/>
      <w:rPr>
        <w:b/>
      </w:rPr>
    </w:pPr>
    <w:r w:rsidRPr="001F5538">
      <w:rPr>
        <w:b/>
      </w:rPr>
      <w:t>EDUCACIÓN SECUNDARIA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BF1"/>
    <w:multiLevelType w:val="hybridMultilevel"/>
    <w:tmpl w:val="599085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F6"/>
    <w:rsid w:val="00003282"/>
    <w:rsid w:val="00020507"/>
    <w:rsid w:val="00020800"/>
    <w:rsid w:val="00031104"/>
    <w:rsid w:val="00033951"/>
    <w:rsid w:val="000427CA"/>
    <w:rsid w:val="00045DD4"/>
    <w:rsid w:val="00045EFA"/>
    <w:rsid w:val="00050D0C"/>
    <w:rsid w:val="000510E2"/>
    <w:rsid w:val="00053630"/>
    <w:rsid w:val="00057437"/>
    <w:rsid w:val="000636DD"/>
    <w:rsid w:val="0006493C"/>
    <w:rsid w:val="0009366F"/>
    <w:rsid w:val="0009679F"/>
    <w:rsid w:val="000B382F"/>
    <w:rsid w:val="000E36B2"/>
    <w:rsid w:val="000E6F74"/>
    <w:rsid w:val="001006B8"/>
    <w:rsid w:val="00103749"/>
    <w:rsid w:val="00113502"/>
    <w:rsid w:val="00124139"/>
    <w:rsid w:val="0013788F"/>
    <w:rsid w:val="00142942"/>
    <w:rsid w:val="00181D11"/>
    <w:rsid w:val="001826C5"/>
    <w:rsid w:val="00184045"/>
    <w:rsid w:val="0018436C"/>
    <w:rsid w:val="0018523D"/>
    <w:rsid w:val="00194160"/>
    <w:rsid w:val="001A5B84"/>
    <w:rsid w:val="001C00FA"/>
    <w:rsid w:val="001E36E8"/>
    <w:rsid w:val="001E5587"/>
    <w:rsid w:val="001F5538"/>
    <w:rsid w:val="00201AF4"/>
    <w:rsid w:val="00204291"/>
    <w:rsid w:val="00205E94"/>
    <w:rsid w:val="002069A3"/>
    <w:rsid w:val="0021155B"/>
    <w:rsid w:val="00216EE5"/>
    <w:rsid w:val="0021700A"/>
    <w:rsid w:val="002200A6"/>
    <w:rsid w:val="002260C2"/>
    <w:rsid w:val="00253740"/>
    <w:rsid w:val="002542E2"/>
    <w:rsid w:val="00254DB7"/>
    <w:rsid w:val="00266889"/>
    <w:rsid w:val="00283E33"/>
    <w:rsid w:val="002913E6"/>
    <w:rsid w:val="002918E6"/>
    <w:rsid w:val="002B754C"/>
    <w:rsid w:val="002C3F89"/>
    <w:rsid w:val="00303123"/>
    <w:rsid w:val="0031760A"/>
    <w:rsid w:val="00320408"/>
    <w:rsid w:val="00325A68"/>
    <w:rsid w:val="0032621A"/>
    <w:rsid w:val="00327F27"/>
    <w:rsid w:val="00335245"/>
    <w:rsid w:val="00341172"/>
    <w:rsid w:val="003562DE"/>
    <w:rsid w:val="0036232A"/>
    <w:rsid w:val="0036608A"/>
    <w:rsid w:val="00375664"/>
    <w:rsid w:val="00386534"/>
    <w:rsid w:val="00392C14"/>
    <w:rsid w:val="003B3589"/>
    <w:rsid w:val="003B4D0F"/>
    <w:rsid w:val="003B6C7D"/>
    <w:rsid w:val="003D2C39"/>
    <w:rsid w:val="003E153C"/>
    <w:rsid w:val="003E4116"/>
    <w:rsid w:val="0040209A"/>
    <w:rsid w:val="00426E44"/>
    <w:rsid w:val="00434002"/>
    <w:rsid w:val="004473CE"/>
    <w:rsid w:val="0045035E"/>
    <w:rsid w:val="0046226A"/>
    <w:rsid w:val="00462C1A"/>
    <w:rsid w:val="00473405"/>
    <w:rsid w:val="004914CD"/>
    <w:rsid w:val="00493149"/>
    <w:rsid w:val="0049475B"/>
    <w:rsid w:val="004A11A6"/>
    <w:rsid w:val="004C162A"/>
    <w:rsid w:val="004C24A0"/>
    <w:rsid w:val="004D1B75"/>
    <w:rsid w:val="004D68E1"/>
    <w:rsid w:val="00513B23"/>
    <w:rsid w:val="00533735"/>
    <w:rsid w:val="00557BD9"/>
    <w:rsid w:val="0056551A"/>
    <w:rsid w:val="00581409"/>
    <w:rsid w:val="00583B7D"/>
    <w:rsid w:val="00584CDE"/>
    <w:rsid w:val="00593381"/>
    <w:rsid w:val="0059548D"/>
    <w:rsid w:val="005A04C9"/>
    <w:rsid w:val="005B716C"/>
    <w:rsid w:val="005C0A0C"/>
    <w:rsid w:val="005E466B"/>
    <w:rsid w:val="005F6588"/>
    <w:rsid w:val="006032D3"/>
    <w:rsid w:val="00604E06"/>
    <w:rsid w:val="0061657C"/>
    <w:rsid w:val="0063346B"/>
    <w:rsid w:val="0064163E"/>
    <w:rsid w:val="00641F4B"/>
    <w:rsid w:val="00655D3A"/>
    <w:rsid w:val="00680C45"/>
    <w:rsid w:val="00685156"/>
    <w:rsid w:val="006866E2"/>
    <w:rsid w:val="00691939"/>
    <w:rsid w:val="00694C94"/>
    <w:rsid w:val="006979F3"/>
    <w:rsid w:val="006A15F8"/>
    <w:rsid w:val="006B127E"/>
    <w:rsid w:val="006F2487"/>
    <w:rsid w:val="00701B2E"/>
    <w:rsid w:val="00707D92"/>
    <w:rsid w:val="00725C2D"/>
    <w:rsid w:val="007340DA"/>
    <w:rsid w:val="007354F1"/>
    <w:rsid w:val="0074464C"/>
    <w:rsid w:val="00747D81"/>
    <w:rsid w:val="00750C4F"/>
    <w:rsid w:val="00752A66"/>
    <w:rsid w:val="007548D7"/>
    <w:rsid w:val="0075779E"/>
    <w:rsid w:val="00757AA1"/>
    <w:rsid w:val="00770D57"/>
    <w:rsid w:val="00787E41"/>
    <w:rsid w:val="00793233"/>
    <w:rsid w:val="007A1267"/>
    <w:rsid w:val="007B1FDE"/>
    <w:rsid w:val="007B3502"/>
    <w:rsid w:val="007C3B41"/>
    <w:rsid w:val="007D5E81"/>
    <w:rsid w:val="007E0EB0"/>
    <w:rsid w:val="007E691E"/>
    <w:rsid w:val="007E6B0E"/>
    <w:rsid w:val="007F19F2"/>
    <w:rsid w:val="007F6B19"/>
    <w:rsid w:val="00823424"/>
    <w:rsid w:val="008442D2"/>
    <w:rsid w:val="00856177"/>
    <w:rsid w:val="00856A32"/>
    <w:rsid w:val="00863EE6"/>
    <w:rsid w:val="00865466"/>
    <w:rsid w:val="00897DEF"/>
    <w:rsid w:val="008B1AD1"/>
    <w:rsid w:val="008D7BE5"/>
    <w:rsid w:val="008E6780"/>
    <w:rsid w:val="00911F0A"/>
    <w:rsid w:val="00915018"/>
    <w:rsid w:val="00930CBF"/>
    <w:rsid w:val="009315CD"/>
    <w:rsid w:val="00934679"/>
    <w:rsid w:val="00946037"/>
    <w:rsid w:val="00946AC8"/>
    <w:rsid w:val="00960B1C"/>
    <w:rsid w:val="0096130F"/>
    <w:rsid w:val="00970534"/>
    <w:rsid w:val="00985E47"/>
    <w:rsid w:val="009863E0"/>
    <w:rsid w:val="00986AF6"/>
    <w:rsid w:val="009C4579"/>
    <w:rsid w:val="009D5E95"/>
    <w:rsid w:val="009D68A9"/>
    <w:rsid w:val="009F0B70"/>
    <w:rsid w:val="00A01DD3"/>
    <w:rsid w:val="00A10559"/>
    <w:rsid w:val="00A1176F"/>
    <w:rsid w:val="00A15C22"/>
    <w:rsid w:val="00A2032E"/>
    <w:rsid w:val="00A26856"/>
    <w:rsid w:val="00A31AAE"/>
    <w:rsid w:val="00A32758"/>
    <w:rsid w:val="00A53CBD"/>
    <w:rsid w:val="00A73487"/>
    <w:rsid w:val="00A757DE"/>
    <w:rsid w:val="00A86CA6"/>
    <w:rsid w:val="00A92842"/>
    <w:rsid w:val="00A95F58"/>
    <w:rsid w:val="00AA5000"/>
    <w:rsid w:val="00AA74F6"/>
    <w:rsid w:val="00AB230B"/>
    <w:rsid w:val="00AB4DDE"/>
    <w:rsid w:val="00AD27C8"/>
    <w:rsid w:val="00AE0A31"/>
    <w:rsid w:val="00AE0FB3"/>
    <w:rsid w:val="00AF3FF1"/>
    <w:rsid w:val="00B06051"/>
    <w:rsid w:val="00B10091"/>
    <w:rsid w:val="00B13C71"/>
    <w:rsid w:val="00B25FE6"/>
    <w:rsid w:val="00B312D1"/>
    <w:rsid w:val="00B34BF4"/>
    <w:rsid w:val="00B36523"/>
    <w:rsid w:val="00B43F77"/>
    <w:rsid w:val="00B60E9C"/>
    <w:rsid w:val="00B661B5"/>
    <w:rsid w:val="00B85D52"/>
    <w:rsid w:val="00B91E01"/>
    <w:rsid w:val="00BA4322"/>
    <w:rsid w:val="00BB3568"/>
    <w:rsid w:val="00BB4E27"/>
    <w:rsid w:val="00BC5AA8"/>
    <w:rsid w:val="00BC5CED"/>
    <w:rsid w:val="00BD0B8E"/>
    <w:rsid w:val="00BD225A"/>
    <w:rsid w:val="00BE7F47"/>
    <w:rsid w:val="00BF05F1"/>
    <w:rsid w:val="00BF063F"/>
    <w:rsid w:val="00C37D90"/>
    <w:rsid w:val="00C42E71"/>
    <w:rsid w:val="00C5108B"/>
    <w:rsid w:val="00C61609"/>
    <w:rsid w:val="00C67048"/>
    <w:rsid w:val="00C80981"/>
    <w:rsid w:val="00C83BBC"/>
    <w:rsid w:val="00C95DF4"/>
    <w:rsid w:val="00CA0C65"/>
    <w:rsid w:val="00CA6A53"/>
    <w:rsid w:val="00CB56F5"/>
    <w:rsid w:val="00CB59CF"/>
    <w:rsid w:val="00CC40CA"/>
    <w:rsid w:val="00CC4AA2"/>
    <w:rsid w:val="00CC697D"/>
    <w:rsid w:val="00CD6390"/>
    <w:rsid w:val="00CF138F"/>
    <w:rsid w:val="00D37628"/>
    <w:rsid w:val="00D4727D"/>
    <w:rsid w:val="00D51345"/>
    <w:rsid w:val="00D55029"/>
    <w:rsid w:val="00D657A0"/>
    <w:rsid w:val="00D96B80"/>
    <w:rsid w:val="00DA019D"/>
    <w:rsid w:val="00DB7774"/>
    <w:rsid w:val="00DC04CD"/>
    <w:rsid w:val="00DC6EFB"/>
    <w:rsid w:val="00DD0F4F"/>
    <w:rsid w:val="00E034F3"/>
    <w:rsid w:val="00E057F6"/>
    <w:rsid w:val="00E1276A"/>
    <w:rsid w:val="00E15F63"/>
    <w:rsid w:val="00E216CD"/>
    <w:rsid w:val="00E4745D"/>
    <w:rsid w:val="00E522BF"/>
    <w:rsid w:val="00EB0F8B"/>
    <w:rsid w:val="00ED095E"/>
    <w:rsid w:val="00F1285C"/>
    <w:rsid w:val="00F171BF"/>
    <w:rsid w:val="00F379C7"/>
    <w:rsid w:val="00F41000"/>
    <w:rsid w:val="00F53518"/>
    <w:rsid w:val="00F63B87"/>
    <w:rsid w:val="00F64B0F"/>
    <w:rsid w:val="00F8571B"/>
    <w:rsid w:val="00F92668"/>
    <w:rsid w:val="00F93C6A"/>
    <w:rsid w:val="00FB3EA0"/>
    <w:rsid w:val="00FC02ED"/>
    <w:rsid w:val="00FD140A"/>
    <w:rsid w:val="00FE3AA2"/>
    <w:rsid w:val="00FE7BE3"/>
    <w:rsid w:val="00FF2705"/>
    <w:rsid w:val="00FF60EF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5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3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1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U3OjHm2Tno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Femenía</dc:creator>
  <cp:lastModifiedBy>Lenovo</cp:lastModifiedBy>
  <cp:revision>6</cp:revision>
  <cp:lastPrinted>2020-04-14T12:06:00Z</cp:lastPrinted>
  <dcterms:created xsi:type="dcterms:W3CDTF">2025-10-14T20:48:00Z</dcterms:created>
  <dcterms:modified xsi:type="dcterms:W3CDTF">2025-10-14T21:01:00Z</dcterms:modified>
</cp:coreProperties>
</file>