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1EC" w:rsidRPr="00C75CD3" w:rsidRDefault="00F321EC" w:rsidP="00F321EC">
      <w:pPr>
        <w:pStyle w:val="Ttulo1"/>
        <w:tabs>
          <w:tab w:val="left" w:pos="6469"/>
        </w:tabs>
        <w:rPr>
          <w:rFonts w:ascii="Berlin Sans FB Demi" w:hAnsi="Berlin Sans FB Demi"/>
          <w:b w:val="0"/>
          <w:bCs w:val="0"/>
          <w:sz w:val="20"/>
          <w:szCs w:val="20"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EC19E17" wp14:editId="74DAAB86">
            <wp:simplePos x="0" y="0"/>
            <wp:positionH relativeFrom="column">
              <wp:posOffset>5572582</wp:posOffset>
            </wp:positionH>
            <wp:positionV relativeFrom="paragraph">
              <wp:posOffset>-96266</wp:posOffset>
            </wp:positionV>
            <wp:extent cx="1278024" cy="929030"/>
            <wp:effectExtent l="0" t="0" r="0" b="4445"/>
            <wp:wrapNone/>
            <wp:docPr id="4" name="Imagen 4" descr="6 afiches descargables para inspirar a tus estudiantes en el proceso de  aprender -… | Frases para estudiantes, Frases positivas, Frases motivadoras para  estud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afiches descargables para inspirar a tus estudiantes en el proceso de  aprender -… | Frases para estudiantes, Frases positivas, Frases motivadoras para  estudian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51" cy="9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b w:val="0"/>
          <w:bCs w:val="0"/>
          <w:sz w:val="20"/>
          <w:szCs w:val="20"/>
        </w:rPr>
        <w:t>ASIGNATURA:</w:t>
      </w:r>
      <w:r w:rsidRPr="00C75CD3">
        <w:rPr>
          <w:rFonts w:ascii="Berlin Sans FB Demi" w:hAnsi="Berlin Sans FB Demi"/>
          <w:b w:val="0"/>
          <w:bCs w:val="0"/>
          <w:sz w:val="20"/>
          <w:szCs w:val="20"/>
        </w:rPr>
        <w:t xml:space="preserve"> HISTORIA</w:t>
      </w:r>
      <w:r>
        <w:rPr>
          <w:rFonts w:ascii="Berlin Sans FB Demi" w:hAnsi="Berlin Sans FB Demi"/>
          <w:b w:val="0"/>
          <w:bCs w:val="0"/>
          <w:sz w:val="20"/>
          <w:szCs w:val="20"/>
        </w:rPr>
        <w:t xml:space="preserve"> DE SAN JUAN</w:t>
      </w:r>
      <w:r w:rsidRPr="00C75CD3">
        <w:rPr>
          <w:rFonts w:ascii="Berlin Sans FB Demi" w:hAnsi="Berlin Sans FB Demi"/>
          <w:b w:val="0"/>
          <w:bCs w:val="0"/>
          <w:sz w:val="20"/>
          <w:szCs w:val="20"/>
        </w:rPr>
        <w:t xml:space="preserve"> </w:t>
      </w:r>
      <w:r w:rsidRPr="00C75CD3">
        <w:rPr>
          <w:rFonts w:ascii="Berlin Sans FB Demi" w:hAnsi="Berlin Sans FB Demi"/>
          <w:b w:val="0"/>
          <w:bCs w:val="0"/>
          <w:sz w:val="20"/>
          <w:szCs w:val="20"/>
        </w:rPr>
        <w:tab/>
      </w:r>
    </w:p>
    <w:p w:rsidR="00F321EC" w:rsidRPr="00C75CD3" w:rsidRDefault="00F321EC" w:rsidP="00F321EC">
      <w:pPr>
        <w:pStyle w:val="Ttulo1"/>
        <w:rPr>
          <w:rFonts w:ascii="Berlin Sans FB Demi" w:hAnsi="Berlin Sans FB Demi"/>
          <w:b w:val="0"/>
          <w:bCs w:val="0"/>
          <w:sz w:val="20"/>
          <w:szCs w:val="20"/>
        </w:rPr>
      </w:pPr>
      <w:r w:rsidRPr="00C75CD3">
        <w:rPr>
          <w:rFonts w:ascii="Berlin Sans FB Demi" w:hAnsi="Berlin Sans FB Demi"/>
          <w:b w:val="0"/>
          <w:bCs w:val="0"/>
          <w:sz w:val="20"/>
          <w:szCs w:val="20"/>
        </w:rPr>
        <w:t xml:space="preserve">PROF. LIC. LAURA CECILIA MONTERO </w:t>
      </w:r>
    </w:p>
    <w:p w:rsidR="00F321EC" w:rsidRPr="00D2374C" w:rsidRDefault="00F321EC" w:rsidP="00F321EC">
      <w:pPr>
        <w:pStyle w:val="Ttulo1"/>
        <w:rPr>
          <w:rFonts w:ascii="Berlin Sans FB Demi" w:hAnsi="Berlin Sans FB Demi"/>
          <w:b w:val="0"/>
          <w:bCs w:val="0"/>
          <w:sz w:val="20"/>
          <w:szCs w:val="20"/>
        </w:rPr>
      </w:pPr>
      <w:r>
        <w:rPr>
          <w:rFonts w:ascii="Berlin Sans FB Demi" w:hAnsi="Berlin Sans FB Demi"/>
          <w:b w:val="0"/>
          <w:sz w:val="20"/>
          <w:szCs w:val="20"/>
        </w:rPr>
        <w:t>CURSO: 6º AÑO “D”</w:t>
      </w:r>
      <w:r w:rsidRPr="00C75CD3">
        <w:rPr>
          <w:rFonts w:ascii="Berlin Sans FB Demi" w:hAnsi="Berlin Sans FB Demi"/>
          <w:b w:val="0"/>
          <w:sz w:val="20"/>
          <w:szCs w:val="20"/>
        </w:rPr>
        <w:t xml:space="preserve">- CICLO BASICO-    </w:t>
      </w:r>
    </w:p>
    <w:p w:rsidR="00F321EC" w:rsidRPr="00C73DFE" w:rsidRDefault="00F321EC" w:rsidP="00F321EC">
      <w:pPr>
        <w:jc w:val="center"/>
        <w:rPr>
          <w:rFonts w:ascii="Arial Narrow" w:hAnsi="Arial Narrow" w:cs="Arial"/>
          <w:b/>
        </w:rPr>
      </w:pPr>
    </w:p>
    <w:p w:rsidR="00134D2A" w:rsidRDefault="00F321EC" w:rsidP="00134D2A">
      <w:pPr>
        <w:jc w:val="center"/>
        <w:rPr>
          <w:rFonts w:ascii="Algerian" w:hAnsi="Algerian" w:cs="Arial"/>
          <w:b/>
          <w:color w:val="4472C4" w:themeColor="accent5"/>
          <w:sz w:val="24"/>
          <w:szCs w:val="24"/>
        </w:rPr>
      </w:pPr>
      <w:r w:rsidRPr="005102F9">
        <w:rPr>
          <w:rFonts w:ascii="Berlin Sans FB Demi" w:hAnsi="Berlin Sans FB Demi" w:cs="Arial"/>
        </w:rPr>
        <w:t xml:space="preserve">TEMA: </w:t>
      </w:r>
      <w:r>
        <w:rPr>
          <w:rFonts w:ascii="Algerian" w:hAnsi="Algerian" w:cs="Arial"/>
          <w:b/>
          <w:color w:val="4472C4" w:themeColor="accent5"/>
          <w:sz w:val="24"/>
          <w:szCs w:val="24"/>
        </w:rPr>
        <w:t>“EL PERONISMO EN SAN JUAN</w:t>
      </w:r>
      <w:r w:rsidRPr="00CD157F">
        <w:rPr>
          <w:rFonts w:ascii="Algerian" w:hAnsi="Algerian" w:cs="Arial"/>
          <w:b/>
          <w:color w:val="4472C4" w:themeColor="accent5"/>
          <w:sz w:val="24"/>
          <w:szCs w:val="24"/>
        </w:rPr>
        <w:t>”</w:t>
      </w:r>
    </w:p>
    <w:p w:rsidR="00134D2A" w:rsidRDefault="00134D2A" w:rsidP="00134D2A">
      <w:p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  <w:b/>
          <w:color w:val="4472C4" w:themeColor="accent5"/>
        </w:rPr>
        <w:t xml:space="preserve">   </w:t>
      </w:r>
      <w:r w:rsidRPr="00134D2A">
        <w:rPr>
          <w:rFonts w:ascii="Comic Sans MS" w:hAnsi="Comic Sans MS" w:cs="Arial"/>
        </w:rPr>
        <w:t>En esta oportunidad analizaremos la sociedad sanjuanina de post-terremoto</w:t>
      </w:r>
      <w:r w:rsidR="0091350F">
        <w:rPr>
          <w:rFonts w:ascii="Comic Sans MS" w:hAnsi="Comic Sans MS" w:cs="Arial"/>
        </w:rPr>
        <w:t>.</w:t>
      </w:r>
      <w:r w:rsidR="00972EC4">
        <w:rPr>
          <w:rFonts w:ascii="Comic Sans MS" w:hAnsi="Comic Sans MS" w:cs="Arial"/>
        </w:rPr>
        <w:t xml:space="preserve"> </w:t>
      </w:r>
      <w:r w:rsidR="0091350F">
        <w:rPr>
          <w:rFonts w:ascii="Comic Sans MS" w:hAnsi="Comic Sans MS" w:cs="Arial"/>
        </w:rPr>
        <w:t xml:space="preserve">En el ámbito provincial, </w:t>
      </w:r>
      <w:r w:rsidR="00972EC4">
        <w:rPr>
          <w:rFonts w:ascii="Comic Sans MS" w:hAnsi="Comic Sans MS" w:cs="Arial"/>
        </w:rPr>
        <w:t>e</w:t>
      </w:r>
      <w:r w:rsidR="0091350F">
        <w:rPr>
          <w:rFonts w:ascii="Comic Sans MS" w:hAnsi="Comic Sans MS" w:cs="Arial"/>
        </w:rPr>
        <w:t>l gobernador Pedro Valenzuela fue</w:t>
      </w:r>
      <w:r w:rsidR="00972EC4">
        <w:rPr>
          <w:rFonts w:ascii="Comic Sans MS" w:hAnsi="Comic Sans MS" w:cs="Arial"/>
        </w:rPr>
        <w:t xml:space="preserve"> derrocado por un golpe de estado en 194</w:t>
      </w:r>
      <w:r w:rsidR="0091350F">
        <w:rPr>
          <w:rFonts w:ascii="Comic Sans MS" w:hAnsi="Comic Sans MS" w:cs="Arial"/>
        </w:rPr>
        <w:t xml:space="preserve">3. </w:t>
      </w:r>
    </w:p>
    <w:p w:rsidR="00972EC4" w:rsidRDefault="00972EC4" w:rsidP="00134D2A">
      <w:p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  A nivel Nacional, se produjo la interrupción del gobierno del presidente Ramón Castillo.</w:t>
      </w:r>
    </w:p>
    <w:p w:rsidR="00972EC4" w:rsidRDefault="00972EC4" w:rsidP="00134D2A">
      <w:p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  A nivel mundial, se inició la Segunda Guerra Mundial en 1939, a lo que luego se incorporó Estados Unidos. </w:t>
      </w:r>
    </w:p>
    <w:p w:rsidR="00B50098" w:rsidRDefault="00972EC4" w:rsidP="00134D2A">
      <w:p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  En la Argentina de esta etapa, en el ejército se fueron canalizando los síntomas de malestar, a través de la formación de una logia denominada GOU (Grupo de Oficiales Unidos). </w:t>
      </w:r>
      <w:r w:rsidR="00B50098">
        <w:rPr>
          <w:rFonts w:ascii="Comic Sans MS" w:hAnsi="Comic Sans MS" w:cs="Arial"/>
        </w:rPr>
        <w:t xml:space="preserve">Que repudiaban la inmoralidad y corrupción del gobierno, y jóvenes que admiraban los gobiernos de Alemania, Italia y España. Por eso no fue sorpresivo el golpe de estado del 4 de junio de 1943 de distintos sectores del ejército, </w:t>
      </w:r>
      <w:proofErr w:type="spellStart"/>
      <w:r w:rsidR="00B50098">
        <w:rPr>
          <w:rFonts w:ascii="Comic Sans MS" w:hAnsi="Comic Sans MS" w:cs="Arial"/>
        </w:rPr>
        <w:t>incluído</w:t>
      </w:r>
      <w:proofErr w:type="spellEnd"/>
      <w:r w:rsidR="00B50098">
        <w:rPr>
          <w:rFonts w:ascii="Comic Sans MS" w:hAnsi="Comic Sans MS" w:cs="Arial"/>
        </w:rPr>
        <w:t xml:space="preserve"> el GOU. </w:t>
      </w:r>
    </w:p>
    <w:p w:rsidR="00B50098" w:rsidRDefault="00A86AFF" w:rsidP="00134D2A">
      <w:p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  El desarrollo de la economía fue la reactivación industrial, por lo que los habitantes de las provincias, “criollos de las provincias”, iban a Bs. As. a trabajar y reemplazar la mano de obra extranjera.</w:t>
      </w:r>
    </w:p>
    <w:p w:rsidR="001D3A34" w:rsidRDefault="00A86AFF" w:rsidP="00134D2A">
      <w:pPr>
        <w:jc w:val="both"/>
        <w:rPr>
          <w:rFonts w:ascii="Comic Sans MS" w:hAnsi="Comic Sans MS" w:cs="Arial"/>
          <w:i/>
        </w:rPr>
      </w:pPr>
      <w:r>
        <w:rPr>
          <w:rFonts w:ascii="Comic Sans MS" w:hAnsi="Comic Sans MS" w:cs="Arial"/>
        </w:rPr>
        <w:t xml:space="preserve">   </w:t>
      </w:r>
      <w:r w:rsidR="006E0852">
        <w:rPr>
          <w:rFonts w:ascii="Comic Sans MS" w:hAnsi="Comic Sans MS" w:cs="Arial"/>
        </w:rPr>
        <w:t>“</w:t>
      </w:r>
      <w:r w:rsidRPr="006E0852">
        <w:rPr>
          <w:rFonts w:ascii="Comic Sans MS" w:hAnsi="Comic Sans MS" w:cs="Arial"/>
          <w:i/>
        </w:rPr>
        <w:t>El coronel Juan Domingo Perón se destacó como integrante del GOU.</w:t>
      </w:r>
      <w:r w:rsidR="006E0852" w:rsidRPr="006E0852">
        <w:rPr>
          <w:rFonts w:ascii="Comic Sans MS" w:hAnsi="Comic Sans MS" w:cs="Arial"/>
          <w:i/>
        </w:rPr>
        <w:t xml:space="preserve"> En esos años (1943- 1946), se tendieron las líneas </w:t>
      </w:r>
      <w:r w:rsidR="006E0852">
        <w:rPr>
          <w:rFonts w:ascii="Comic Sans MS" w:hAnsi="Comic Sans MS" w:cs="Arial"/>
          <w:i/>
        </w:rPr>
        <w:t>características de la sociedad peronista</w:t>
      </w:r>
      <w:r w:rsidR="001D3A34">
        <w:rPr>
          <w:rFonts w:ascii="Comic Sans MS" w:hAnsi="Comic Sans MS" w:cs="Arial"/>
          <w:i/>
        </w:rPr>
        <w:t xml:space="preserve">: “una experiencia autoritaria, nacionalista y populista, creada sobre un nuevo valor que se incorporó a la conciencia colectiva, la justicia social </w:t>
      </w:r>
      <w:proofErr w:type="spellStart"/>
      <w:r w:rsidR="001D3A34">
        <w:rPr>
          <w:rFonts w:ascii="Comic Sans MS" w:hAnsi="Comic Sans MS" w:cs="Arial"/>
          <w:i/>
        </w:rPr>
        <w:t>yen</w:t>
      </w:r>
      <w:proofErr w:type="spellEnd"/>
      <w:r w:rsidR="001D3A34">
        <w:rPr>
          <w:rFonts w:ascii="Comic Sans MS" w:hAnsi="Comic Sans MS" w:cs="Arial"/>
          <w:i/>
        </w:rPr>
        <w:t xml:space="preserve"> la que el proletariado industrial adquirió personería política”. </w:t>
      </w:r>
    </w:p>
    <w:p w:rsidR="001D3A34" w:rsidRDefault="001D3A34" w:rsidP="00134D2A">
      <w:p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  La atracción y movilización de las masas trabajadoras a través de una legislación social que apartara del comunismo y la acomodación de la Argentina en el mundo que surge en el mundo que surgirá después de la guerra, se cuentan entre sus tácticas políticas para la conquista del poder </w:t>
      </w:r>
      <w:proofErr w:type="gramStart"/>
      <w:r>
        <w:rPr>
          <w:rFonts w:ascii="Comic Sans MS" w:hAnsi="Comic Sans MS" w:cs="Arial"/>
        </w:rPr>
        <w:t>alcanzó  en</w:t>
      </w:r>
      <w:proofErr w:type="gramEnd"/>
      <w:r>
        <w:rPr>
          <w:rFonts w:ascii="Comic Sans MS" w:hAnsi="Comic Sans MS" w:cs="Arial"/>
        </w:rPr>
        <w:t xml:space="preserve"> las elecciones de febrero de 1946, papel totalmente activo fue el coronel Perón.</w:t>
      </w:r>
    </w:p>
    <w:p w:rsidR="001D3A34" w:rsidRDefault="001D3A34" w:rsidP="00134D2A">
      <w:p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 </w:t>
      </w:r>
      <w:r w:rsidR="0091350F" w:rsidRPr="00D12D29">
        <w:rPr>
          <w:rFonts w:ascii="Comic Sans MS" w:hAnsi="Comic Sans MS" w:cs="Arial"/>
          <w:highlight w:val="yellow"/>
        </w:rPr>
        <w:t>ACTIVIDADES:</w:t>
      </w:r>
    </w:p>
    <w:p w:rsidR="0091350F" w:rsidRDefault="0091350F" w:rsidP="0091350F">
      <w:pPr>
        <w:pStyle w:val="Prrafodelista"/>
        <w:numPr>
          <w:ilvl w:val="0"/>
          <w:numId w:val="1"/>
        </w:num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Explicar el proceso de la formación del peronismo en nuestra provincia.</w:t>
      </w:r>
    </w:p>
    <w:p w:rsidR="0091350F" w:rsidRDefault="0091350F" w:rsidP="0091350F">
      <w:pPr>
        <w:pStyle w:val="Prrafodelista"/>
        <w:numPr>
          <w:ilvl w:val="0"/>
          <w:numId w:val="1"/>
        </w:num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¿Qué es la “Tercera posición”? ¿Cómo influyó en la política económica a nivel nacional y provincial?</w:t>
      </w:r>
    </w:p>
    <w:p w:rsidR="0091350F" w:rsidRDefault="00D12D29" w:rsidP="0091350F">
      <w:pPr>
        <w:pStyle w:val="Prrafodelista"/>
        <w:numPr>
          <w:ilvl w:val="0"/>
          <w:numId w:val="1"/>
        </w:num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Responder: ¿Qué son </w:t>
      </w:r>
      <w:r w:rsidR="0091350F">
        <w:rPr>
          <w:rFonts w:ascii="Comic Sans MS" w:hAnsi="Comic Sans MS" w:cs="Arial"/>
        </w:rPr>
        <w:t>los Planes quinquenales y cómo se organizó el país y la provincia en es</w:t>
      </w:r>
      <w:r>
        <w:rPr>
          <w:rFonts w:ascii="Comic Sans MS" w:hAnsi="Comic Sans MS" w:cs="Arial"/>
        </w:rPr>
        <w:t>a etapa?</w:t>
      </w:r>
    </w:p>
    <w:p w:rsidR="0091350F" w:rsidRDefault="0091350F" w:rsidP="0091350F">
      <w:pPr>
        <w:pStyle w:val="Prrafodelista"/>
        <w:numPr>
          <w:ilvl w:val="0"/>
          <w:numId w:val="1"/>
        </w:num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Describa las decisiones adoptadas por los gobiernos justicialistas en San Juan.</w:t>
      </w:r>
    </w:p>
    <w:p w:rsidR="00D12D29" w:rsidRDefault="00D12D29" w:rsidP="0091350F">
      <w:pPr>
        <w:pStyle w:val="Prrafodelista"/>
        <w:numPr>
          <w:ilvl w:val="0"/>
          <w:numId w:val="1"/>
        </w:numPr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¿Cómo surgió y cómo se organizó el Banco San Juan?</w:t>
      </w:r>
    </w:p>
    <w:p w:rsidR="00D12D29" w:rsidRDefault="00D12D29" w:rsidP="00D12D29">
      <w:pPr>
        <w:pStyle w:val="Prrafodelista"/>
        <w:jc w:val="both"/>
        <w:rPr>
          <w:rFonts w:ascii="Comic Sans MS" w:hAnsi="Comic Sans MS" w:cs="Arial"/>
        </w:rPr>
      </w:pPr>
    </w:p>
    <w:p w:rsidR="00D12D29" w:rsidRDefault="00D12D29" w:rsidP="00D12D29">
      <w:pPr>
        <w:pStyle w:val="Prrafodelista"/>
        <w:jc w:val="both"/>
        <w:rPr>
          <w:rFonts w:ascii="Comic Sans MS" w:hAnsi="Comic Sans MS" w:cs="Arial"/>
        </w:rPr>
      </w:pPr>
    </w:p>
    <w:p w:rsidR="00D12D29" w:rsidRDefault="00D12D29" w:rsidP="00D12D29">
      <w:pPr>
        <w:pStyle w:val="Prrafodelista"/>
        <w:jc w:val="both"/>
        <w:rPr>
          <w:rFonts w:ascii="Comic Sans MS" w:hAnsi="Comic Sans MS" w:cs="Arial"/>
        </w:rPr>
      </w:pPr>
    </w:p>
    <w:p w:rsidR="00972EC4" w:rsidRPr="00D12D29" w:rsidRDefault="00D12D29" w:rsidP="00D12D29">
      <w:pPr>
        <w:pStyle w:val="Prrafodelista"/>
        <w:jc w:val="both"/>
        <w:rPr>
          <w:rFonts w:ascii="Comic Sans MS" w:hAnsi="Comic Sans MS" w:cs="Arial"/>
          <w:color w:val="FF0000"/>
        </w:rPr>
      </w:pPr>
      <w:r w:rsidRPr="00D12D29">
        <w:rPr>
          <w:rFonts w:ascii="Comic Sans MS" w:hAnsi="Comic Sans MS" w:cs="Arial"/>
          <w:color w:val="FF0000"/>
        </w:rPr>
        <w:t xml:space="preserve">                                                                                                         </w:t>
      </w:r>
      <w:r>
        <w:rPr>
          <w:rFonts w:ascii="Comic Sans MS" w:hAnsi="Comic Sans MS" w:cs="Arial"/>
          <w:color w:val="FF0000"/>
        </w:rPr>
        <w:t xml:space="preserve">  ¡¡ Mucha </w:t>
      </w:r>
      <w:proofErr w:type="gramStart"/>
      <w:r>
        <w:rPr>
          <w:rFonts w:ascii="Comic Sans MS" w:hAnsi="Comic Sans MS" w:cs="Arial"/>
          <w:color w:val="FF0000"/>
        </w:rPr>
        <w:t>Suerte !!</w:t>
      </w:r>
      <w:proofErr w:type="gramEnd"/>
    </w:p>
    <w:p w:rsidR="00FA3CFB" w:rsidRDefault="00AC08FB">
      <w:r>
        <w:rPr>
          <w:noProof/>
          <w:lang w:val="en-US"/>
        </w:rPr>
        <w:lastRenderedPageBreak/>
        <w:drawing>
          <wp:inline distT="0" distB="0" distL="0" distR="0">
            <wp:extent cx="6883603" cy="9121775"/>
            <wp:effectExtent l="0" t="0" r="0" b="3175"/>
            <wp:docPr id="1" name="Imagen 1" descr="C:\Users\Acer\AppData\Local\Microsoft\Windows\INetCache\Content.Word\CamScanner 10-04-2021 08.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CamScanner 10-04-2021 08.1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93" cy="91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FB" w:rsidRDefault="00AC08FB">
      <w:r>
        <w:rPr>
          <w:noProof/>
          <w:lang w:val="en-US"/>
        </w:rPr>
        <w:lastRenderedPageBreak/>
        <w:drawing>
          <wp:inline distT="0" distB="0" distL="0" distR="0">
            <wp:extent cx="6795821" cy="8876659"/>
            <wp:effectExtent l="0" t="0" r="5080" b="1270"/>
            <wp:docPr id="2" name="Imagen 2" descr="C:\Users\Acer\AppData\Local\Microsoft\Windows\INetCache\Content.Word\CamScanner 10-04-2021 08.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CamScanner 10-04-2021 08.19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279" cy="888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FB" w:rsidRDefault="00E33D5B">
      <w:r>
        <w:rPr>
          <w:noProof/>
          <w:lang w:val="en-US"/>
        </w:rPr>
        <w:lastRenderedPageBreak/>
        <w:drawing>
          <wp:inline distT="0" distB="0" distL="0" distR="0">
            <wp:extent cx="6547104" cy="8528683"/>
            <wp:effectExtent l="0" t="0" r="6350" b="6350"/>
            <wp:docPr id="5" name="Imagen 5" descr="C:\Users\Acer\AppData\Local\Microsoft\Windows\INetCache\Content.Word\CamScanner 10-04-2021 08.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CamScanner 10-04-2021 08.19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32" cy="85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8FB" w:rsidSect="00F321EC">
      <w:headerReference w:type="default" r:id="rId12"/>
      <w:pgSz w:w="12240" w:h="15840"/>
      <w:pgMar w:top="567" w:right="567" w:bottom="90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E02" w:rsidRDefault="00454E02" w:rsidP="00F321EC">
      <w:pPr>
        <w:spacing w:after="0" w:line="240" w:lineRule="auto"/>
      </w:pPr>
      <w:r>
        <w:separator/>
      </w:r>
    </w:p>
  </w:endnote>
  <w:endnote w:type="continuationSeparator" w:id="0">
    <w:p w:rsidR="00454E02" w:rsidRDefault="00454E02" w:rsidP="00F32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E02" w:rsidRDefault="00454E02" w:rsidP="00F321EC">
      <w:pPr>
        <w:spacing w:after="0" w:line="240" w:lineRule="auto"/>
      </w:pPr>
      <w:r>
        <w:separator/>
      </w:r>
    </w:p>
  </w:footnote>
  <w:footnote w:type="continuationSeparator" w:id="0">
    <w:p w:rsidR="00454E02" w:rsidRDefault="00454E02" w:rsidP="00F32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852" w:rsidRDefault="006E0852">
    <w:pPr>
      <w:pStyle w:val="Encabezado"/>
    </w:pPr>
    <w:r w:rsidRPr="00910A37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E6AB2D3" wp14:editId="6E5B18C0">
          <wp:simplePos x="0" y="0"/>
          <wp:positionH relativeFrom="column">
            <wp:posOffset>2238451</wp:posOffset>
          </wp:positionH>
          <wp:positionV relativeFrom="paragraph">
            <wp:posOffset>-454177</wp:posOffset>
          </wp:positionV>
          <wp:extent cx="4019550" cy="721995"/>
          <wp:effectExtent l="0" t="0" r="0" b="1905"/>
          <wp:wrapNone/>
          <wp:docPr id="3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577" t="17796" r="20106" b="58192"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721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6E0852" w:rsidRDefault="006E08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F77F04"/>
    <w:multiLevelType w:val="hybridMultilevel"/>
    <w:tmpl w:val="67386150"/>
    <w:lvl w:ilvl="0" w:tplc="1E621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1EC"/>
    <w:rsid w:val="001036B5"/>
    <w:rsid w:val="00134D2A"/>
    <w:rsid w:val="001D3A34"/>
    <w:rsid w:val="004019D7"/>
    <w:rsid w:val="00454E02"/>
    <w:rsid w:val="006515F7"/>
    <w:rsid w:val="006E0852"/>
    <w:rsid w:val="007D6223"/>
    <w:rsid w:val="0091350F"/>
    <w:rsid w:val="00972EC4"/>
    <w:rsid w:val="009D5859"/>
    <w:rsid w:val="00A42118"/>
    <w:rsid w:val="00A86AFF"/>
    <w:rsid w:val="00AC08FB"/>
    <w:rsid w:val="00B50098"/>
    <w:rsid w:val="00D12D29"/>
    <w:rsid w:val="00E33D5B"/>
    <w:rsid w:val="00F321EC"/>
    <w:rsid w:val="00FA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E71BE9-EFDC-4C36-8898-0CB0E5C87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1EC"/>
    <w:pPr>
      <w:spacing w:after="200" w:line="276" w:lineRule="auto"/>
    </w:pPr>
    <w:rPr>
      <w:lang w:val="es-AR"/>
    </w:rPr>
  </w:style>
  <w:style w:type="paragraph" w:styleId="Ttulo1">
    <w:name w:val="heading 1"/>
    <w:basedOn w:val="Normal"/>
    <w:next w:val="Normal"/>
    <w:link w:val="Ttulo1Car"/>
    <w:qFormat/>
    <w:rsid w:val="00F321EC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321EC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321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21EC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F321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21EC"/>
    <w:rPr>
      <w:lang w:val="es-AR"/>
    </w:rPr>
  </w:style>
  <w:style w:type="paragraph" w:styleId="Prrafodelista">
    <w:name w:val="List Paragraph"/>
    <w:basedOn w:val="Normal"/>
    <w:uiPriority w:val="34"/>
    <w:qFormat/>
    <w:rsid w:val="00913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A326A-5AD7-41DB-9B4F-337CF87CF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2025-09-29T11:23:00Z</dcterms:created>
  <dcterms:modified xsi:type="dcterms:W3CDTF">2025-09-29T11:23:00Z</dcterms:modified>
</cp:coreProperties>
</file>