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E879" w14:textId="77777777" w:rsidR="00A5694E" w:rsidRDefault="00B56744">
      <w:pPr>
        <w:spacing w:after="12" w:line="381" w:lineRule="auto"/>
        <w:ind w:left="2736" w:firstLine="0"/>
        <w:jc w:val="center"/>
      </w:pPr>
      <w:r>
        <w:rPr>
          <w:rFonts w:ascii="Segoe UI" w:eastAsia="Segoe UI" w:hAnsi="Segoe UI" w:cs="Segoe UI"/>
          <w:b/>
          <w:i w:val="0"/>
          <w:sz w:val="22"/>
        </w:rPr>
        <w:t xml:space="preserve">Cuidar mis tesoros más valiosos </w:t>
      </w:r>
      <w:r>
        <w:t>(Mandamientos séptimo, octavo, noveno y décimo)</w:t>
      </w:r>
      <w:r>
        <w:rPr>
          <w:rFonts w:cs="Calibri"/>
        </w:rPr>
        <w:t xml:space="preserve"> </w:t>
      </w:r>
    </w:p>
    <w:p w14:paraId="5AB950AF" w14:textId="77777777" w:rsidR="00A5694E" w:rsidRDefault="00B56744">
      <w:pPr>
        <w:spacing w:after="195"/>
        <w:ind w:left="10" w:right="0"/>
      </w:pPr>
      <w:r>
        <w:t xml:space="preserve">Actividades: </w:t>
      </w:r>
      <w:r>
        <w:rPr>
          <w:rFonts w:cs="Calibri"/>
        </w:rPr>
        <w:t xml:space="preserve"> </w:t>
      </w:r>
    </w:p>
    <w:p w14:paraId="1259248A" w14:textId="77777777" w:rsidR="00A5694E" w:rsidRPr="007932C4" w:rsidRDefault="00B56744">
      <w:pPr>
        <w:numPr>
          <w:ilvl w:val="0"/>
          <w:numId w:val="1"/>
        </w:numPr>
        <w:ind w:right="0" w:hanging="360"/>
      </w:pPr>
      <w:r>
        <w:t>Nombrar los mandamientos 7, 8 9 y 10.</w:t>
      </w:r>
      <w:r>
        <w:rPr>
          <w:rFonts w:cs="Calibri"/>
        </w:rPr>
        <w:t xml:space="preserve"> </w:t>
      </w:r>
    </w:p>
    <w:p w14:paraId="287B0C5D" w14:textId="69ADA5D3" w:rsidR="007932C4" w:rsidRDefault="00F26683" w:rsidP="007932C4">
      <w:pPr>
        <w:ind w:left="705" w:right="0" w:firstLine="0"/>
        <w:rPr>
          <w:rFonts w:cs="Calibri"/>
          <w:lang w:val="es-419"/>
        </w:rPr>
      </w:pPr>
      <w:r>
        <w:rPr>
          <w:rFonts w:cs="Calibri"/>
          <w:lang w:val="es-419"/>
        </w:rPr>
        <w:t>7</w:t>
      </w:r>
      <w:r w:rsidR="00405D5F">
        <w:rPr>
          <w:rFonts w:cs="Calibri"/>
          <w:lang w:val="es-419"/>
        </w:rPr>
        <w:t>: no robarás</w:t>
      </w:r>
    </w:p>
    <w:p w14:paraId="01355123" w14:textId="6F2BE217" w:rsidR="00405D5F" w:rsidRDefault="00F26683" w:rsidP="007932C4">
      <w:pPr>
        <w:ind w:left="705" w:right="0" w:firstLine="0"/>
        <w:rPr>
          <w:rFonts w:cs="Calibri"/>
          <w:lang w:val="es-419"/>
        </w:rPr>
      </w:pPr>
      <w:r>
        <w:rPr>
          <w:rFonts w:cs="Calibri"/>
          <w:lang w:val="es-419"/>
        </w:rPr>
        <w:t>8</w:t>
      </w:r>
      <w:r w:rsidR="00405D5F">
        <w:rPr>
          <w:rFonts w:cs="Calibri"/>
          <w:lang w:val="es-419"/>
        </w:rPr>
        <w:t>: no dará</w:t>
      </w:r>
      <w:r>
        <w:rPr>
          <w:rFonts w:cs="Calibri"/>
          <w:lang w:val="es-419"/>
        </w:rPr>
        <w:t>s</w:t>
      </w:r>
      <w:r w:rsidR="00405D5F">
        <w:rPr>
          <w:rFonts w:cs="Calibri"/>
          <w:lang w:val="es-419"/>
        </w:rPr>
        <w:t xml:space="preserve"> falso testimonio ni mentiras</w:t>
      </w:r>
    </w:p>
    <w:p w14:paraId="142E8719" w14:textId="29075ECA" w:rsidR="00405D5F" w:rsidRDefault="00B02226" w:rsidP="007932C4">
      <w:pPr>
        <w:ind w:left="705" w:right="0" w:firstLine="0"/>
        <w:rPr>
          <w:rFonts w:cs="Calibri"/>
          <w:lang w:val="es-419"/>
        </w:rPr>
      </w:pPr>
      <w:r>
        <w:rPr>
          <w:rFonts w:cs="Calibri"/>
          <w:lang w:val="es-419"/>
        </w:rPr>
        <w:t>9: no desearás a la mujer de tu prójimo</w:t>
      </w:r>
    </w:p>
    <w:p w14:paraId="16D9EB45" w14:textId="6A7F6F27" w:rsidR="00B02226" w:rsidRDefault="00F26683" w:rsidP="007932C4">
      <w:pPr>
        <w:ind w:left="705" w:right="0" w:firstLine="0"/>
        <w:rPr>
          <w:rFonts w:cs="Calibri"/>
          <w:lang w:val="es-419"/>
        </w:rPr>
      </w:pPr>
      <w:r>
        <w:rPr>
          <w:rFonts w:cs="Calibri"/>
          <w:lang w:val="es-419"/>
        </w:rPr>
        <w:t>10: no codiciarás los bienes ajenos</w:t>
      </w:r>
    </w:p>
    <w:p w14:paraId="2DC941F6" w14:textId="77777777" w:rsidR="00F26683" w:rsidRPr="00405D5F" w:rsidRDefault="00F26683" w:rsidP="007932C4">
      <w:pPr>
        <w:ind w:left="705" w:right="0" w:firstLine="0"/>
        <w:rPr>
          <w:lang w:val="es-419"/>
        </w:rPr>
      </w:pPr>
    </w:p>
    <w:p w14:paraId="00DB893E" w14:textId="795D9456" w:rsidR="00A5694E" w:rsidRPr="00F26683" w:rsidRDefault="003377F0">
      <w:pPr>
        <w:numPr>
          <w:ilvl w:val="0"/>
          <w:numId w:val="1"/>
        </w:numPr>
        <w:ind w:right="0" w:hanging="360"/>
      </w:pPr>
      <w:r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6F1B3131" wp14:editId="030E4ED6">
            <wp:simplePos x="0" y="0"/>
            <wp:positionH relativeFrom="column">
              <wp:posOffset>865505</wp:posOffset>
            </wp:positionH>
            <wp:positionV relativeFrom="paragraph">
              <wp:posOffset>356235</wp:posOffset>
            </wp:positionV>
            <wp:extent cx="3187065" cy="1750695"/>
            <wp:effectExtent l="0" t="0" r="635" b="1905"/>
            <wp:wrapTopAndBottom/>
            <wp:docPr id="860496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96075" name="Imagen 8604960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065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744">
        <w:t>Compartir la imagen de algún objeto que para vos sea MUY VALIOSO, y compartir el porque.</w:t>
      </w:r>
      <w:r w:rsidR="00B56744">
        <w:rPr>
          <w:rFonts w:cs="Calibri"/>
        </w:rPr>
        <w:t xml:space="preserve"> </w:t>
      </w:r>
    </w:p>
    <w:p w14:paraId="600263F5" w14:textId="3E951BF0" w:rsidR="00F26683" w:rsidRDefault="00F26683" w:rsidP="00F26683">
      <w:pPr>
        <w:ind w:left="705" w:right="0" w:firstLine="0"/>
        <w:rPr>
          <w:rFonts w:cs="Calibri"/>
        </w:rPr>
      </w:pPr>
    </w:p>
    <w:p w14:paraId="012CD177" w14:textId="77777777" w:rsidR="00A5694E" w:rsidRDefault="00B56744">
      <w:pPr>
        <w:numPr>
          <w:ilvl w:val="0"/>
          <w:numId w:val="1"/>
        </w:numPr>
        <w:ind w:right="0" w:hanging="360"/>
      </w:pPr>
      <w:r>
        <w:t xml:space="preserve">Te invito a compartir esta reflexión </w:t>
      </w:r>
      <w:r>
        <w:rPr>
          <w:rFonts w:cs="Calibri"/>
        </w:rPr>
        <w:t xml:space="preserve"> </w:t>
      </w:r>
    </w:p>
    <w:p w14:paraId="2F6C6FB7" w14:textId="0DFC4A6E" w:rsidR="00A5694E" w:rsidRPr="003B73EB" w:rsidRDefault="00B56744">
      <w:pPr>
        <w:numPr>
          <w:ilvl w:val="1"/>
          <w:numId w:val="1"/>
        </w:numPr>
        <w:ind w:right="0" w:hanging="360"/>
      </w:pPr>
      <w:r>
        <w:t>¿Por qué ese objeto es valioso para vos?</w:t>
      </w:r>
      <w:r>
        <w:rPr>
          <w:rFonts w:cs="Calibri"/>
        </w:rPr>
        <w:t xml:space="preserve"> </w:t>
      </w:r>
    </w:p>
    <w:p w14:paraId="1BC78483" w14:textId="77777777" w:rsidR="003B73EB" w:rsidRPr="003B73EB" w:rsidRDefault="003B73EB" w:rsidP="003B73EB">
      <w:pPr>
        <w:pStyle w:val="Prrafodelista"/>
        <w:ind w:left="705" w:right="0" w:firstLine="0"/>
        <w:rPr>
          <w:rFonts w:cs="Calibri"/>
        </w:rPr>
      </w:pPr>
      <w:r w:rsidRPr="003B73EB">
        <w:rPr>
          <w:rFonts w:cs="Calibri"/>
        </w:rPr>
        <w:t>Es valiosa, porque me acompaña desde hace mucho, y me recuerda todo el esfuerzo, la pasión y los buenos momentos que viví jugando la pelota. representa algo que me hace feliz y me conecta con lo que amo hacer</w:t>
      </w:r>
    </w:p>
    <w:p w14:paraId="7D400332" w14:textId="77777777" w:rsidR="003B73EB" w:rsidRDefault="003B73EB" w:rsidP="003B73EB">
      <w:pPr>
        <w:ind w:left="1210" w:right="0" w:firstLine="0"/>
      </w:pPr>
    </w:p>
    <w:p w14:paraId="6E068845" w14:textId="77777777" w:rsidR="00A5694E" w:rsidRPr="00860DF6" w:rsidRDefault="00B56744">
      <w:pPr>
        <w:numPr>
          <w:ilvl w:val="1"/>
          <w:numId w:val="1"/>
        </w:numPr>
        <w:ind w:right="0" w:hanging="360"/>
      </w:pPr>
      <w:r>
        <w:t>¿Lo material siempre tiene más valor que lo interior?</w:t>
      </w:r>
      <w:r>
        <w:rPr>
          <w:rFonts w:cs="Calibri"/>
        </w:rPr>
        <w:t xml:space="preserve"> </w:t>
      </w:r>
    </w:p>
    <w:p w14:paraId="59B210D2" w14:textId="77777777" w:rsidR="00860DF6" w:rsidRPr="00860DF6" w:rsidRDefault="00860DF6" w:rsidP="00860DF6">
      <w:pPr>
        <w:pStyle w:val="Prrafodelista"/>
        <w:ind w:left="705" w:right="0" w:firstLine="0"/>
        <w:rPr>
          <w:rFonts w:cs="Calibri"/>
        </w:rPr>
      </w:pPr>
      <w:r w:rsidRPr="00860DF6">
        <w:rPr>
          <w:rFonts w:cs="Calibri"/>
        </w:rPr>
        <w:t>no lo materia, no vale más que el interior. La pelota es importante, pero lo que realmente tiene valor son los sentimientos que me despierta como la alegría, como la superación y las ganas de querer lograr algo</w:t>
      </w:r>
    </w:p>
    <w:p w14:paraId="70231606" w14:textId="77777777" w:rsidR="00860DF6" w:rsidRDefault="00860DF6" w:rsidP="00860DF6">
      <w:pPr>
        <w:ind w:left="1210" w:right="0" w:firstLine="0"/>
      </w:pPr>
    </w:p>
    <w:p w14:paraId="0BA6A6E2" w14:textId="77777777" w:rsidR="00A5694E" w:rsidRPr="00860DF6" w:rsidRDefault="00B56744">
      <w:pPr>
        <w:numPr>
          <w:ilvl w:val="1"/>
          <w:numId w:val="1"/>
        </w:numPr>
        <w:spacing w:after="159"/>
        <w:ind w:right="0" w:hanging="360"/>
      </w:pPr>
      <w:r>
        <w:t>¿Qué pasa cuando deseamos o envidiamos lo que otros tienen?</w:t>
      </w:r>
      <w:r>
        <w:rPr>
          <w:rFonts w:cs="Calibri"/>
        </w:rPr>
        <w:t xml:space="preserve"> </w:t>
      </w:r>
    </w:p>
    <w:p w14:paraId="6AC756B8" w14:textId="77777777" w:rsidR="00860DF6" w:rsidRDefault="00860DF6" w:rsidP="00860DF6">
      <w:pPr>
        <w:pStyle w:val="Prrafodelista"/>
        <w:ind w:left="705" w:right="0" w:firstLine="0"/>
      </w:pPr>
      <w:r>
        <w:t>cuándo envidiamos los que otros tienen o logran, dejamos de disfrutar lo que tenemos nosotros. Cada uno tiene su camino y sus dones</w:t>
      </w:r>
    </w:p>
    <w:p w14:paraId="60FC3161" w14:textId="77777777" w:rsidR="00860DF6" w:rsidRDefault="00860DF6" w:rsidP="00860DF6">
      <w:pPr>
        <w:spacing w:after="159"/>
        <w:ind w:left="1210" w:right="0" w:firstLine="0"/>
      </w:pPr>
    </w:p>
    <w:p w14:paraId="135CE5E0" w14:textId="77777777" w:rsidR="00A5694E" w:rsidRDefault="00B56744">
      <w:pPr>
        <w:spacing w:after="195"/>
        <w:ind w:left="-5" w:right="0"/>
      </w:pPr>
      <w:r>
        <w:rPr>
          <w:rFonts w:cs="Calibri"/>
          <w:b/>
        </w:rPr>
        <w:t xml:space="preserve"> “A través de esta propuesta de actividades, buscamos descubrir que los mandamientos del 7º al 10º nos ayudan a cuidar nuestros verdaderos tesoros interiores.” </w:t>
      </w:r>
    </w:p>
    <w:p w14:paraId="6DEB7792" w14:textId="77777777" w:rsidR="00A5694E" w:rsidRDefault="00B56744">
      <w:pPr>
        <w:numPr>
          <w:ilvl w:val="0"/>
          <w:numId w:val="1"/>
        </w:numPr>
        <w:ind w:right="0" w:hanging="360"/>
      </w:pPr>
      <w:r>
        <w:t>Lee las siguientes historias:</w:t>
      </w:r>
      <w:r>
        <w:rPr>
          <w:rFonts w:cs="Calibri"/>
        </w:rPr>
        <w:t xml:space="preserve"> </w:t>
      </w:r>
    </w:p>
    <w:p w14:paraId="7D571AE4" w14:textId="77777777" w:rsidR="00A5694E" w:rsidRDefault="00B56744">
      <w:pPr>
        <w:numPr>
          <w:ilvl w:val="0"/>
          <w:numId w:val="2"/>
        </w:numPr>
        <w:ind w:right="0" w:hanging="416"/>
      </w:pPr>
      <w:r>
        <w:lastRenderedPageBreak/>
        <w:t>“Un compañero sube a redes el trabajo de otro como si fuera suyo.”</w:t>
      </w:r>
      <w:r>
        <w:rPr>
          <w:rFonts w:cs="Calibri"/>
        </w:rPr>
        <w:t xml:space="preserve"> </w:t>
      </w:r>
    </w:p>
    <w:p w14:paraId="11AF8A9A" w14:textId="77777777" w:rsidR="00A5694E" w:rsidRDefault="00B56744">
      <w:pPr>
        <w:numPr>
          <w:ilvl w:val="0"/>
          <w:numId w:val="2"/>
        </w:numPr>
        <w:ind w:right="0" w:hanging="416"/>
      </w:pPr>
      <w:r>
        <w:t>“Se difunde un rumor falso sobre una amiga y nadie aclara la verdad.”</w:t>
      </w:r>
      <w:r>
        <w:rPr>
          <w:rFonts w:cs="Calibri"/>
        </w:rPr>
        <w:t xml:space="preserve"> </w:t>
      </w:r>
    </w:p>
    <w:p w14:paraId="1664ED78" w14:textId="77777777" w:rsidR="00A5694E" w:rsidRDefault="00B56744">
      <w:pPr>
        <w:numPr>
          <w:ilvl w:val="0"/>
          <w:numId w:val="2"/>
        </w:numPr>
        <w:ind w:right="0" w:hanging="416"/>
      </w:pPr>
      <w:r>
        <w:t>“Un chico empieza a juzgar a otros solo por su apariencia.”</w:t>
      </w:r>
      <w:r>
        <w:rPr>
          <w:rFonts w:cs="Calibri"/>
        </w:rPr>
        <w:t xml:space="preserve"> </w:t>
      </w:r>
    </w:p>
    <w:p w14:paraId="38F6DEEC" w14:textId="77777777" w:rsidR="00A5694E" w:rsidRDefault="00B56744">
      <w:pPr>
        <w:numPr>
          <w:ilvl w:val="0"/>
          <w:numId w:val="2"/>
        </w:numPr>
        <w:spacing w:after="1"/>
        <w:ind w:right="0" w:hanging="416"/>
      </w:pPr>
      <w:r>
        <w:t>“Una joven siente envidia constante por lo que otros tienen o logran.”</w:t>
      </w:r>
      <w:r>
        <w:rPr>
          <w:rFonts w:cs="Calibri"/>
        </w:rPr>
        <w:t xml:space="preserve"> </w:t>
      </w:r>
    </w:p>
    <w:p w14:paraId="71D2E4C4" w14:textId="77777777" w:rsidR="00A5694E" w:rsidRDefault="00B56744">
      <w:pPr>
        <w:spacing w:after="37"/>
        <w:ind w:left="780" w:right="0" w:firstLine="0"/>
      </w:pPr>
      <w:r>
        <w:rPr>
          <w:rFonts w:cs="Calibri"/>
        </w:rPr>
        <w:t xml:space="preserve"> </w:t>
      </w:r>
    </w:p>
    <w:p w14:paraId="429F15A9" w14:textId="77777777" w:rsidR="00A5694E" w:rsidRPr="008E4862" w:rsidRDefault="00B56744">
      <w:pPr>
        <w:numPr>
          <w:ilvl w:val="1"/>
          <w:numId w:val="2"/>
        </w:numPr>
        <w:ind w:left="1195" w:right="0" w:hanging="415"/>
      </w:pPr>
      <w:r>
        <w:t>Identifica qué mandamiento se está rompiendo.</w:t>
      </w:r>
      <w:r>
        <w:rPr>
          <w:rFonts w:cs="Calibri"/>
        </w:rPr>
        <w:t xml:space="preserve"> </w:t>
      </w:r>
    </w:p>
    <w:p w14:paraId="7538D1D6" w14:textId="69625597" w:rsidR="008E4862" w:rsidRDefault="000C5A9A" w:rsidP="008E4862">
      <w:pPr>
        <w:ind w:left="1195" w:right="0" w:firstLine="0"/>
        <w:rPr>
          <w:rFonts w:cs="Calibri"/>
        </w:rPr>
      </w:pPr>
      <w:r>
        <w:rPr>
          <w:rFonts w:cs="Calibri"/>
        </w:rPr>
        <w:t xml:space="preserve">1: mandamiento n7 </w:t>
      </w:r>
    </w:p>
    <w:p w14:paraId="7EB1DB19" w14:textId="1700DFC3" w:rsidR="000C5A9A" w:rsidRDefault="000C5A9A" w:rsidP="008E4862">
      <w:pPr>
        <w:ind w:left="1195" w:right="0" w:firstLine="0"/>
        <w:rPr>
          <w:rFonts w:cs="Calibri"/>
        </w:rPr>
      </w:pPr>
      <w:r>
        <w:rPr>
          <w:rFonts w:cs="Calibri"/>
        </w:rPr>
        <w:t>2: mandamiento n8</w:t>
      </w:r>
    </w:p>
    <w:p w14:paraId="46C212B4" w14:textId="2E71A168" w:rsidR="000C5A9A" w:rsidRDefault="000C5A9A" w:rsidP="008E4862">
      <w:pPr>
        <w:ind w:left="1195" w:right="0" w:firstLine="0"/>
        <w:rPr>
          <w:rFonts w:cs="Calibri"/>
        </w:rPr>
      </w:pPr>
      <w:r>
        <w:rPr>
          <w:rFonts w:cs="Calibri"/>
        </w:rPr>
        <w:t>3: mandamiento n9</w:t>
      </w:r>
    </w:p>
    <w:p w14:paraId="22AC139D" w14:textId="064D36C6" w:rsidR="000C5A9A" w:rsidRDefault="000C5A9A" w:rsidP="008E4862">
      <w:pPr>
        <w:ind w:left="1195" w:right="0" w:firstLine="0"/>
      </w:pPr>
      <w:r>
        <w:rPr>
          <w:rFonts w:cs="Calibri"/>
        </w:rPr>
        <w:t>4: mandamiento n10</w:t>
      </w:r>
    </w:p>
    <w:p w14:paraId="6C0EC1CB" w14:textId="77777777" w:rsidR="00A5694E" w:rsidRPr="00AF12D4" w:rsidRDefault="00B56744">
      <w:pPr>
        <w:numPr>
          <w:ilvl w:val="1"/>
          <w:numId w:val="2"/>
        </w:numPr>
        <w:ind w:left="1195" w:right="0" w:hanging="415"/>
      </w:pPr>
      <w:r>
        <w:t>Escribí una reflexión corta (5 líneas) sobre qué valor se pierde (verdad, respeto, pureza, generosidad, etc.)</w:t>
      </w:r>
      <w:r>
        <w:rPr>
          <w:rFonts w:cs="Calibri"/>
        </w:rPr>
        <w:t xml:space="preserve"> </w:t>
      </w:r>
    </w:p>
    <w:p w14:paraId="51D9A042" w14:textId="16B8397A" w:rsidR="00AF12D4" w:rsidRDefault="006D6249" w:rsidP="00AF12D4">
      <w:pPr>
        <w:ind w:left="1195" w:right="0" w:firstLine="0"/>
        <w:rPr>
          <w:rFonts w:eastAsia="Times New Roman"/>
        </w:rPr>
      </w:pPr>
      <w:r>
        <w:rPr>
          <w:rFonts w:cs="Calibri"/>
        </w:rPr>
        <w:t xml:space="preserve">1: </w:t>
      </w:r>
      <w:r>
        <w:rPr>
          <w:rFonts w:eastAsia="Times New Roman"/>
        </w:rPr>
        <w:t>Cuando alguien se adueña de algo que no le pertenece, aunque no sea algo material, está robando el esfuerzo y el mérito de otra perso</w:t>
      </w:r>
      <w:r w:rsidR="002B7E9B">
        <w:rPr>
          <w:rFonts w:eastAsia="Times New Roman"/>
        </w:rPr>
        <w:t xml:space="preserve">na, </w:t>
      </w:r>
      <w:r w:rsidR="00C716C0">
        <w:rPr>
          <w:rFonts w:eastAsia="Times New Roman"/>
        </w:rPr>
        <w:t>e</w:t>
      </w:r>
      <w:r>
        <w:rPr>
          <w:rFonts w:eastAsia="Times New Roman"/>
        </w:rPr>
        <w:t>so genera enojo y desconfianza. Ser honesto demuestra respeto y hace que los demás confíen en vos</w:t>
      </w:r>
    </w:p>
    <w:p w14:paraId="5269F15D" w14:textId="77777777" w:rsidR="00C91529" w:rsidRDefault="00C91529" w:rsidP="00AF12D4">
      <w:pPr>
        <w:ind w:left="1195" w:right="0" w:firstLine="0"/>
        <w:rPr>
          <w:rFonts w:eastAsia="Times New Roman"/>
        </w:rPr>
      </w:pPr>
    </w:p>
    <w:p w14:paraId="761FA887" w14:textId="0AAEFD74" w:rsidR="00C716C0" w:rsidRDefault="00C716C0" w:rsidP="00AF12D4">
      <w:pPr>
        <w:ind w:left="1195" w:right="0" w:firstLine="0"/>
        <w:rPr>
          <w:rFonts w:eastAsia="Times New Roman"/>
        </w:rPr>
      </w:pPr>
      <w:r>
        <w:rPr>
          <w:rFonts w:cs="Calibri"/>
        </w:rPr>
        <w:t>2:</w:t>
      </w:r>
      <w:r>
        <w:t xml:space="preserve"> </w:t>
      </w:r>
      <w:r>
        <w:rPr>
          <w:rFonts w:eastAsia="Times New Roman"/>
        </w:rPr>
        <w:t xml:space="preserve">Cuando se miente o se repite algo falso, se lastima a </w:t>
      </w:r>
      <w:r w:rsidR="00C91529">
        <w:rPr>
          <w:rFonts w:eastAsia="Times New Roman"/>
        </w:rPr>
        <w:t>alguna</w:t>
      </w:r>
      <w:r>
        <w:rPr>
          <w:rFonts w:eastAsia="Times New Roman"/>
        </w:rPr>
        <w:t xml:space="preserve"> persona y se pierde la confianza</w:t>
      </w:r>
      <w:r w:rsidR="00166B39">
        <w:rPr>
          <w:rFonts w:eastAsia="Times New Roman"/>
        </w:rPr>
        <w:t>. D</w:t>
      </w:r>
      <w:r>
        <w:rPr>
          <w:rFonts w:eastAsia="Times New Roman"/>
        </w:rPr>
        <w:t>ecir la verdad</w:t>
      </w:r>
      <w:r w:rsidR="00C91529">
        <w:rPr>
          <w:rFonts w:eastAsia="Times New Roman"/>
        </w:rPr>
        <w:t xml:space="preserve"> aunque algunas veces cueste, </w:t>
      </w:r>
      <w:r>
        <w:rPr>
          <w:rFonts w:eastAsia="Times New Roman"/>
        </w:rPr>
        <w:t>demuestra valor y respet</w:t>
      </w:r>
      <w:r w:rsidR="00BB60E3">
        <w:rPr>
          <w:rFonts w:eastAsia="Times New Roman"/>
        </w:rPr>
        <w:t xml:space="preserve">o, </w:t>
      </w:r>
      <w:r>
        <w:rPr>
          <w:rFonts w:eastAsia="Times New Roman"/>
        </w:rPr>
        <w:t xml:space="preserve"> </w:t>
      </w:r>
      <w:r w:rsidR="00BB60E3">
        <w:rPr>
          <w:rFonts w:eastAsia="Times New Roman"/>
        </w:rPr>
        <w:t xml:space="preserve">decir la verdad </w:t>
      </w:r>
      <w:r>
        <w:rPr>
          <w:rFonts w:eastAsia="Times New Roman"/>
        </w:rPr>
        <w:t xml:space="preserve"> siempre es la mejor forma de cuidar a los demás.</w:t>
      </w:r>
    </w:p>
    <w:p w14:paraId="44019DB3" w14:textId="77777777" w:rsidR="00166B39" w:rsidRDefault="00166B39" w:rsidP="00AF12D4">
      <w:pPr>
        <w:ind w:left="1195" w:right="0" w:firstLine="0"/>
      </w:pPr>
    </w:p>
    <w:p w14:paraId="1489601E" w14:textId="432CBB70" w:rsidR="00166B39" w:rsidRDefault="00166B39" w:rsidP="00AF12D4">
      <w:pPr>
        <w:ind w:left="1195" w:right="0" w:firstLine="0"/>
        <w:rPr>
          <w:rFonts w:eastAsia="Times New Roman"/>
        </w:rPr>
      </w:pPr>
      <w:r>
        <w:t xml:space="preserve">3: </w:t>
      </w:r>
      <w:r>
        <w:rPr>
          <w:rFonts w:eastAsia="Times New Roman"/>
        </w:rPr>
        <w:t xml:space="preserve">Juzgar por la apariencia o fijarse solo en lo exterior hace </w:t>
      </w:r>
      <w:r w:rsidR="00BF731D">
        <w:rPr>
          <w:rFonts w:eastAsia="Times New Roman"/>
        </w:rPr>
        <w:t xml:space="preserve">que nos </w:t>
      </w:r>
      <w:r>
        <w:rPr>
          <w:rFonts w:eastAsia="Times New Roman"/>
        </w:rPr>
        <w:t xml:space="preserve"> perdamos  lo que realmente vale. Lo importante está en </w:t>
      </w:r>
      <w:r w:rsidR="00BF731D">
        <w:rPr>
          <w:rFonts w:eastAsia="Times New Roman"/>
        </w:rPr>
        <w:t xml:space="preserve">ser buenos y </w:t>
      </w:r>
      <w:r>
        <w:rPr>
          <w:rFonts w:eastAsia="Times New Roman"/>
        </w:rPr>
        <w:t>en cómo tratamos a los demás</w:t>
      </w:r>
      <w:r w:rsidR="00BF731D">
        <w:rPr>
          <w:rFonts w:eastAsia="Times New Roman"/>
        </w:rPr>
        <w:t xml:space="preserve">, </w:t>
      </w:r>
      <w:r w:rsidR="002F1CE9">
        <w:rPr>
          <w:rFonts w:eastAsia="Times New Roman"/>
        </w:rPr>
        <w:t>m</w:t>
      </w:r>
      <w:r>
        <w:rPr>
          <w:rFonts w:eastAsia="Times New Roman"/>
        </w:rPr>
        <w:t>irar con respeto y sin prejuicios nos hace mejores personas</w:t>
      </w:r>
    </w:p>
    <w:p w14:paraId="25B13E9D" w14:textId="77777777" w:rsidR="002F1CE9" w:rsidRDefault="002F1CE9" w:rsidP="00AF12D4">
      <w:pPr>
        <w:ind w:left="1195" w:right="0" w:firstLine="0"/>
      </w:pPr>
    </w:p>
    <w:p w14:paraId="10EE6410" w14:textId="7BBD3F07" w:rsidR="002F1CE9" w:rsidRDefault="002F1CE9" w:rsidP="00AF12D4">
      <w:pPr>
        <w:ind w:left="1195" w:right="0" w:firstLine="0"/>
        <w:rPr>
          <w:rFonts w:eastAsia="Times New Roman"/>
        </w:rPr>
      </w:pPr>
      <w:r>
        <w:t xml:space="preserve">4: </w:t>
      </w:r>
      <w:r>
        <w:rPr>
          <w:rFonts w:eastAsia="Times New Roman"/>
        </w:rPr>
        <w:t>La envidia nos hace sentir vacíos y nos impide disfrutar lo que tenemos</w:t>
      </w:r>
      <w:r w:rsidR="006B443B">
        <w:rPr>
          <w:rFonts w:eastAsia="Times New Roman"/>
        </w:rPr>
        <w:t>, a</w:t>
      </w:r>
      <w:r>
        <w:rPr>
          <w:rFonts w:eastAsia="Times New Roman"/>
        </w:rPr>
        <w:t>prender a agradecer y alegrarse por los demás trae paz y felicidad</w:t>
      </w:r>
    </w:p>
    <w:p w14:paraId="11E44B4F" w14:textId="77777777" w:rsidR="002F1CE9" w:rsidRDefault="002F1CE9" w:rsidP="00AF12D4">
      <w:pPr>
        <w:ind w:left="1195" w:right="0" w:firstLine="0"/>
      </w:pPr>
    </w:p>
    <w:p w14:paraId="0D2D7AF1" w14:textId="77777777" w:rsidR="00A5694E" w:rsidRPr="001B440B" w:rsidRDefault="00B56744">
      <w:pPr>
        <w:numPr>
          <w:ilvl w:val="1"/>
          <w:numId w:val="2"/>
        </w:numPr>
        <w:spacing w:after="0"/>
        <w:ind w:left="1195" w:right="0" w:hanging="415"/>
      </w:pPr>
      <w:proofErr w:type="spellStart"/>
      <w:r>
        <w:t>Creá</w:t>
      </w:r>
      <w:proofErr w:type="spellEnd"/>
      <w:r>
        <w:t xml:space="preserve"> una frase positiva que exprese el valor opuesto.</w:t>
      </w:r>
      <w:r>
        <w:rPr>
          <w:rFonts w:cs="Calibri"/>
        </w:rPr>
        <w:t xml:space="preserve"> </w:t>
      </w:r>
    </w:p>
    <w:p w14:paraId="02BB273A" w14:textId="77777777" w:rsidR="001B440B" w:rsidRDefault="001B440B" w:rsidP="001B440B">
      <w:pPr>
        <w:spacing w:after="0"/>
        <w:ind w:left="1195" w:right="0" w:firstLine="0"/>
        <w:rPr>
          <w:rFonts w:cs="Calibri"/>
        </w:rPr>
      </w:pPr>
    </w:p>
    <w:p w14:paraId="3C293DC4" w14:textId="693F77A9" w:rsidR="006C0C08" w:rsidRDefault="006C0C08" w:rsidP="001B440B">
      <w:pPr>
        <w:spacing w:after="0"/>
        <w:ind w:left="1195" w:right="0" w:firstLine="0"/>
      </w:pPr>
      <w:r>
        <w:rPr>
          <w:rFonts w:cs="Calibri"/>
        </w:rPr>
        <w:t xml:space="preserve">Ser honesto, </w:t>
      </w:r>
      <w:r w:rsidR="00C21CFE">
        <w:rPr>
          <w:rFonts w:cs="Calibri"/>
        </w:rPr>
        <w:t xml:space="preserve">respetar a los demás y vivir feliz con lo nuestro, es la manera de tener una vida plena y de felicidad con uno mismo </w:t>
      </w:r>
    </w:p>
    <w:p w14:paraId="24D21C23" w14:textId="77777777" w:rsidR="00A5694E" w:rsidRDefault="00B56744">
      <w:pPr>
        <w:spacing w:after="35"/>
        <w:ind w:left="1140" w:right="0" w:firstLine="0"/>
      </w:pPr>
      <w:r>
        <w:rPr>
          <w:rFonts w:cs="Calibri"/>
        </w:rPr>
        <w:t xml:space="preserve"> </w:t>
      </w:r>
    </w:p>
    <w:p w14:paraId="06992A6F" w14:textId="7859CC82" w:rsidR="00A5694E" w:rsidRDefault="00B56744" w:rsidP="00E57769">
      <w:pPr>
        <w:numPr>
          <w:ilvl w:val="0"/>
          <w:numId w:val="3"/>
        </w:numPr>
        <w:spacing w:after="0"/>
        <w:ind w:right="0" w:hanging="416"/>
      </w:pPr>
      <w:r>
        <w:t>A través de lo reflexionado/ aprendido:</w:t>
      </w:r>
      <w:r>
        <w:rPr>
          <w:rFonts w:cs="Calibri"/>
        </w:rPr>
        <w:t xml:space="preserve"> </w:t>
      </w:r>
    </w:p>
    <w:p w14:paraId="3CFD9015" w14:textId="77777777" w:rsidR="00A5694E" w:rsidRPr="00866BC1" w:rsidRDefault="00B56744">
      <w:pPr>
        <w:numPr>
          <w:ilvl w:val="1"/>
          <w:numId w:val="3"/>
        </w:numPr>
        <w:ind w:right="0" w:hanging="360"/>
      </w:pPr>
      <w:r>
        <w:t>¿Se puede “robar” algo sin tocarlo?</w:t>
      </w:r>
      <w:r>
        <w:rPr>
          <w:rFonts w:cs="Calibri"/>
        </w:rPr>
        <w:t xml:space="preserve"> </w:t>
      </w:r>
    </w:p>
    <w:p w14:paraId="73B2A2A8" w14:textId="2716F434" w:rsidR="00E25CB2" w:rsidRPr="00E25CB2" w:rsidRDefault="00E25CB2" w:rsidP="00E25CB2">
      <w:pPr>
        <w:ind w:left="1080" w:right="0" w:firstLine="0"/>
        <w:rPr>
          <w:rFonts w:cs="Calibri"/>
        </w:rPr>
      </w:pPr>
      <w:r>
        <w:rPr>
          <w:rFonts w:cs="Calibri"/>
        </w:rPr>
        <w:t>Sí, se puede robar, sin tocar nada, por ejemplo: cuando uno se lleva el mérito o la confianza de alguien</w:t>
      </w:r>
    </w:p>
    <w:p w14:paraId="668D5277" w14:textId="77777777" w:rsidR="00A5694E" w:rsidRPr="00E25CB2" w:rsidRDefault="00B56744">
      <w:pPr>
        <w:numPr>
          <w:ilvl w:val="1"/>
          <w:numId w:val="3"/>
        </w:numPr>
        <w:ind w:right="0" w:hanging="360"/>
      </w:pPr>
      <w:r>
        <w:t>¿Qué cosas en la sociedad promueven la envidia, el engaño o el deseo desmedido?</w:t>
      </w:r>
      <w:r>
        <w:rPr>
          <w:rFonts w:cs="Calibri"/>
        </w:rPr>
        <w:t xml:space="preserve"> </w:t>
      </w:r>
    </w:p>
    <w:p w14:paraId="2F2A56A0" w14:textId="20D1FEB1" w:rsidR="00E25CB2" w:rsidRDefault="005B79AE" w:rsidP="00E25CB2">
      <w:pPr>
        <w:ind w:left="1080" w:right="0" w:firstLine="0"/>
      </w:pPr>
      <w:r>
        <w:rPr>
          <w:rFonts w:cs="Calibri"/>
        </w:rPr>
        <w:t>En la sociedad, las redes sociales, la publicidad o la competencia, muchas veces promueven la envidia o el deseo de tener más</w:t>
      </w:r>
    </w:p>
    <w:p w14:paraId="56A17B17" w14:textId="77777777" w:rsidR="00A5694E" w:rsidRPr="00E57769" w:rsidRDefault="00B56744">
      <w:pPr>
        <w:numPr>
          <w:ilvl w:val="1"/>
          <w:numId w:val="3"/>
        </w:numPr>
        <w:spacing w:after="0"/>
        <w:ind w:right="0" w:hanging="360"/>
      </w:pPr>
      <w:r>
        <w:t>¿Cómo podemos cuidar la verdad, el respeto y la pureza del corazón?</w:t>
      </w:r>
      <w:r>
        <w:rPr>
          <w:rFonts w:cs="Calibri"/>
        </w:rPr>
        <w:t xml:space="preserve"> </w:t>
      </w:r>
    </w:p>
    <w:p w14:paraId="441B81CC" w14:textId="3E43B091" w:rsidR="00E57769" w:rsidRPr="00E57769" w:rsidRDefault="005772CB" w:rsidP="00E57769">
      <w:pPr>
        <w:spacing w:after="0"/>
        <w:ind w:left="1080" w:right="0" w:firstLine="0"/>
      </w:pPr>
      <w:r>
        <w:rPr>
          <w:rFonts w:cs="Calibri"/>
        </w:rPr>
        <w:lastRenderedPageBreak/>
        <w:t>Podemos cuidar la verdad y el respeto, siendo sinceros, valorando lo que tenemos y haciendo las cosas  con el corazón</w:t>
      </w:r>
    </w:p>
    <w:p w14:paraId="475C42BD" w14:textId="77777777" w:rsidR="00E57769" w:rsidRDefault="00E57769" w:rsidP="00E57769">
      <w:pPr>
        <w:spacing w:after="0"/>
        <w:ind w:left="1080" w:right="0" w:firstLine="0"/>
      </w:pPr>
    </w:p>
    <w:p w14:paraId="0BFC15B9" w14:textId="77777777" w:rsidR="00A5694E" w:rsidRDefault="00B56744">
      <w:pPr>
        <w:spacing w:after="37"/>
        <w:ind w:left="1080" w:right="0" w:firstLine="0"/>
      </w:pPr>
      <w:r>
        <w:rPr>
          <w:rFonts w:cs="Calibri"/>
        </w:rPr>
        <w:t xml:space="preserve"> </w:t>
      </w:r>
    </w:p>
    <w:p w14:paraId="60DA110E" w14:textId="77777777" w:rsidR="00A5694E" w:rsidRDefault="00B56744">
      <w:pPr>
        <w:numPr>
          <w:ilvl w:val="0"/>
          <w:numId w:val="3"/>
        </w:numPr>
        <w:spacing w:after="0"/>
        <w:ind w:right="0" w:hanging="416"/>
      </w:pPr>
      <w:r>
        <w:t>Aquello que mas te ha resonado sobre estos mandamientos, el aprendizaje que obtuviste…</w:t>
      </w:r>
      <w:r>
        <w:rPr>
          <w:rFonts w:cs="Calibri"/>
        </w:rPr>
        <w:t xml:space="preserve"> </w:t>
      </w:r>
    </w:p>
    <w:p w14:paraId="28CD1E6E" w14:textId="77777777" w:rsidR="00A5694E" w:rsidRDefault="00B56744">
      <w:pPr>
        <w:spacing w:after="0"/>
        <w:ind w:left="730" w:right="0"/>
        <w:rPr>
          <w:rFonts w:cs="Calibri"/>
        </w:rPr>
      </w:pPr>
      <w:r>
        <w:t xml:space="preserve">Te invito a que lo compartas a través de un mini video o reel simbólico, un meme o historieta digital (podes utilizar </w:t>
      </w:r>
      <w:proofErr w:type="spellStart"/>
      <w:r>
        <w:t>Canva</w:t>
      </w:r>
      <w:proofErr w:type="spellEnd"/>
      <w:r>
        <w:t xml:space="preserve">, </w:t>
      </w:r>
      <w:proofErr w:type="spellStart"/>
      <w:r>
        <w:t>Pixton</w:t>
      </w:r>
      <w:proofErr w:type="spellEnd"/>
      <w:r>
        <w:t>, etc.) o una diapositiva ilustrada con frases y emojis.</w:t>
      </w:r>
      <w:r>
        <w:rPr>
          <w:rFonts w:cs="Calibri"/>
        </w:rPr>
        <w:t xml:space="preserve"> </w:t>
      </w:r>
    </w:p>
    <w:p w14:paraId="06A83D28" w14:textId="1FD96A6F" w:rsidR="00B56744" w:rsidRDefault="00B56744">
      <w:pPr>
        <w:spacing w:after="0"/>
        <w:ind w:left="730" w:right="0"/>
      </w:pPr>
    </w:p>
    <w:p w14:paraId="618A5BF9" w14:textId="77777777" w:rsidR="006D627E" w:rsidRDefault="006D627E">
      <w:pPr>
        <w:spacing w:after="0"/>
        <w:ind w:left="730" w:right="0"/>
      </w:pPr>
    </w:p>
    <w:p w14:paraId="12601C1D" w14:textId="2F8F62E4" w:rsidR="006D627E" w:rsidRDefault="00B55984">
      <w:pPr>
        <w:spacing w:after="0"/>
        <w:ind w:left="730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02D1BC" wp14:editId="49A5ED11">
            <wp:simplePos x="0" y="0"/>
            <wp:positionH relativeFrom="column">
              <wp:posOffset>262255</wp:posOffset>
            </wp:positionH>
            <wp:positionV relativeFrom="paragraph">
              <wp:posOffset>368300</wp:posOffset>
            </wp:positionV>
            <wp:extent cx="4863465" cy="2995930"/>
            <wp:effectExtent l="0" t="0" r="635" b="1270"/>
            <wp:wrapTopAndBottom/>
            <wp:docPr id="375394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9465" name="Imagen 375394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465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49279" w14:textId="5F328118" w:rsidR="006D627E" w:rsidRDefault="006D627E">
      <w:pPr>
        <w:spacing w:after="0"/>
        <w:ind w:left="730" w:right="0"/>
      </w:pPr>
    </w:p>
    <w:p w14:paraId="1B931DF7" w14:textId="77777777" w:rsidR="006D627E" w:rsidRDefault="006D627E">
      <w:pPr>
        <w:spacing w:after="0"/>
        <w:ind w:left="730" w:right="0"/>
      </w:pPr>
    </w:p>
    <w:p w14:paraId="60151B5B" w14:textId="6529BB26" w:rsidR="00A5694E" w:rsidRDefault="00B56744">
      <w:pPr>
        <w:spacing w:after="0"/>
        <w:ind w:left="720" w:right="0" w:firstLine="0"/>
      </w:pPr>
      <w:r>
        <w:rPr>
          <w:rFonts w:cs="Calibri"/>
        </w:rPr>
        <w:t xml:space="preserve"> </w:t>
      </w:r>
    </w:p>
    <w:p w14:paraId="66A2743B" w14:textId="77777777" w:rsidR="00B55984" w:rsidRDefault="00B55984">
      <w:pPr>
        <w:spacing w:after="0"/>
        <w:ind w:left="720" w:right="0" w:firstLine="0"/>
        <w:rPr>
          <w:rFonts w:cs="Calibri"/>
        </w:rPr>
      </w:pPr>
    </w:p>
    <w:p w14:paraId="3DA5F6A0" w14:textId="77777777" w:rsidR="00B55984" w:rsidRDefault="00B55984">
      <w:pPr>
        <w:spacing w:after="0"/>
        <w:ind w:left="720" w:right="0" w:firstLine="0"/>
        <w:rPr>
          <w:rFonts w:cs="Calibri"/>
        </w:rPr>
      </w:pPr>
    </w:p>
    <w:p w14:paraId="65D0D960" w14:textId="77777777" w:rsidR="00B55984" w:rsidRDefault="00B55984">
      <w:pPr>
        <w:spacing w:after="0"/>
        <w:ind w:left="720" w:right="0" w:firstLine="0"/>
        <w:rPr>
          <w:rFonts w:cs="Calibri"/>
        </w:rPr>
      </w:pPr>
    </w:p>
    <w:p w14:paraId="091894A7" w14:textId="77777777" w:rsidR="00B55984" w:rsidRDefault="00B55984">
      <w:pPr>
        <w:spacing w:after="0"/>
        <w:ind w:left="720" w:right="0" w:firstLine="0"/>
        <w:rPr>
          <w:rFonts w:cs="Calibri"/>
        </w:rPr>
      </w:pPr>
    </w:p>
    <w:p w14:paraId="48A80F75" w14:textId="77777777" w:rsidR="00B55984" w:rsidRDefault="00B55984">
      <w:pPr>
        <w:spacing w:after="0"/>
        <w:ind w:left="720" w:right="0" w:firstLine="0"/>
        <w:rPr>
          <w:rFonts w:cs="Calibri"/>
        </w:rPr>
      </w:pPr>
    </w:p>
    <w:p w14:paraId="24C75125" w14:textId="0F0B8989" w:rsidR="00A5694E" w:rsidRDefault="00B56744">
      <w:pPr>
        <w:spacing w:after="0"/>
        <w:ind w:left="720" w:right="0" w:firstLine="0"/>
      </w:pPr>
      <w:r>
        <w:rPr>
          <w:rFonts w:cs="Calibri"/>
        </w:rPr>
        <w:t xml:space="preserve"> </w:t>
      </w:r>
    </w:p>
    <w:p w14:paraId="0D80BF2D" w14:textId="77777777" w:rsidR="00A5694E" w:rsidRDefault="00B56744">
      <w:pPr>
        <w:spacing w:after="0"/>
        <w:ind w:left="730" w:right="0"/>
      </w:pPr>
      <w:proofErr w:type="spellStart"/>
      <w:r>
        <w:rPr>
          <w:rFonts w:cs="Calibri"/>
          <w:b/>
        </w:rPr>
        <w:t>Webgrafía</w:t>
      </w:r>
      <w:proofErr w:type="spellEnd"/>
      <w:r>
        <w:rPr>
          <w:rFonts w:cs="Calibri"/>
          <w:b/>
        </w:rPr>
        <w:t xml:space="preserve"> </w:t>
      </w:r>
    </w:p>
    <w:p w14:paraId="1F32E6CF" w14:textId="77777777" w:rsidR="00A5694E" w:rsidRDefault="00B56744">
      <w:pPr>
        <w:spacing w:after="0"/>
        <w:ind w:left="720" w:right="0" w:firstLine="0"/>
      </w:pPr>
      <w:r>
        <w:rPr>
          <w:rFonts w:cs="Calibri"/>
        </w:rPr>
        <w:t xml:space="preserve"> </w:t>
      </w:r>
    </w:p>
    <w:p w14:paraId="7ECD5548" w14:textId="77777777" w:rsidR="00A5694E" w:rsidRDefault="00B56744">
      <w:pPr>
        <w:spacing w:after="1"/>
        <w:ind w:left="720" w:right="0" w:firstLine="0"/>
      </w:pPr>
      <w:hyperlink r:id="rId7">
        <w:r>
          <w:rPr>
            <w:color w:val="0563C1"/>
            <w:u w:val="single" w:color="0563C1"/>
          </w:rPr>
          <w:t>https://opusdei.org/es</w:t>
        </w:r>
      </w:hyperlink>
      <w:hyperlink r:id="rId8">
        <w:r>
          <w:rPr>
            <w:color w:val="0563C1"/>
            <w:u w:val="single" w:color="0563C1"/>
          </w:rPr>
          <w:t>-</w:t>
        </w:r>
      </w:hyperlink>
      <w:hyperlink r:id="rId9">
        <w:r>
          <w:rPr>
            <w:color w:val="0563C1"/>
            <w:u w:val="single" w:color="0563C1"/>
          </w:rPr>
          <w:t>es/article/tema</w:t>
        </w:r>
      </w:hyperlink>
      <w:hyperlink r:id="rId10">
        <w:r>
          <w:rPr>
            <w:color w:val="0563C1"/>
            <w:u w:val="single" w:color="0563C1"/>
          </w:rPr>
          <w:t>-</w:t>
        </w:r>
      </w:hyperlink>
      <w:hyperlink r:id="rId11">
        <w:r>
          <w:rPr>
            <w:color w:val="0563C1"/>
            <w:u w:val="single" w:color="0563C1"/>
          </w:rPr>
          <w:t>36</w:t>
        </w:r>
      </w:hyperlink>
      <w:hyperlink r:id="rId12">
        <w:r>
          <w:rPr>
            <w:color w:val="0563C1"/>
            <w:u w:val="single" w:color="0563C1"/>
          </w:rPr>
          <w:t>-</w:t>
        </w:r>
      </w:hyperlink>
      <w:hyperlink r:id="rId13">
        <w:r>
          <w:rPr>
            <w:color w:val="0563C1"/>
            <w:u w:val="single" w:color="0563C1"/>
          </w:rPr>
          <w:t>el</w:t>
        </w:r>
      </w:hyperlink>
      <w:hyperlink r:id="rId14">
        <w:r>
          <w:rPr>
            <w:color w:val="0563C1"/>
            <w:u w:val="single" w:color="0563C1"/>
          </w:rPr>
          <w:t>-</w:t>
        </w:r>
      </w:hyperlink>
      <w:hyperlink r:id="rId15">
        <w:r>
          <w:rPr>
            <w:color w:val="0563C1"/>
            <w:u w:val="single" w:color="0563C1"/>
          </w:rPr>
          <w:t>septimo</w:t>
        </w:r>
      </w:hyperlink>
      <w:hyperlink r:id="rId16">
        <w:r>
          <w:rPr>
            <w:color w:val="0563C1"/>
            <w:u w:val="single" w:color="0563C1"/>
          </w:rPr>
          <w:t>-</w:t>
        </w:r>
      </w:hyperlink>
      <w:hyperlink r:id="rId17">
        <w:r>
          <w:rPr>
            <w:color w:val="0563C1"/>
            <w:u w:val="single" w:color="0563C1"/>
          </w:rPr>
          <w:t>mandamiento</w:t>
        </w:r>
      </w:hyperlink>
      <w:hyperlink r:id="rId18">
        <w:r>
          <w:rPr>
            <w:color w:val="0563C1"/>
            <w:u w:val="single" w:color="0563C1"/>
          </w:rPr>
          <w:t>-</w:t>
        </w:r>
      </w:hyperlink>
      <w:hyperlink r:id="rId19">
        <w:r>
          <w:rPr>
            <w:color w:val="0563C1"/>
            <w:u w:val="single" w:color="0563C1"/>
          </w:rPr>
          <w:t>del</w:t>
        </w:r>
      </w:hyperlink>
      <w:hyperlink r:id="rId20">
        <w:r>
          <w:rPr>
            <w:color w:val="0563C1"/>
            <w:u w:val="single" w:color="0563C1"/>
          </w:rPr>
          <w:t>-</w:t>
        </w:r>
      </w:hyperlink>
      <w:hyperlink r:id="rId21">
        <w:r>
          <w:rPr>
            <w:color w:val="0563C1"/>
            <w:u w:val="single" w:color="0563C1"/>
          </w:rPr>
          <w:t>decalogo/</w:t>
        </w:r>
      </w:hyperlink>
      <w:hyperlink r:id="rId22">
        <w:r>
          <w:rPr>
            <w:rFonts w:cs="Calibri"/>
          </w:rPr>
          <w:t xml:space="preserve"> </w:t>
        </w:r>
      </w:hyperlink>
      <w:hyperlink r:id="rId23">
        <w:r>
          <w:rPr>
            <w:color w:val="0563C1"/>
            <w:u w:val="single" w:color="0563C1"/>
          </w:rPr>
          <w:t>https://opusdei.org/es</w:t>
        </w:r>
      </w:hyperlink>
      <w:hyperlink r:id="rId24">
        <w:r>
          <w:rPr>
            <w:color w:val="0563C1"/>
            <w:u w:val="single" w:color="0563C1"/>
          </w:rPr>
          <w:t>-</w:t>
        </w:r>
      </w:hyperlink>
      <w:hyperlink r:id="rId25">
        <w:r>
          <w:rPr>
            <w:color w:val="0563C1"/>
            <w:u w:val="single" w:color="0563C1"/>
          </w:rPr>
          <w:t>es/article/tema</w:t>
        </w:r>
      </w:hyperlink>
      <w:hyperlink r:id="rId26">
        <w:r>
          <w:rPr>
            <w:color w:val="0563C1"/>
            <w:u w:val="single" w:color="0563C1"/>
          </w:rPr>
          <w:t>-</w:t>
        </w:r>
      </w:hyperlink>
      <w:hyperlink r:id="rId27">
        <w:r>
          <w:rPr>
            <w:color w:val="0563C1"/>
            <w:u w:val="single" w:color="0563C1"/>
          </w:rPr>
          <w:t>37</w:t>
        </w:r>
      </w:hyperlink>
      <w:hyperlink r:id="rId28">
        <w:r>
          <w:rPr>
            <w:color w:val="0563C1"/>
            <w:u w:val="single" w:color="0563C1"/>
          </w:rPr>
          <w:t>-</w:t>
        </w:r>
      </w:hyperlink>
      <w:hyperlink r:id="rId29">
        <w:r>
          <w:rPr>
            <w:color w:val="0563C1"/>
            <w:u w:val="single" w:color="0563C1"/>
          </w:rPr>
          <w:t>el</w:t>
        </w:r>
      </w:hyperlink>
      <w:hyperlink r:id="rId30">
        <w:r>
          <w:rPr>
            <w:color w:val="0563C1"/>
            <w:u w:val="single" w:color="0563C1"/>
          </w:rPr>
          <w:t>-</w:t>
        </w:r>
      </w:hyperlink>
      <w:hyperlink r:id="rId31">
        <w:r>
          <w:rPr>
            <w:color w:val="0563C1"/>
            <w:u w:val="single" w:color="0563C1"/>
          </w:rPr>
          <w:t>octavo</w:t>
        </w:r>
      </w:hyperlink>
      <w:hyperlink r:id="rId32">
        <w:r>
          <w:rPr>
            <w:color w:val="0563C1"/>
            <w:u w:val="single" w:color="0563C1"/>
          </w:rPr>
          <w:t>-</w:t>
        </w:r>
      </w:hyperlink>
      <w:hyperlink r:id="rId33">
        <w:r>
          <w:rPr>
            <w:color w:val="0563C1"/>
            <w:u w:val="single" w:color="0563C1"/>
          </w:rPr>
          <w:t>mandamiento</w:t>
        </w:r>
      </w:hyperlink>
      <w:hyperlink r:id="rId34">
        <w:r>
          <w:rPr>
            <w:color w:val="0563C1"/>
            <w:u w:val="single" w:color="0563C1"/>
          </w:rPr>
          <w:t>-</w:t>
        </w:r>
      </w:hyperlink>
      <w:hyperlink r:id="rId35">
        <w:r>
          <w:rPr>
            <w:color w:val="0563C1"/>
            <w:u w:val="single" w:color="0563C1"/>
          </w:rPr>
          <w:t>del</w:t>
        </w:r>
      </w:hyperlink>
      <w:hyperlink r:id="rId36">
        <w:r>
          <w:rPr>
            <w:color w:val="0563C1"/>
            <w:u w:val="single" w:color="0563C1"/>
          </w:rPr>
          <w:t>-</w:t>
        </w:r>
      </w:hyperlink>
      <w:hyperlink r:id="rId37">
        <w:r>
          <w:rPr>
            <w:color w:val="0563C1"/>
            <w:u w:val="single" w:color="0563C1"/>
          </w:rPr>
          <w:t>decalogo/</w:t>
        </w:r>
      </w:hyperlink>
      <w:hyperlink r:id="rId38">
        <w:r>
          <w:rPr>
            <w:rFonts w:cs="Calibri"/>
          </w:rPr>
          <w:t xml:space="preserve"> </w:t>
        </w:r>
      </w:hyperlink>
      <w:hyperlink r:id="rId39">
        <w:r>
          <w:rPr>
            <w:color w:val="0563C1"/>
            <w:u w:val="single" w:color="0563C1"/>
          </w:rPr>
          <w:t>https://opusdei.org/es</w:t>
        </w:r>
      </w:hyperlink>
      <w:hyperlink r:id="rId40">
        <w:r>
          <w:rPr>
            <w:color w:val="0563C1"/>
            <w:u w:val="single" w:color="0563C1"/>
          </w:rPr>
          <w:t>-</w:t>
        </w:r>
      </w:hyperlink>
      <w:hyperlink r:id="rId41">
        <w:r>
          <w:rPr>
            <w:color w:val="0563C1"/>
            <w:u w:val="single" w:color="0563C1"/>
          </w:rPr>
          <w:t>es/article/tema</w:t>
        </w:r>
      </w:hyperlink>
      <w:hyperlink r:id="rId42">
        <w:r>
          <w:rPr>
            <w:color w:val="0563C1"/>
            <w:u w:val="single" w:color="0563C1"/>
          </w:rPr>
          <w:t>-</w:t>
        </w:r>
      </w:hyperlink>
      <w:hyperlink r:id="rId43">
        <w:r>
          <w:rPr>
            <w:color w:val="0563C1"/>
            <w:u w:val="single" w:color="0563C1"/>
          </w:rPr>
          <w:t>38</w:t>
        </w:r>
      </w:hyperlink>
      <w:hyperlink r:id="rId44">
        <w:r>
          <w:rPr>
            <w:color w:val="0563C1"/>
            <w:u w:val="single" w:color="0563C1"/>
          </w:rPr>
          <w:t>-</w:t>
        </w:r>
      </w:hyperlink>
      <w:hyperlink r:id="rId45">
        <w:r>
          <w:rPr>
            <w:color w:val="0563C1"/>
            <w:u w:val="single" w:color="0563C1"/>
          </w:rPr>
          <w:t>el</w:t>
        </w:r>
      </w:hyperlink>
      <w:hyperlink r:id="rId46">
        <w:r>
          <w:rPr>
            <w:color w:val="0563C1"/>
            <w:u w:val="single" w:color="0563C1"/>
          </w:rPr>
          <w:t>-</w:t>
        </w:r>
      </w:hyperlink>
      <w:hyperlink r:id="rId47">
        <w:r>
          <w:rPr>
            <w:color w:val="0563C1"/>
            <w:u w:val="single" w:color="0563C1"/>
          </w:rPr>
          <w:t>noveno</w:t>
        </w:r>
      </w:hyperlink>
      <w:hyperlink r:id="rId48">
        <w:r>
          <w:rPr>
            <w:color w:val="0563C1"/>
            <w:u w:val="single" w:color="0563C1"/>
          </w:rPr>
          <w:t>-</w:t>
        </w:r>
      </w:hyperlink>
      <w:hyperlink r:id="rId49">
        <w:r>
          <w:rPr>
            <w:color w:val="0563C1"/>
            <w:u w:val="single" w:color="0563C1"/>
          </w:rPr>
          <w:t>y</w:t>
        </w:r>
      </w:hyperlink>
      <w:hyperlink r:id="rId50">
        <w:r>
          <w:rPr>
            <w:color w:val="0563C1"/>
            <w:u w:val="single" w:color="0563C1"/>
          </w:rPr>
          <w:t>-</w:t>
        </w:r>
      </w:hyperlink>
      <w:hyperlink r:id="rId51">
        <w:r>
          <w:rPr>
            <w:color w:val="0563C1"/>
            <w:u w:val="single" w:color="0563C1"/>
          </w:rPr>
          <w:t>el</w:t>
        </w:r>
      </w:hyperlink>
      <w:hyperlink r:id="rId52">
        <w:r>
          <w:rPr>
            <w:color w:val="0563C1"/>
            <w:u w:val="single" w:color="0563C1"/>
          </w:rPr>
          <w:t>-</w:t>
        </w:r>
      </w:hyperlink>
      <w:hyperlink r:id="rId53">
        <w:r>
          <w:rPr>
            <w:color w:val="0563C1"/>
            <w:u w:val="single" w:color="0563C1"/>
          </w:rPr>
          <w:t>decimo</w:t>
        </w:r>
      </w:hyperlink>
      <w:hyperlink r:id="rId54">
        <w:r>
          <w:rPr>
            <w:color w:val="0563C1"/>
            <w:u w:val="single" w:color="0563C1"/>
          </w:rPr>
          <w:t>-</w:t>
        </w:r>
      </w:hyperlink>
      <w:hyperlink r:id="rId55">
        <w:r>
          <w:rPr>
            <w:color w:val="0563C1"/>
            <w:u w:val="single" w:color="0563C1"/>
          </w:rPr>
          <w:t>mandamientos</w:t>
        </w:r>
      </w:hyperlink>
      <w:hyperlink r:id="rId56">
        <w:r>
          <w:rPr>
            <w:color w:val="0563C1"/>
            <w:u w:val="single" w:color="0563C1"/>
          </w:rPr>
          <w:t>-</w:t>
        </w:r>
      </w:hyperlink>
      <w:hyperlink r:id="rId57">
        <w:r>
          <w:rPr>
            <w:color w:val="0563C1"/>
            <w:u w:val="single" w:color="0563C1"/>
          </w:rPr>
          <w:t>del</w:t>
        </w:r>
      </w:hyperlink>
      <w:hyperlink r:id="rId58">
        <w:r>
          <w:rPr>
            <w:color w:val="0563C1"/>
            <w:u w:val="single" w:color="0563C1"/>
          </w:rPr>
          <w:t>-</w:t>
        </w:r>
      </w:hyperlink>
      <w:hyperlink r:id="rId59">
        <w:r>
          <w:rPr>
            <w:color w:val="0563C1"/>
            <w:u w:val="single" w:color="0563C1"/>
          </w:rPr>
          <w:t>decalogo/</w:t>
        </w:r>
      </w:hyperlink>
      <w:hyperlink r:id="rId60">
        <w:r>
          <w:rPr>
            <w:rFonts w:cs="Calibri"/>
          </w:rPr>
          <w:t xml:space="preserve"> </w:t>
        </w:r>
      </w:hyperlink>
    </w:p>
    <w:p w14:paraId="264DB34E" w14:textId="68794D01" w:rsidR="00A5694E" w:rsidRDefault="00B56744">
      <w:pPr>
        <w:spacing w:after="0"/>
        <w:ind w:left="720" w:right="0" w:firstLine="0"/>
      </w:pPr>
      <w:r>
        <w:rPr>
          <w:rFonts w:cs="Calibri"/>
        </w:rPr>
        <w:t xml:space="preserve"> </w:t>
      </w:r>
    </w:p>
    <w:sectPr w:rsidR="00A5694E">
      <w:pgSz w:w="11906" w:h="16838"/>
      <w:pgMar w:top="1440" w:right="84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4E6"/>
    <w:multiLevelType w:val="hybridMultilevel"/>
    <w:tmpl w:val="FFFFFFFF"/>
    <w:lvl w:ilvl="0" w:tplc="EED4D75C">
      <w:start w:val="5"/>
      <w:numFmt w:val="decimal"/>
      <w:lvlText w:val="%1)"/>
      <w:lvlJc w:val="left"/>
      <w:pPr>
        <w:ind w:left="7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8EEAE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E68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2B5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3F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A13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241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69F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408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703210"/>
    <w:multiLevelType w:val="hybridMultilevel"/>
    <w:tmpl w:val="FFFFFFFF"/>
    <w:lvl w:ilvl="0" w:tplc="A8CC42A0">
      <w:start w:val="1"/>
      <w:numFmt w:val="bullet"/>
      <w:lvlText w:val="➢"/>
      <w:lvlJc w:val="left"/>
      <w:pPr>
        <w:ind w:left="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E158C">
      <w:start w:val="1"/>
      <w:numFmt w:val="lowerLetter"/>
      <w:lvlText w:val="%2)"/>
      <w:lvlJc w:val="left"/>
      <w:pPr>
        <w:ind w:left="11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0E8622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08E7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AD4E8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E7B46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84786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A117C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2A2E2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F2252"/>
    <w:multiLevelType w:val="hybridMultilevel"/>
    <w:tmpl w:val="FFFFFFFF"/>
    <w:lvl w:ilvl="0" w:tplc="DAE4ED1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62382">
      <w:start w:val="1"/>
      <w:numFmt w:val="lowerLetter"/>
      <w:lvlText w:val="%2)"/>
      <w:lvlJc w:val="left"/>
      <w:pPr>
        <w:ind w:left="12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C4388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A7E86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C189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E594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CF180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EBE2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C98D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1185290">
    <w:abstractNumId w:val="2"/>
  </w:num>
  <w:num w:numId="2" w16cid:durableId="154810364">
    <w:abstractNumId w:val="1"/>
  </w:num>
  <w:num w:numId="3" w16cid:durableId="182007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4E"/>
    <w:rsid w:val="000C5A9A"/>
    <w:rsid w:val="00161A55"/>
    <w:rsid w:val="00166B39"/>
    <w:rsid w:val="001B440B"/>
    <w:rsid w:val="002B7E9B"/>
    <w:rsid w:val="002F1CE9"/>
    <w:rsid w:val="003377F0"/>
    <w:rsid w:val="00360A44"/>
    <w:rsid w:val="003B73EB"/>
    <w:rsid w:val="00405D5F"/>
    <w:rsid w:val="005772CB"/>
    <w:rsid w:val="005972CE"/>
    <w:rsid w:val="005B326C"/>
    <w:rsid w:val="005B79AE"/>
    <w:rsid w:val="005F2A15"/>
    <w:rsid w:val="006242CD"/>
    <w:rsid w:val="006B443B"/>
    <w:rsid w:val="006C0C08"/>
    <w:rsid w:val="006D35D7"/>
    <w:rsid w:val="006D6249"/>
    <w:rsid w:val="006D627E"/>
    <w:rsid w:val="007932C4"/>
    <w:rsid w:val="007C3DCB"/>
    <w:rsid w:val="00860DF6"/>
    <w:rsid w:val="00866BC1"/>
    <w:rsid w:val="008E4862"/>
    <w:rsid w:val="00A54CC0"/>
    <w:rsid w:val="00A5694E"/>
    <w:rsid w:val="00A775A9"/>
    <w:rsid w:val="00AF12D4"/>
    <w:rsid w:val="00B02226"/>
    <w:rsid w:val="00B55984"/>
    <w:rsid w:val="00B56744"/>
    <w:rsid w:val="00BB60E3"/>
    <w:rsid w:val="00BD344E"/>
    <w:rsid w:val="00BF731D"/>
    <w:rsid w:val="00C21CFE"/>
    <w:rsid w:val="00C716C0"/>
    <w:rsid w:val="00C81E1C"/>
    <w:rsid w:val="00C91529"/>
    <w:rsid w:val="00D81112"/>
    <w:rsid w:val="00DF324F"/>
    <w:rsid w:val="00E25CB2"/>
    <w:rsid w:val="00E279FB"/>
    <w:rsid w:val="00E57769"/>
    <w:rsid w:val="00F26683"/>
    <w:rsid w:val="00F3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4B620"/>
  <w15:docId w15:val="{D0CA4F37-AE10-7243-BAA4-7E8CA304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259" w:lineRule="auto"/>
      <w:ind w:left="2746" w:right="2550" w:hanging="10"/>
    </w:pPr>
    <w:rPr>
      <w:rFonts w:ascii="Calibri" w:eastAsia="Calibri" w:hAnsi="Calibri" w:cs="Times New Roman"/>
      <w:i/>
      <w:color w:val="000000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7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usdei.org/es-es/article/tema-36-el-septimo-mandamiento-del-decalogo/" TargetMode="External"/><Relationship Id="rId18" Type="http://schemas.openxmlformats.org/officeDocument/2006/relationships/hyperlink" Target="https://opusdei.org/es-es/article/tema-36-el-septimo-mandamiento-del-decalogo/" TargetMode="External"/><Relationship Id="rId26" Type="http://schemas.openxmlformats.org/officeDocument/2006/relationships/hyperlink" Target="https://opusdei.org/es-es/article/tema-37-el-octavo-mandamiento-del-decalogo/" TargetMode="External"/><Relationship Id="rId39" Type="http://schemas.openxmlformats.org/officeDocument/2006/relationships/hyperlink" Target="https://opusdei.org/es-es/article/tema-38-el-noveno-y-el-decimo-mandamientos-del-decalogo/" TargetMode="External"/><Relationship Id="rId21" Type="http://schemas.openxmlformats.org/officeDocument/2006/relationships/hyperlink" Target="https://opusdei.org/es-es/article/tema-36-el-septimo-mandamiento-del-decalogo/" TargetMode="External"/><Relationship Id="rId34" Type="http://schemas.openxmlformats.org/officeDocument/2006/relationships/hyperlink" Target="https://opusdei.org/es-es/article/tema-37-el-octavo-mandamiento-del-decalogo/" TargetMode="External"/><Relationship Id="rId42" Type="http://schemas.openxmlformats.org/officeDocument/2006/relationships/hyperlink" Target="https://opusdei.org/es-es/article/tema-38-el-noveno-y-el-decimo-mandamientos-del-decalogo/" TargetMode="External"/><Relationship Id="rId47" Type="http://schemas.openxmlformats.org/officeDocument/2006/relationships/hyperlink" Target="https://opusdei.org/es-es/article/tema-38-el-noveno-y-el-decimo-mandamientos-del-decalogo/" TargetMode="External"/><Relationship Id="rId50" Type="http://schemas.openxmlformats.org/officeDocument/2006/relationships/hyperlink" Target="https://opusdei.org/es-es/article/tema-38-el-noveno-y-el-decimo-mandamientos-del-decalogo/" TargetMode="External"/><Relationship Id="rId55" Type="http://schemas.openxmlformats.org/officeDocument/2006/relationships/hyperlink" Target="https://opusdei.org/es-es/article/tema-38-el-noveno-y-el-decimo-mandamientos-del-decalogo/" TargetMode="External"/><Relationship Id="rId7" Type="http://schemas.openxmlformats.org/officeDocument/2006/relationships/hyperlink" Target="https://opusdei.org/es-es/article/tema-36-el-septimo-mandamiento-del-decalog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usdei.org/es-es/article/tema-36-el-septimo-mandamiento-del-decalogo/" TargetMode="External"/><Relationship Id="rId29" Type="http://schemas.openxmlformats.org/officeDocument/2006/relationships/hyperlink" Target="https://opusdei.org/es-es/article/tema-37-el-octavo-mandamiento-del-decalogo/" TargetMode="External"/><Relationship Id="rId11" Type="http://schemas.openxmlformats.org/officeDocument/2006/relationships/hyperlink" Target="https://opusdei.org/es-es/article/tema-36-el-septimo-mandamiento-del-decalogo/" TargetMode="External"/><Relationship Id="rId24" Type="http://schemas.openxmlformats.org/officeDocument/2006/relationships/hyperlink" Target="https://opusdei.org/es-es/article/tema-37-el-octavo-mandamiento-del-decalogo/" TargetMode="External"/><Relationship Id="rId32" Type="http://schemas.openxmlformats.org/officeDocument/2006/relationships/hyperlink" Target="https://opusdei.org/es-es/article/tema-37-el-octavo-mandamiento-del-decalogo/" TargetMode="External"/><Relationship Id="rId37" Type="http://schemas.openxmlformats.org/officeDocument/2006/relationships/hyperlink" Target="https://opusdei.org/es-es/article/tema-37-el-octavo-mandamiento-del-decalogo/" TargetMode="External"/><Relationship Id="rId40" Type="http://schemas.openxmlformats.org/officeDocument/2006/relationships/hyperlink" Target="https://opusdei.org/es-es/article/tema-38-el-noveno-y-el-decimo-mandamientos-del-decalogo/" TargetMode="External"/><Relationship Id="rId45" Type="http://schemas.openxmlformats.org/officeDocument/2006/relationships/hyperlink" Target="https://opusdei.org/es-es/article/tema-38-el-noveno-y-el-decimo-mandamientos-del-decalogo/" TargetMode="External"/><Relationship Id="rId53" Type="http://schemas.openxmlformats.org/officeDocument/2006/relationships/hyperlink" Target="https://opusdei.org/es-es/article/tema-38-el-noveno-y-el-decimo-mandamientos-del-decalogo/" TargetMode="External"/><Relationship Id="rId58" Type="http://schemas.openxmlformats.org/officeDocument/2006/relationships/hyperlink" Target="https://opusdei.org/es-es/article/tema-38-el-noveno-y-el-decimo-mandamientos-del-decalogo/" TargetMode="External"/><Relationship Id="rId5" Type="http://schemas.openxmlformats.org/officeDocument/2006/relationships/image" Target="media/image1.jpeg"/><Relationship Id="rId61" Type="http://schemas.openxmlformats.org/officeDocument/2006/relationships/fontTable" Target="fontTable.xml"/><Relationship Id="rId19" Type="http://schemas.openxmlformats.org/officeDocument/2006/relationships/hyperlink" Target="https://opusdei.org/es-es/article/tema-36-el-septimo-mandamiento-del-decalogo/" TargetMode="External"/><Relationship Id="rId14" Type="http://schemas.openxmlformats.org/officeDocument/2006/relationships/hyperlink" Target="https://opusdei.org/es-es/article/tema-36-el-septimo-mandamiento-del-decalogo/" TargetMode="External"/><Relationship Id="rId22" Type="http://schemas.openxmlformats.org/officeDocument/2006/relationships/hyperlink" Target="https://opusdei.org/es-es/article/tema-36-el-septimo-mandamiento-del-decalogo/" TargetMode="External"/><Relationship Id="rId27" Type="http://schemas.openxmlformats.org/officeDocument/2006/relationships/hyperlink" Target="https://opusdei.org/es-es/article/tema-37-el-octavo-mandamiento-del-decalogo/" TargetMode="External"/><Relationship Id="rId30" Type="http://schemas.openxmlformats.org/officeDocument/2006/relationships/hyperlink" Target="https://opusdei.org/es-es/article/tema-37-el-octavo-mandamiento-del-decalogo/" TargetMode="External"/><Relationship Id="rId35" Type="http://schemas.openxmlformats.org/officeDocument/2006/relationships/hyperlink" Target="https://opusdei.org/es-es/article/tema-37-el-octavo-mandamiento-del-decalogo/" TargetMode="External"/><Relationship Id="rId43" Type="http://schemas.openxmlformats.org/officeDocument/2006/relationships/hyperlink" Target="https://opusdei.org/es-es/article/tema-38-el-noveno-y-el-decimo-mandamientos-del-decalogo/" TargetMode="External"/><Relationship Id="rId48" Type="http://schemas.openxmlformats.org/officeDocument/2006/relationships/hyperlink" Target="https://opusdei.org/es-es/article/tema-38-el-noveno-y-el-decimo-mandamientos-del-decalogo/" TargetMode="External"/><Relationship Id="rId56" Type="http://schemas.openxmlformats.org/officeDocument/2006/relationships/hyperlink" Target="https://opusdei.org/es-es/article/tema-38-el-noveno-y-el-decimo-mandamientos-del-decalogo/" TargetMode="External"/><Relationship Id="rId8" Type="http://schemas.openxmlformats.org/officeDocument/2006/relationships/hyperlink" Target="https://opusdei.org/es-es/article/tema-36-el-septimo-mandamiento-del-decalogo/" TargetMode="External"/><Relationship Id="rId51" Type="http://schemas.openxmlformats.org/officeDocument/2006/relationships/hyperlink" Target="https://opusdei.org/es-es/article/tema-38-el-noveno-y-el-decimo-mandamientos-del-decalog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pusdei.org/es-es/article/tema-36-el-septimo-mandamiento-del-decalogo/" TargetMode="External"/><Relationship Id="rId17" Type="http://schemas.openxmlformats.org/officeDocument/2006/relationships/hyperlink" Target="https://opusdei.org/es-es/article/tema-36-el-septimo-mandamiento-del-decalogo/" TargetMode="External"/><Relationship Id="rId25" Type="http://schemas.openxmlformats.org/officeDocument/2006/relationships/hyperlink" Target="https://opusdei.org/es-es/article/tema-37-el-octavo-mandamiento-del-decalogo/" TargetMode="External"/><Relationship Id="rId33" Type="http://schemas.openxmlformats.org/officeDocument/2006/relationships/hyperlink" Target="https://opusdei.org/es-es/article/tema-37-el-octavo-mandamiento-del-decalogo/" TargetMode="External"/><Relationship Id="rId38" Type="http://schemas.openxmlformats.org/officeDocument/2006/relationships/hyperlink" Target="https://opusdei.org/es-es/article/tema-37-el-octavo-mandamiento-del-decalogo/" TargetMode="External"/><Relationship Id="rId46" Type="http://schemas.openxmlformats.org/officeDocument/2006/relationships/hyperlink" Target="https://opusdei.org/es-es/article/tema-38-el-noveno-y-el-decimo-mandamientos-del-decalogo/" TargetMode="External"/><Relationship Id="rId59" Type="http://schemas.openxmlformats.org/officeDocument/2006/relationships/hyperlink" Target="https://opusdei.org/es-es/article/tema-38-el-noveno-y-el-decimo-mandamientos-del-decalogo/" TargetMode="External"/><Relationship Id="rId20" Type="http://schemas.openxmlformats.org/officeDocument/2006/relationships/hyperlink" Target="https://opusdei.org/es-es/article/tema-36-el-septimo-mandamiento-del-decalogo/" TargetMode="External"/><Relationship Id="rId41" Type="http://schemas.openxmlformats.org/officeDocument/2006/relationships/hyperlink" Target="https://opusdei.org/es-es/article/tema-38-el-noveno-y-el-decimo-mandamientos-del-decalogo/" TargetMode="External"/><Relationship Id="rId54" Type="http://schemas.openxmlformats.org/officeDocument/2006/relationships/hyperlink" Target="https://opusdei.org/es-es/article/tema-38-el-noveno-y-el-decimo-mandamientos-del-decalogo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opusdei.org/es-es/article/tema-36-el-septimo-mandamiento-del-decalogo/" TargetMode="External"/><Relationship Id="rId23" Type="http://schemas.openxmlformats.org/officeDocument/2006/relationships/hyperlink" Target="https://opusdei.org/es-es/article/tema-37-el-octavo-mandamiento-del-decalogo/" TargetMode="External"/><Relationship Id="rId28" Type="http://schemas.openxmlformats.org/officeDocument/2006/relationships/hyperlink" Target="https://opusdei.org/es-es/article/tema-37-el-octavo-mandamiento-del-decalogo/" TargetMode="External"/><Relationship Id="rId36" Type="http://schemas.openxmlformats.org/officeDocument/2006/relationships/hyperlink" Target="https://opusdei.org/es-es/article/tema-37-el-octavo-mandamiento-del-decalogo/" TargetMode="External"/><Relationship Id="rId49" Type="http://schemas.openxmlformats.org/officeDocument/2006/relationships/hyperlink" Target="https://opusdei.org/es-es/article/tema-38-el-noveno-y-el-decimo-mandamientos-del-decalogo/" TargetMode="External"/><Relationship Id="rId57" Type="http://schemas.openxmlformats.org/officeDocument/2006/relationships/hyperlink" Target="https://opusdei.org/es-es/article/tema-38-el-noveno-y-el-decimo-mandamientos-del-decalogo/" TargetMode="External"/><Relationship Id="rId10" Type="http://schemas.openxmlformats.org/officeDocument/2006/relationships/hyperlink" Target="https://opusdei.org/es-es/article/tema-36-el-septimo-mandamiento-del-decalogo/" TargetMode="External"/><Relationship Id="rId31" Type="http://schemas.openxmlformats.org/officeDocument/2006/relationships/hyperlink" Target="https://opusdei.org/es-es/article/tema-37-el-octavo-mandamiento-del-decalogo/" TargetMode="External"/><Relationship Id="rId44" Type="http://schemas.openxmlformats.org/officeDocument/2006/relationships/hyperlink" Target="https://opusdei.org/es-es/article/tema-38-el-noveno-y-el-decimo-mandamientos-del-decalogo/" TargetMode="External"/><Relationship Id="rId52" Type="http://schemas.openxmlformats.org/officeDocument/2006/relationships/hyperlink" Target="https://opusdei.org/es-es/article/tema-38-el-noveno-y-el-decimo-mandamientos-del-decalogo/" TargetMode="External"/><Relationship Id="rId60" Type="http://schemas.openxmlformats.org/officeDocument/2006/relationships/hyperlink" Target="https://opusdei.org/es-es/article/tema-38-el-noveno-y-el-decimo-mandamientos-del-decalog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usdei.org/es-es/article/tema-36-el-septimo-mandamiento-del-decalog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1457</Words>
  <Characters>8018</Characters>
  <Application>Microsoft Office Word</Application>
  <DocSecurity>0</DocSecurity>
  <Lines>66</Lines>
  <Paragraphs>18</Paragraphs>
  <ScaleCrop>false</ScaleCrop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estrada</dc:creator>
  <cp:keywords/>
  <cp:lastModifiedBy>juanignacioquirogod@gmail.com</cp:lastModifiedBy>
  <cp:revision>2</cp:revision>
  <dcterms:created xsi:type="dcterms:W3CDTF">2025-11-06T18:43:00Z</dcterms:created>
  <dcterms:modified xsi:type="dcterms:W3CDTF">2025-11-06T18:43:00Z</dcterms:modified>
</cp:coreProperties>
</file>