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Muestra de música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Prof. Analía González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Vestimenta y elementos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1° 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Nenas y Varones: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-Remera de color a elección, lisa. (Puede ser la misma que usaron en la muestra de inglés) y short gris (uniforme) Zapatillas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-Tobilleras y muñequeras con 4 cascabeles y cintas de colores (de tela o pape)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-Tambor construido en clase con 2 palitos de madera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2° 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Nenas y varones: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Remera blanca lisa ( chomba del colegio) con un emoticon a elección (de goma eva o cartulina) y short gris del uniforme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INSTRUMENTOS: toc toc. Boteliitas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3°A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Varones y nenas: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INSTRUMENTO DESIGNADO : toc toc, botellas o maracas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Caracterizados de gaucho  o paisana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NENAS: pollera, remera blanca lisa y pañuelo celeste en el cuello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VARONES: pantalón o bombacha campera, remera (lisa) o camisa blanca.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4° 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Nenas y varones: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-Caracterizados de gaucho  o  paisana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NENAS: pollera, remera blanca lisa y pañuelo celeste en el cuello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VARONES: pantalón o bombacha campera, remera (lisa) o camisa blanca.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-INSTRUMENTO DESIGNADO: Tapas de olla, rallador y cuchara, toc toc, botellitas o maracas.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Cuadro realizado en clase referido a la vestimenta del gaucho o paisana (Debe ser entregado a la profe de música el día  jueves13/11 en clase)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5° 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-INSTRUMENTO DESIGNADO: Tapas de olla, rallador y cuchara, toc toc, botellitas o maracas.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-Estudiar lo aprendido sobre Contaminación sonora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6° 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-Instrumentos: toc toc, lijas y flauta (alumnos designados para este Instrumentos)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-Estudiar  lo aprendido en clase sobre clasificación de instrumentos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