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B29D" w14:textId="77777777" w:rsidR="0064474F" w:rsidRDefault="002927B7">
      <w:pPr>
        <w:pStyle w:val="Ttulo1"/>
      </w:pPr>
      <w:r>
        <w:t>COLEGIO SAN BERNARDO</w:t>
      </w:r>
    </w:p>
    <w:p w14:paraId="1B710C60" w14:textId="77777777" w:rsidR="0064474F" w:rsidRDefault="002927B7">
      <w:r>
        <w:t>SECUNDARIO BÁSICO Y BACHILLER DE JÓVENES Y ADULTOS</w:t>
      </w:r>
    </w:p>
    <w:p w14:paraId="5AF48276" w14:textId="77777777" w:rsidR="0064474F" w:rsidRDefault="002927B7">
      <w:r>
        <w:t>ESPACIO CURRICULAR: GEOGRAFÍA</w:t>
      </w:r>
    </w:p>
    <w:p w14:paraId="713DBC8F" w14:textId="77777777" w:rsidR="0064474F" w:rsidRDefault="002927B7">
      <w:r>
        <w:t>PROFESORA: DIANA GARCÍA</w:t>
      </w:r>
    </w:p>
    <w:p w14:paraId="6877B607" w14:textId="77777777" w:rsidR="0064474F" w:rsidRDefault="002927B7">
      <w:r>
        <w:t>CURSO: 3° EPJA</w:t>
      </w:r>
    </w:p>
    <w:p w14:paraId="538F22F4" w14:textId="373A88A6" w:rsidR="0064474F" w:rsidRDefault="002927B7">
      <w:r>
        <w:t xml:space="preserve">ALUMNO/A: </w:t>
      </w:r>
      <w:r w:rsidR="0097384E">
        <w:t>………………………………………………</w:t>
      </w:r>
      <w:proofErr w:type="gramStart"/>
      <w:r w:rsidR="0097384E">
        <w:t>…..</w:t>
      </w:r>
      <w:proofErr w:type="gramEnd"/>
      <w:r>
        <w:br/>
      </w:r>
    </w:p>
    <w:p w14:paraId="353CC082" w14:textId="1D0E9709" w:rsidR="0064474F" w:rsidRDefault="002927B7" w:rsidP="008F10AC">
      <w:pPr>
        <w:pStyle w:val="Ttulo2"/>
        <w:jc w:val="center"/>
        <w:rPr>
          <w:rFonts w:ascii="Bradley Hand ITC" w:hAnsi="Bradley Hand ITC"/>
          <w:color w:val="403152" w:themeColor="accent4" w:themeShade="80"/>
          <w:u w:val="single"/>
        </w:rPr>
      </w:pPr>
      <w:r w:rsidRPr="0097384E">
        <w:rPr>
          <w:rFonts w:ascii="Bradley Hand ITC" w:hAnsi="Bradley Hand ITC"/>
          <w:color w:val="403152" w:themeColor="accent4" w:themeShade="80"/>
          <w:u w:val="single"/>
        </w:rPr>
        <w:t xml:space="preserve">TEMA: </w:t>
      </w:r>
      <w:r w:rsidR="0097384E" w:rsidRPr="0097384E">
        <w:rPr>
          <w:rFonts w:ascii="Bradley Hand ITC" w:hAnsi="Bradley Hand ITC"/>
          <w:color w:val="403152" w:themeColor="accent4" w:themeShade="80"/>
          <w:u w:val="single"/>
        </w:rPr>
        <w:t xml:space="preserve">POBLACIÓN </w:t>
      </w:r>
      <w:r w:rsidRPr="0097384E">
        <w:rPr>
          <w:rFonts w:ascii="Bradley Hand ITC" w:hAnsi="Bradley Hand ITC"/>
          <w:color w:val="403152" w:themeColor="accent4" w:themeShade="80"/>
          <w:u w:val="single"/>
        </w:rPr>
        <w:t>ARGENTINA</w:t>
      </w:r>
      <w:r w:rsidR="0097384E" w:rsidRPr="0097384E">
        <w:rPr>
          <w:rFonts w:ascii="Bradley Hand ITC" w:hAnsi="Bradley Hand ITC"/>
          <w:color w:val="403152" w:themeColor="accent4" w:themeShade="80"/>
          <w:u w:val="single"/>
        </w:rPr>
        <w:t>. INDICADORES Y TASAS DEMOGRÁFICAS. LA DISTRIBUCIÓN DE LA POBLACIÓN</w:t>
      </w:r>
    </w:p>
    <w:p w14:paraId="53C4E9EB" w14:textId="444EB84F" w:rsidR="008F10AC" w:rsidRDefault="008F10AC" w:rsidP="008F10AC"/>
    <w:p w14:paraId="1B0183AC" w14:textId="24251036" w:rsidR="008F10AC" w:rsidRDefault="008F10AC" w:rsidP="008F10AC"/>
    <w:p w14:paraId="28C5B00A" w14:textId="77777777" w:rsidR="008F10AC" w:rsidRDefault="008F10AC" w:rsidP="008F10AC">
      <w:pPr>
        <w:spacing w:before="2" w:line="283" w:lineRule="auto"/>
        <w:ind w:left="667" w:right="663"/>
        <w:jc w:val="both"/>
        <w:rPr>
          <w:rFonts w:ascii="Calibri" w:hAnsi="Calibri"/>
          <w:b/>
          <w:i/>
        </w:rPr>
      </w:pPr>
      <w:r>
        <w:rPr>
          <w:rFonts w:ascii="Calibri" w:hAnsi="Calibri"/>
          <w:b/>
          <w:i/>
          <w:color w:val="211F1F"/>
          <w:w w:val="105"/>
        </w:rPr>
        <w:t xml:space="preserve">“El </w:t>
      </w:r>
      <w:proofErr w:type="spellStart"/>
      <w:r>
        <w:rPr>
          <w:rFonts w:ascii="Calibri" w:hAnsi="Calibri"/>
          <w:b/>
          <w:i/>
          <w:color w:val="211F1F"/>
          <w:w w:val="105"/>
        </w:rPr>
        <w:t>estudio</w:t>
      </w:r>
      <w:proofErr w:type="spellEnd"/>
      <w:r>
        <w:rPr>
          <w:rFonts w:ascii="Calibri" w:hAnsi="Calibri"/>
          <w:b/>
          <w:i/>
          <w:color w:val="211F1F"/>
          <w:w w:val="105"/>
        </w:rPr>
        <w:t xml:space="preserve"> de la población </w:t>
      </w:r>
      <w:proofErr w:type="spellStart"/>
      <w:r>
        <w:rPr>
          <w:rFonts w:ascii="Calibri" w:hAnsi="Calibri"/>
          <w:b/>
          <w:i/>
          <w:color w:val="211F1F"/>
          <w:w w:val="105"/>
        </w:rPr>
        <w:t>proporciona</w:t>
      </w:r>
      <w:proofErr w:type="spellEnd"/>
      <w:r>
        <w:rPr>
          <w:rFonts w:ascii="Calibri" w:hAnsi="Calibri"/>
          <w:b/>
          <w:i/>
          <w:color w:val="211F1F"/>
          <w:w w:val="105"/>
        </w:rPr>
        <w:t xml:space="preserve"> una </w:t>
      </w:r>
      <w:proofErr w:type="spellStart"/>
      <w:r>
        <w:rPr>
          <w:rFonts w:ascii="Calibri" w:hAnsi="Calibri"/>
          <w:b/>
          <w:i/>
          <w:color w:val="211F1F"/>
          <w:w w:val="105"/>
        </w:rPr>
        <w:t>información</w:t>
      </w:r>
      <w:proofErr w:type="spellEnd"/>
      <w:r>
        <w:rPr>
          <w:rFonts w:ascii="Calibri" w:hAnsi="Calibri"/>
          <w:b/>
          <w:i/>
          <w:color w:val="211F1F"/>
          <w:w w:val="105"/>
        </w:rPr>
        <w:t xml:space="preserve"> de </w:t>
      </w:r>
      <w:proofErr w:type="spellStart"/>
      <w:r>
        <w:rPr>
          <w:rFonts w:ascii="Calibri" w:hAnsi="Calibri"/>
          <w:b/>
          <w:i/>
          <w:color w:val="211F1F"/>
          <w:w w:val="105"/>
        </w:rPr>
        <w:t>interés</w:t>
      </w:r>
      <w:proofErr w:type="spellEnd"/>
      <w:r>
        <w:rPr>
          <w:rFonts w:ascii="Calibri" w:hAnsi="Calibri"/>
          <w:b/>
          <w:i/>
          <w:color w:val="211F1F"/>
          <w:w w:val="105"/>
        </w:rPr>
        <w:t xml:space="preserve"> para las </w:t>
      </w:r>
      <w:proofErr w:type="spellStart"/>
      <w:r>
        <w:rPr>
          <w:rFonts w:ascii="Calibri" w:hAnsi="Calibri"/>
          <w:b/>
          <w:i/>
          <w:color w:val="211F1F"/>
          <w:w w:val="105"/>
        </w:rPr>
        <w:t>tareas</w:t>
      </w:r>
      <w:proofErr w:type="spellEnd"/>
      <w:r>
        <w:rPr>
          <w:rFonts w:ascii="Calibri" w:hAnsi="Calibri"/>
          <w:b/>
          <w:i/>
          <w:color w:val="211F1F"/>
          <w:w w:val="105"/>
        </w:rPr>
        <w:t xml:space="preserve"> de </w:t>
      </w:r>
      <w:proofErr w:type="spellStart"/>
      <w:r>
        <w:rPr>
          <w:rFonts w:ascii="Calibri" w:hAnsi="Calibri"/>
          <w:b/>
          <w:i/>
          <w:color w:val="211F1F"/>
          <w:w w:val="105"/>
        </w:rPr>
        <w:t>planificación</w:t>
      </w:r>
      <w:proofErr w:type="spellEnd"/>
      <w:r>
        <w:rPr>
          <w:rFonts w:ascii="Calibri" w:hAnsi="Calibri"/>
          <w:b/>
          <w:i/>
          <w:color w:val="211F1F"/>
          <w:w w:val="105"/>
        </w:rPr>
        <w:t xml:space="preserve"> (</w:t>
      </w:r>
      <w:proofErr w:type="spellStart"/>
      <w:r>
        <w:rPr>
          <w:rFonts w:ascii="Calibri" w:hAnsi="Calibri"/>
          <w:b/>
          <w:i/>
          <w:color w:val="211F1F"/>
          <w:w w:val="105"/>
        </w:rPr>
        <w:t>especialmente</w:t>
      </w:r>
      <w:proofErr w:type="spellEnd"/>
      <w:r>
        <w:rPr>
          <w:rFonts w:ascii="Calibri" w:hAnsi="Calibri"/>
          <w:b/>
          <w:i/>
          <w:color w:val="211F1F"/>
          <w:w w:val="105"/>
        </w:rPr>
        <w:t xml:space="preserve"> </w:t>
      </w:r>
      <w:proofErr w:type="spellStart"/>
      <w:r>
        <w:rPr>
          <w:rFonts w:ascii="Calibri" w:hAnsi="Calibri"/>
          <w:b/>
          <w:i/>
          <w:color w:val="211F1F"/>
          <w:w w:val="105"/>
        </w:rPr>
        <w:t>administrativas</w:t>
      </w:r>
      <w:proofErr w:type="spellEnd"/>
      <w:r>
        <w:rPr>
          <w:rFonts w:ascii="Calibri" w:hAnsi="Calibri"/>
          <w:b/>
          <w:i/>
          <w:color w:val="211F1F"/>
          <w:w w:val="105"/>
        </w:rPr>
        <w:t xml:space="preserve">) </w:t>
      </w:r>
      <w:proofErr w:type="spellStart"/>
      <w:r>
        <w:rPr>
          <w:rFonts w:ascii="Calibri" w:hAnsi="Calibri"/>
          <w:b/>
          <w:i/>
          <w:color w:val="211F1F"/>
          <w:w w:val="105"/>
        </w:rPr>
        <w:t>en</w:t>
      </w:r>
      <w:proofErr w:type="spellEnd"/>
      <w:r>
        <w:rPr>
          <w:rFonts w:ascii="Calibri" w:hAnsi="Calibri"/>
          <w:b/>
          <w:i/>
          <w:color w:val="211F1F"/>
          <w:w w:val="105"/>
        </w:rPr>
        <w:t xml:space="preserve"> </w:t>
      </w:r>
      <w:proofErr w:type="spellStart"/>
      <w:r>
        <w:rPr>
          <w:rFonts w:ascii="Calibri" w:hAnsi="Calibri"/>
          <w:b/>
          <w:i/>
          <w:color w:val="211F1F"/>
          <w:w w:val="105"/>
        </w:rPr>
        <w:t>sectores</w:t>
      </w:r>
      <w:proofErr w:type="spellEnd"/>
      <w:r>
        <w:rPr>
          <w:rFonts w:ascii="Calibri" w:hAnsi="Calibri"/>
          <w:b/>
          <w:i/>
          <w:color w:val="211F1F"/>
          <w:w w:val="105"/>
        </w:rPr>
        <w:t xml:space="preserve"> </w:t>
      </w:r>
      <w:proofErr w:type="spellStart"/>
      <w:r>
        <w:rPr>
          <w:rFonts w:ascii="Calibri" w:hAnsi="Calibri"/>
          <w:b/>
          <w:i/>
          <w:color w:val="211F1F"/>
          <w:w w:val="105"/>
        </w:rPr>
        <w:t>como</w:t>
      </w:r>
      <w:proofErr w:type="spellEnd"/>
      <w:r>
        <w:rPr>
          <w:rFonts w:ascii="Calibri" w:hAnsi="Calibri"/>
          <w:b/>
          <w:i/>
          <w:color w:val="211F1F"/>
          <w:w w:val="105"/>
        </w:rPr>
        <w:t xml:space="preserve"> </w:t>
      </w:r>
      <w:proofErr w:type="spellStart"/>
      <w:r>
        <w:rPr>
          <w:rFonts w:ascii="Calibri" w:hAnsi="Calibri"/>
          <w:b/>
          <w:i/>
          <w:color w:val="211F1F"/>
          <w:w w:val="105"/>
        </w:rPr>
        <w:t>sanidad</w:t>
      </w:r>
      <w:proofErr w:type="spellEnd"/>
      <w:r>
        <w:rPr>
          <w:rFonts w:ascii="Calibri" w:hAnsi="Calibri"/>
          <w:b/>
          <w:i/>
          <w:color w:val="211F1F"/>
          <w:w w:val="105"/>
        </w:rPr>
        <w:t xml:space="preserve">, </w:t>
      </w:r>
      <w:proofErr w:type="spellStart"/>
      <w:r>
        <w:rPr>
          <w:rFonts w:ascii="Calibri" w:hAnsi="Calibri"/>
          <w:b/>
          <w:i/>
          <w:color w:val="211F1F"/>
          <w:w w:val="105"/>
        </w:rPr>
        <w:t>educación</w:t>
      </w:r>
      <w:proofErr w:type="spellEnd"/>
      <w:r>
        <w:rPr>
          <w:rFonts w:ascii="Calibri" w:hAnsi="Calibri"/>
          <w:b/>
          <w:i/>
          <w:color w:val="211F1F"/>
          <w:w w:val="105"/>
        </w:rPr>
        <w:t xml:space="preserve">, </w:t>
      </w:r>
      <w:proofErr w:type="spellStart"/>
      <w:r>
        <w:rPr>
          <w:rFonts w:ascii="Calibri" w:hAnsi="Calibri"/>
          <w:b/>
          <w:i/>
          <w:color w:val="211F1F"/>
          <w:w w:val="105"/>
        </w:rPr>
        <w:t>vivienda</w:t>
      </w:r>
      <w:proofErr w:type="spellEnd"/>
      <w:r>
        <w:rPr>
          <w:rFonts w:ascii="Calibri" w:hAnsi="Calibri"/>
          <w:b/>
          <w:i/>
          <w:color w:val="211F1F"/>
          <w:w w:val="105"/>
        </w:rPr>
        <w:t xml:space="preserve">, </w:t>
      </w:r>
      <w:proofErr w:type="spellStart"/>
      <w:r>
        <w:rPr>
          <w:rFonts w:ascii="Calibri" w:hAnsi="Calibri"/>
          <w:b/>
          <w:i/>
          <w:color w:val="211F1F"/>
          <w:w w:val="105"/>
        </w:rPr>
        <w:t>seguridad</w:t>
      </w:r>
      <w:proofErr w:type="spellEnd"/>
      <w:r>
        <w:rPr>
          <w:rFonts w:ascii="Calibri" w:hAnsi="Calibri"/>
          <w:b/>
          <w:i/>
          <w:color w:val="211F1F"/>
          <w:w w:val="105"/>
        </w:rPr>
        <w:t xml:space="preserve"> social, </w:t>
      </w:r>
      <w:proofErr w:type="spellStart"/>
      <w:r>
        <w:rPr>
          <w:rFonts w:ascii="Calibri" w:hAnsi="Calibri"/>
          <w:b/>
          <w:i/>
          <w:color w:val="211F1F"/>
          <w:w w:val="105"/>
        </w:rPr>
        <w:t>empleo</w:t>
      </w:r>
      <w:proofErr w:type="spellEnd"/>
      <w:r>
        <w:rPr>
          <w:rFonts w:ascii="Calibri" w:hAnsi="Calibri"/>
          <w:b/>
          <w:i/>
          <w:color w:val="211F1F"/>
          <w:w w:val="105"/>
        </w:rPr>
        <w:t xml:space="preserve"> y </w:t>
      </w:r>
      <w:proofErr w:type="spellStart"/>
      <w:r>
        <w:rPr>
          <w:rFonts w:ascii="Calibri" w:hAnsi="Calibri"/>
          <w:b/>
          <w:i/>
          <w:color w:val="211F1F"/>
          <w:w w:val="105"/>
        </w:rPr>
        <w:t>conservación</w:t>
      </w:r>
      <w:proofErr w:type="spellEnd"/>
      <w:r>
        <w:rPr>
          <w:rFonts w:ascii="Calibri" w:hAnsi="Calibri"/>
          <w:b/>
          <w:i/>
          <w:color w:val="211F1F"/>
          <w:w w:val="105"/>
        </w:rPr>
        <w:t xml:space="preserve"> del medio </w:t>
      </w:r>
      <w:proofErr w:type="spellStart"/>
      <w:r>
        <w:rPr>
          <w:rFonts w:ascii="Calibri" w:hAnsi="Calibri"/>
          <w:b/>
          <w:i/>
          <w:color w:val="211F1F"/>
          <w:w w:val="105"/>
        </w:rPr>
        <w:t>ambiente</w:t>
      </w:r>
      <w:proofErr w:type="spellEnd"/>
      <w:r>
        <w:rPr>
          <w:rFonts w:ascii="Calibri" w:hAnsi="Calibri"/>
          <w:b/>
          <w:i/>
          <w:color w:val="211F1F"/>
          <w:w w:val="105"/>
        </w:rPr>
        <w:t xml:space="preserve">. </w:t>
      </w:r>
      <w:proofErr w:type="spellStart"/>
      <w:r>
        <w:rPr>
          <w:rFonts w:ascii="Calibri" w:hAnsi="Calibri"/>
          <w:b/>
          <w:i/>
          <w:color w:val="211F1F"/>
          <w:w w:val="105"/>
        </w:rPr>
        <w:t>Estos</w:t>
      </w:r>
      <w:proofErr w:type="spellEnd"/>
      <w:r>
        <w:rPr>
          <w:rFonts w:ascii="Calibri" w:hAnsi="Calibri"/>
          <w:b/>
          <w:i/>
          <w:color w:val="211F1F"/>
          <w:w w:val="105"/>
        </w:rPr>
        <w:t xml:space="preserve"> </w:t>
      </w:r>
      <w:proofErr w:type="spellStart"/>
      <w:r>
        <w:rPr>
          <w:rFonts w:ascii="Calibri" w:hAnsi="Calibri"/>
          <w:b/>
          <w:i/>
          <w:color w:val="211F1F"/>
          <w:w w:val="105"/>
        </w:rPr>
        <w:t>estudios</w:t>
      </w:r>
      <w:proofErr w:type="spellEnd"/>
      <w:r>
        <w:rPr>
          <w:rFonts w:ascii="Calibri" w:hAnsi="Calibri"/>
          <w:b/>
          <w:i/>
          <w:color w:val="211F1F"/>
          <w:w w:val="105"/>
        </w:rPr>
        <w:t xml:space="preserve"> </w:t>
      </w:r>
      <w:proofErr w:type="spellStart"/>
      <w:r>
        <w:rPr>
          <w:rFonts w:ascii="Calibri" w:hAnsi="Calibri"/>
          <w:b/>
          <w:i/>
          <w:color w:val="211F1F"/>
          <w:w w:val="105"/>
        </w:rPr>
        <w:t>también</w:t>
      </w:r>
      <w:proofErr w:type="spellEnd"/>
      <w:r>
        <w:rPr>
          <w:rFonts w:ascii="Calibri" w:hAnsi="Calibri"/>
          <w:b/>
          <w:i/>
          <w:color w:val="211F1F"/>
          <w:w w:val="105"/>
        </w:rPr>
        <w:t xml:space="preserve"> </w:t>
      </w:r>
      <w:proofErr w:type="spellStart"/>
      <w:r>
        <w:rPr>
          <w:rFonts w:ascii="Calibri" w:hAnsi="Calibri"/>
          <w:b/>
          <w:i/>
          <w:color w:val="211F1F"/>
          <w:w w:val="105"/>
        </w:rPr>
        <w:t>proporcionan</w:t>
      </w:r>
      <w:proofErr w:type="spellEnd"/>
      <w:r>
        <w:rPr>
          <w:rFonts w:ascii="Calibri" w:hAnsi="Calibri"/>
          <w:b/>
          <w:i/>
          <w:color w:val="211F1F"/>
          <w:w w:val="105"/>
        </w:rPr>
        <w:t xml:space="preserve"> los </w:t>
      </w:r>
      <w:proofErr w:type="spellStart"/>
      <w:r>
        <w:rPr>
          <w:rFonts w:ascii="Calibri" w:hAnsi="Calibri"/>
          <w:b/>
          <w:i/>
          <w:color w:val="211F1F"/>
          <w:w w:val="105"/>
        </w:rPr>
        <w:t>datos</w:t>
      </w:r>
      <w:proofErr w:type="spellEnd"/>
      <w:r>
        <w:rPr>
          <w:rFonts w:ascii="Calibri" w:hAnsi="Calibri"/>
          <w:b/>
          <w:i/>
          <w:color w:val="211F1F"/>
          <w:w w:val="105"/>
        </w:rPr>
        <w:t xml:space="preserve"> </w:t>
      </w:r>
      <w:proofErr w:type="spellStart"/>
      <w:r>
        <w:rPr>
          <w:rFonts w:ascii="Calibri" w:hAnsi="Calibri"/>
          <w:b/>
          <w:i/>
          <w:color w:val="211F1F"/>
          <w:w w:val="105"/>
        </w:rPr>
        <w:t>necesarios</w:t>
      </w:r>
      <w:proofErr w:type="spellEnd"/>
      <w:r>
        <w:rPr>
          <w:rFonts w:ascii="Calibri" w:hAnsi="Calibri"/>
          <w:b/>
          <w:i/>
          <w:color w:val="211F1F"/>
          <w:w w:val="105"/>
        </w:rPr>
        <w:t xml:space="preserve"> para formular </w:t>
      </w:r>
      <w:proofErr w:type="spellStart"/>
      <w:r>
        <w:rPr>
          <w:rFonts w:ascii="Calibri" w:hAnsi="Calibri"/>
          <w:b/>
          <w:i/>
          <w:color w:val="211F1F"/>
          <w:w w:val="105"/>
        </w:rPr>
        <w:t>políticas</w:t>
      </w:r>
      <w:proofErr w:type="spellEnd"/>
      <w:r>
        <w:rPr>
          <w:rFonts w:ascii="Calibri" w:hAnsi="Calibri"/>
          <w:b/>
          <w:i/>
          <w:color w:val="211F1F"/>
          <w:w w:val="105"/>
        </w:rPr>
        <w:t xml:space="preserve"> </w:t>
      </w:r>
      <w:proofErr w:type="spellStart"/>
      <w:r>
        <w:rPr>
          <w:rFonts w:ascii="Calibri" w:hAnsi="Calibri"/>
          <w:b/>
          <w:i/>
          <w:color w:val="211F1F"/>
          <w:w w:val="105"/>
        </w:rPr>
        <w:t>gubernamentales</w:t>
      </w:r>
      <w:proofErr w:type="spellEnd"/>
      <w:r>
        <w:rPr>
          <w:rFonts w:ascii="Calibri" w:hAnsi="Calibri"/>
          <w:b/>
          <w:i/>
          <w:color w:val="211F1F"/>
          <w:w w:val="105"/>
        </w:rPr>
        <w:t xml:space="preserve"> de población, para </w:t>
      </w:r>
      <w:proofErr w:type="spellStart"/>
      <w:r>
        <w:rPr>
          <w:rFonts w:ascii="Calibri" w:hAnsi="Calibri"/>
          <w:b/>
          <w:i/>
          <w:color w:val="211F1F"/>
          <w:w w:val="105"/>
        </w:rPr>
        <w:t>modificar</w:t>
      </w:r>
      <w:proofErr w:type="spellEnd"/>
      <w:r>
        <w:rPr>
          <w:rFonts w:ascii="Calibri" w:hAnsi="Calibri"/>
          <w:b/>
          <w:i/>
          <w:color w:val="211F1F"/>
          <w:w w:val="105"/>
        </w:rPr>
        <w:t xml:space="preserve"> </w:t>
      </w:r>
      <w:proofErr w:type="spellStart"/>
      <w:r>
        <w:rPr>
          <w:rFonts w:ascii="Calibri" w:hAnsi="Calibri"/>
          <w:b/>
          <w:i/>
          <w:color w:val="211F1F"/>
          <w:w w:val="105"/>
        </w:rPr>
        <w:t>tendencias</w:t>
      </w:r>
      <w:proofErr w:type="spellEnd"/>
      <w:r>
        <w:rPr>
          <w:rFonts w:ascii="Calibri" w:hAnsi="Calibri"/>
          <w:b/>
          <w:i/>
          <w:color w:val="211F1F"/>
          <w:w w:val="105"/>
        </w:rPr>
        <w:t xml:space="preserve"> </w:t>
      </w:r>
      <w:proofErr w:type="spellStart"/>
      <w:r>
        <w:rPr>
          <w:rFonts w:ascii="Calibri" w:hAnsi="Calibri"/>
          <w:b/>
          <w:i/>
          <w:color w:val="211F1F"/>
          <w:w w:val="105"/>
        </w:rPr>
        <w:t>demográficas</w:t>
      </w:r>
      <w:proofErr w:type="spellEnd"/>
      <w:r>
        <w:rPr>
          <w:rFonts w:ascii="Calibri" w:hAnsi="Calibri"/>
          <w:b/>
          <w:i/>
          <w:color w:val="211F1F"/>
          <w:w w:val="105"/>
        </w:rPr>
        <w:t xml:space="preserve"> y </w:t>
      </w:r>
      <w:proofErr w:type="spellStart"/>
      <w:r>
        <w:rPr>
          <w:rFonts w:ascii="Calibri" w:hAnsi="Calibri"/>
          <w:b/>
          <w:i/>
          <w:color w:val="211F1F"/>
          <w:w w:val="105"/>
        </w:rPr>
        <w:t>conseguir</w:t>
      </w:r>
      <w:proofErr w:type="spellEnd"/>
      <w:r>
        <w:rPr>
          <w:rFonts w:ascii="Calibri" w:hAnsi="Calibri"/>
          <w:b/>
          <w:i/>
          <w:color w:val="211F1F"/>
          <w:w w:val="105"/>
        </w:rPr>
        <w:t xml:space="preserve"> </w:t>
      </w:r>
      <w:proofErr w:type="spellStart"/>
      <w:r>
        <w:rPr>
          <w:rFonts w:ascii="Calibri" w:hAnsi="Calibri"/>
          <w:b/>
          <w:i/>
          <w:color w:val="211F1F"/>
          <w:w w:val="105"/>
        </w:rPr>
        <w:t>objetivos</w:t>
      </w:r>
      <w:proofErr w:type="spellEnd"/>
      <w:r>
        <w:rPr>
          <w:rFonts w:ascii="Calibri" w:hAnsi="Calibri"/>
          <w:b/>
          <w:i/>
          <w:color w:val="211F1F"/>
          <w:w w:val="105"/>
        </w:rPr>
        <w:t xml:space="preserve"> </w:t>
      </w:r>
      <w:proofErr w:type="spellStart"/>
      <w:r>
        <w:rPr>
          <w:rFonts w:ascii="Calibri" w:hAnsi="Calibri"/>
          <w:b/>
          <w:i/>
          <w:color w:val="211F1F"/>
          <w:w w:val="105"/>
        </w:rPr>
        <w:t>económicos</w:t>
      </w:r>
      <w:proofErr w:type="spellEnd"/>
      <w:r>
        <w:rPr>
          <w:rFonts w:ascii="Calibri" w:hAnsi="Calibri"/>
          <w:b/>
          <w:i/>
          <w:color w:val="211F1F"/>
          <w:w w:val="105"/>
        </w:rPr>
        <w:t xml:space="preserve"> y </w:t>
      </w:r>
      <w:proofErr w:type="spellStart"/>
      <w:r>
        <w:rPr>
          <w:rFonts w:ascii="Calibri" w:hAnsi="Calibri"/>
          <w:b/>
          <w:i/>
          <w:color w:val="211F1F"/>
          <w:spacing w:val="-2"/>
          <w:w w:val="105"/>
        </w:rPr>
        <w:t>sociales</w:t>
      </w:r>
      <w:proofErr w:type="spellEnd"/>
      <w:r>
        <w:rPr>
          <w:rFonts w:ascii="Calibri" w:hAnsi="Calibri"/>
          <w:b/>
          <w:i/>
          <w:color w:val="211F1F"/>
          <w:spacing w:val="-2"/>
          <w:w w:val="105"/>
        </w:rPr>
        <w:t>”.</w:t>
      </w:r>
    </w:p>
    <w:p w14:paraId="3CEBC055" w14:textId="77777777" w:rsidR="008F10AC" w:rsidRPr="008F10AC" w:rsidRDefault="008F10AC" w:rsidP="008F10AC"/>
    <w:p w14:paraId="76B21B35" w14:textId="3530CBFE" w:rsidR="0064474F" w:rsidRDefault="002927B7">
      <w:pPr>
        <w:pStyle w:val="Ttulo2"/>
        <w:rPr>
          <w:rFonts w:ascii="Bradley Hand ITC" w:hAnsi="Bradley Hand ITC"/>
          <w:color w:val="403152" w:themeColor="accent4" w:themeShade="80"/>
          <w:u w:val="single"/>
        </w:rPr>
      </w:pPr>
      <w:proofErr w:type="spellStart"/>
      <w:r w:rsidRPr="0097384E">
        <w:rPr>
          <w:rFonts w:ascii="Bradley Hand ITC" w:hAnsi="Bradley Hand ITC"/>
          <w:color w:val="403152" w:themeColor="accent4" w:themeShade="80"/>
          <w:u w:val="single"/>
        </w:rPr>
        <w:t>Actividades</w:t>
      </w:r>
      <w:proofErr w:type="spellEnd"/>
    </w:p>
    <w:p w14:paraId="2C0EADE9" w14:textId="77777777" w:rsidR="0097384E" w:rsidRPr="0097384E" w:rsidRDefault="0097384E" w:rsidP="0097384E"/>
    <w:p w14:paraId="25F200E4" w14:textId="487A8D0E" w:rsidR="0064474F" w:rsidRDefault="008F10AC" w:rsidP="008F10AC">
      <w:r>
        <w:t xml:space="preserve">INVESTIGUE: </w:t>
      </w:r>
    </w:p>
    <w:p w14:paraId="5DA2C55E" w14:textId="6EBEA953" w:rsidR="008F10AC" w:rsidRDefault="008F10AC" w:rsidP="008F10AC">
      <w:pPr>
        <w:pStyle w:val="Prrafodelista"/>
        <w:numPr>
          <w:ilvl w:val="0"/>
          <w:numId w:val="10"/>
        </w:numPr>
      </w:pPr>
      <w:r>
        <w:t xml:space="preserve">¿Que son las </w:t>
      </w:r>
      <w:proofErr w:type="spellStart"/>
      <w:r>
        <w:t>tasas</w:t>
      </w:r>
      <w:proofErr w:type="spellEnd"/>
      <w:r>
        <w:t xml:space="preserve"> e </w:t>
      </w:r>
      <w:proofErr w:type="spellStart"/>
      <w:r>
        <w:t>indicadores</w:t>
      </w:r>
      <w:proofErr w:type="spellEnd"/>
      <w:r>
        <w:t xml:space="preserve"> </w:t>
      </w:r>
      <w:proofErr w:type="spellStart"/>
      <w:r>
        <w:t>demográficos</w:t>
      </w:r>
      <w:proofErr w:type="spellEnd"/>
      <w:r>
        <w:t xml:space="preserve">? </w:t>
      </w:r>
      <w:r w:rsidR="00D34503">
        <w:t>¿</w:t>
      </w:r>
      <w:proofErr w:type="spellStart"/>
      <w:r w:rsidR="00D34503">
        <w:t>Qué</w:t>
      </w:r>
      <w:proofErr w:type="spellEnd"/>
      <w:r w:rsidR="00D34503">
        <w:t xml:space="preserve"> </w:t>
      </w:r>
      <w:proofErr w:type="spellStart"/>
      <w:r w:rsidR="00D34503">
        <w:t>información</w:t>
      </w:r>
      <w:proofErr w:type="spellEnd"/>
      <w:r w:rsidR="00D34503">
        <w:t xml:space="preserve"> </w:t>
      </w:r>
      <w:proofErr w:type="spellStart"/>
      <w:r w:rsidR="00D34503">
        <w:t>brindan</w:t>
      </w:r>
      <w:proofErr w:type="spellEnd"/>
      <w:r w:rsidR="00D34503">
        <w:t xml:space="preserve">? ¿A </w:t>
      </w:r>
      <w:proofErr w:type="spellStart"/>
      <w:r w:rsidR="00D34503">
        <w:t>través</w:t>
      </w:r>
      <w:proofErr w:type="spellEnd"/>
      <w:r w:rsidR="00D34503">
        <w:t xml:space="preserve"> de que se </w:t>
      </w:r>
      <w:proofErr w:type="spellStart"/>
      <w:r w:rsidR="00D34503">
        <w:t>obtienen</w:t>
      </w:r>
      <w:proofErr w:type="spellEnd"/>
      <w:r w:rsidR="00D34503">
        <w:t xml:space="preserve"> </w:t>
      </w:r>
      <w:proofErr w:type="spellStart"/>
      <w:r w:rsidR="00D34503">
        <w:t>esa</w:t>
      </w:r>
      <w:proofErr w:type="spellEnd"/>
      <w:r w:rsidR="00D34503">
        <w:t xml:space="preserve"> </w:t>
      </w:r>
      <w:proofErr w:type="spellStart"/>
      <w:r w:rsidR="00D34503">
        <w:t>información</w:t>
      </w:r>
      <w:proofErr w:type="spellEnd"/>
      <w:r w:rsidR="00D34503">
        <w:t>?</w:t>
      </w:r>
    </w:p>
    <w:p w14:paraId="37399A2B" w14:textId="004E8A02" w:rsidR="008F10AC" w:rsidRDefault="00D34503" w:rsidP="008F10AC">
      <w:pPr>
        <w:pStyle w:val="Prrafodelista"/>
        <w:numPr>
          <w:ilvl w:val="0"/>
          <w:numId w:val="10"/>
        </w:numPr>
      </w:pPr>
      <w:proofErr w:type="spellStart"/>
      <w:r>
        <w:t>Mencione</w:t>
      </w:r>
      <w:proofErr w:type="spellEnd"/>
      <w:r>
        <w:t xml:space="preserve"> y </w:t>
      </w:r>
      <w:proofErr w:type="spellStart"/>
      <w:r>
        <w:t>explique</w:t>
      </w:r>
      <w:proofErr w:type="spellEnd"/>
      <w:r>
        <w:t xml:space="preserve"> las </w:t>
      </w:r>
      <w:proofErr w:type="spellStart"/>
      <w:r>
        <w:t>tasas</w:t>
      </w:r>
      <w:proofErr w:type="spellEnd"/>
      <w:r>
        <w:t xml:space="preserve"> e </w:t>
      </w:r>
      <w:proofErr w:type="spellStart"/>
      <w:r>
        <w:t>indicadores</w:t>
      </w:r>
      <w:proofErr w:type="spellEnd"/>
      <w:r>
        <w:t xml:space="preserve"> </w:t>
      </w:r>
      <w:proofErr w:type="spellStart"/>
      <w:r>
        <w:t>demográficos</w:t>
      </w:r>
      <w:proofErr w:type="spellEnd"/>
      <w:r>
        <w:t xml:space="preserve"> mas </w:t>
      </w:r>
      <w:proofErr w:type="spellStart"/>
      <w:r>
        <w:t>utilizados</w:t>
      </w:r>
      <w:proofErr w:type="spellEnd"/>
      <w:r>
        <w:t>.</w:t>
      </w:r>
    </w:p>
    <w:p w14:paraId="60112C51" w14:textId="0A4413FF" w:rsidR="00D34503" w:rsidRDefault="00D34503" w:rsidP="008F10AC">
      <w:pPr>
        <w:pStyle w:val="Prrafodelista"/>
        <w:numPr>
          <w:ilvl w:val="0"/>
          <w:numId w:val="10"/>
        </w:numPr>
      </w:pPr>
      <w:proofErr w:type="spellStart"/>
      <w:r>
        <w:t>Luego</w:t>
      </w:r>
      <w:proofErr w:type="spellEnd"/>
      <w:r>
        <w:t xml:space="preserve"> </w:t>
      </w:r>
      <w:proofErr w:type="spellStart"/>
      <w:r>
        <w:t>diga</w:t>
      </w:r>
      <w:proofErr w:type="spellEnd"/>
      <w:r>
        <w:t xml:space="preserve"> </w:t>
      </w:r>
      <w:proofErr w:type="spellStart"/>
      <w:r>
        <w:t>cual</w:t>
      </w:r>
      <w:proofErr w:type="spellEnd"/>
      <w:r>
        <w:t xml:space="preserve"> es la </w:t>
      </w:r>
      <w:proofErr w:type="spellStart"/>
      <w:r>
        <w:t>característica</w:t>
      </w:r>
      <w:proofErr w:type="spellEnd"/>
      <w:r>
        <w:t xml:space="preserve"> actual de </w:t>
      </w:r>
      <w:proofErr w:type="spellStart"/>
      <w:r>
        <w:t>cada</w:t>
      </w:r>
      <w:proofErr w:type="spellEnd"/>
      <w:r>
        <w:t xml:space="preserve"> uno de </w:t>
      </w:r>
      <w:proofErr w:type="spellStart"/>
      <w:r>
        <w:t>ellos</w:t>
      </w:r>
      <w:proofErr w:type="spellEnd"/>
      <w:r>
        <w:t xml:space="preserve"> </w:t>
      </w:r>
      <w:proofErr w:type="spellStart"/>
      <w:r>
        <w:t>según</w:t>
      </w:r>
      <w:proofErr w:type="spellEnd"/>
      <w:r>
        <w:t xml:space="preserve"> </w:t>
      </w:r>
      <w:proofErr w:type="spellStart"/>
      <w:r>
        <w:t>datos</w:t>
      </w:r>
      <w:proofErr w:type="spellEnd"/>
      <w:r>
        <w:t xml:space="preserve"> del INDEC 2022.</w:t>
      </w:r>
    </w:p>
    <w:p w14:paraId="70BFD7AF" w14:textId="27540B1E" w:rsidR="00D34503" w:rsidRDefault="00D34503" w:rsidP="00D34503">
      <w:pPr>
        <w:pStyle w:val="Prrafodelista"/>
        <w:numPr>
          <w:ilvl w:val="0"/>
          <w:numId w:val="10"/>
        </w:numPr>
      </w:pPr>
      <w:r>
        <w:t xml:space="preserve">LEA EL SIGUIENTE TEXTO y </w:t>
      </w:r>
      <w:proofErr w:type="spellStart"/>
      <w:r>
        <w:t>luego</w:t>
      </w:r>
      <w:proofErr w:type="spellEnd"/>
      <w:r>
        <w:t xml:space="preserve"> </w:t>
      </w:r>
      <w:proofErr w:type="spellStart"/>
      <w:r>
        <w:t>elabora</w:t>
      </w:r>
      <w:proofErr w:type="spellEnd"/>
      <w:r>
        <w:t xml:space="preserve"> </w:t>
      </w:r>
      <w:proofErr w:type="spellStart"/>
      <w:r>
        <w:t>argumentos</w:t>
      </w:r>
      <w:proofErr w:type="spellEnd"/>
      <w:r>
        <w:t xml:space="preserve"> o </w:t>
      </w:r>
      <w:proofErr w:type="spellStart"/>
      <w:r>
        <w:t>rufuta</w:t>
      </w:r>
      <w:proofErr w:type="spellEnd"/>
      <w:r>
        <w:t xml:space="preserve"> los </w:t>
      </w:r>
      <w:proofErr w:type="spellStart"/>
      <w:r>
        <w:t>siguientes</w:t>
      </w:r>
      <w:proofErr w:type="spellEnd"/>
      <w:r>
        <w:t xml:space="preserve"> </w:t>
      </w:r>
      <w:proofErr w:type="spellStart"/>
      <w:r>
        <w:t>enuenciados</w:t>
      </w:r>
      <w:proofErr w:type="spellEnd"/>
      <w:r>
        <w:t>:</w:t>
      </w:r>
    </w:p>
    <w:p w14:paraId="5E3B3711" w14:textId="184C67BD" w:rsidR="00D34503" w:rsidRDefault="00D34503" w:rsidP="00D34503">
      <w:pPr>
        <w:pStyle w:val="Prrafodelista"/>
        <w:numPr>
          <w:ilvl w:val="0"/>
          <w:numId w:val="11"/>
        </w:numPr>
      </w:pPr>
      <w:r>
        <w:t xml:space="preserve">La </w:t>
      </w:r>
      <w:proofErr w:type="spellStart"/>
      <w:r>
        <w:t>densidad</w:t>
      </w:r>
      <w:proofErr w:type="spellEnd"/>
      <w:r>
        <w:t xml:space="preserve"> de población da una idea </w:t>
      </w:r>
      <w:proofErr w:type="spellStart"/>
      <w:r>
        <w:t>aproximada</w:t>
      </w:r>
      <w:proofErr w:type="spellEnd"/>
      <w:r>
        <w:t xml:space="preserve"> de la </w:t>
      </w:r>
      <w:proofErr w:type="spellStart"/>
      <w:r>
        <w:t>concentración</w:t>
      </w:r>
      <w:proofErr w:type="spellEnd"/>
      <w:r>
        <w:t xml:space="preserve"> de habitants </w:t>
      </w:r>
      <w:proofErr w:type="spellStart"/>
      <w:r>
        <w:t>en</w:t>
      </w:r>
      <w:proofErr w:type="spellEnd"/>
      <w:r>
        <w:t xml:space="preserve"> un </w:t>
      </w:r>
      <w:proofErr w:type="spellStart"/>
      <w:r>
        <w:t>territorio</w:t>
      </w:r>
      <w:proofErr w:type="spellEnd"/>
      <w:r>
        <w:t xml:space="preserve"> </w:t>
      </w:r>
      <w:proofErr w:type="spellStart"/>
      <w:r>
        <w:t>pero</w:t>
      </w:r>
      <w:proofErr w:type="spellEnd"/>
      <w:r>
        <w:t xml:space="preserve"> no </w:t>
      </w:r>
      <w:proofErr w:type="spellStart"/>
      <w:r>
        <w:t>permite</w:t>
      </w:r>
      <w:proofErr w:type="spellEnd"/>
      <w:r>
        <w:t xml:space="preserve"> saber </w:t>
      </w:r>
      <w:proofErr w:type="spellStart"/>
      <w:r>
        <w:t>cuantos</w:t>
      </w:r>
      <w:proofErr w:type="spellEnd"/>
      <w:r>
        <w:t xml:space="preserve"> </w:t>
      </w:r>
      <w:proofErr w:type="spellStart"/>
      <w:r>
        <w:t>viven</w:t>
      </w:r>
      <w:proofErr w:type="spellEnd"/>
      <w:r>
        <w:t xml:space="preserve"> </w:t>
      </w:r>
      <w:proofErr w:type="spellStart"/>
      <w:r>
        <w:t>alli</w:t>
      </w:r>
      <w:proofErr w:type="spellEnd"/>
      <w:r>
        <w:t>.</w:t>
      </w:r>
    </w:p>
    <w:p w14:paraId="46346B67" w14:textId="00183661" w:rsidR="00D34503" w:rsidRDefault="00D34503" w:rsidP="00D34503">
      <w:pPr>
        <w:pStyle w:val="Prrafodelista"/>
        <w:numPr>
          <w:ilvl w:val="0"/>
          <w:numId w:val="11"/>
        </w:numPr>
      </w:pPr>
      <w:r>
        <w:t xml:space="preserve">El 2% de la </w:t>
      </w:r>
      <w:proofErr w:type="spellStart"/>
      <w:r>
        <w:t>poablacion</w:t>
      </w:r>
      <w:proofErr w:type="spellEnd"/>
      <w:r>
        <w:t xml:space="preserve"> de la </w:t>
      </w:r>
      <w:proofErr w:type="spellStart"/>
      <w:r>
        <w:t>provincia</w:t>
      </w:r>
      <w:proofErr w:type="spellEnd"/>
      <w:r>
        <w:t xml:space="preserve"> de Buenos Aires </w:t>
      </w:r>
      <w:proofErr w:type="spellStart"/>
      <w:r>
        <w:t>vive</w:t>
      </w:r>
      <w:proofErr w:type="spellEnd"/>
      <w:r>
        <w:t xml:space="preserve"> </w:t>
      </w:r>
      <w:proofErr w:type="spellStart"/>
      <w:r>
        <w:t>en</w:t>
      </w:r>
      <w:proofErr w:type="spellEnd"/>
      <w:r>
        <w:t xml:space="preserve"> </w:t>
      </w:r>
      <w:proofErr w:type="spellStart"/>
      <w:proofErr w:type="gramStart"/>
      <w:r>
        <w:t>localiadades</w:t>
      </w:r>
      <w:proofErr w:type="spellEnd"/>
      <w:r>
        <w:t xml:space="preserve">  de</w:t>
      </w:r>
      <w:proofErr w:type="gramEnd"/>
      <w:r>
        <w:t xml:space="preserve"> </w:t>
      </w:r>
      <w:proofErr w:type="spellStart"/>
      <w:r>
        <w:t>menos</w:t>
      </w:r>
      <w:proofErr w:type="spellEnd"/>
      <w:r>
        <w:t xml:space="preserve"> de 2000 </w:t>
      </w:r>
      <w:proofErr w:type="spellStart"/>
      <w:r>
        <w:t>habitantes</w:t>
      </w:r>
      <w:proofErr w:type="spellEnd"/>
      <w:r>
        <w:t>.</w:t>
      </w:r>
    </w:p>
    <w:p w14:paraId="3BEACC1B" w14:textId="05C1C012" w:rsidR="00D34503" w:rsidRDefault="002927B7" w:rsidP="002927B7">
      <w:pPr>
        <w:pStyle w:val="Prrafodelista"/>
        <w:numPr>
          <w:ilvl w:val="0"/>
          <w:numId w:val="10"/>
        </w:numPr>
      </w:pPr>
      <w:proofErr w:type="spellStart"/>
      <w:r>
        <w:lastRenderedPageBreak/>
        <w:t>Elabore</w:t>
      </w:r>
      <w:proofErr w:type="spellEnd"/>
      <w:r>
        <w:t xml:space="preserve"> </w:t>
      </w:r>
      <w:proofErr w:type="spellStart"/>
      <w:r>
        <w:t>en</w:t>
      </w:r>
      <w:proofErr w:type="spellEnd"/>
      <w:r>
        <w:t xml:space="preserve"> </w:t>
      </w:r>
      <w:proofErr w:type="spellStart"/>
      <w:r>
        <w:t>mapa</w:t>
      </w:r>
      <w:proofErr w:type="spellEnd"/>
      <w:r>
        <w:t xml:space="preserve"> </w:t>
      </w:r>
      <w:proofErr w:type="spellStart"/>
      <w:r>
        <w:t>planisferio</w:t>
      </w:r>
      <w:proofErr w:type="spellEnd"/>
      <w:r>
        <w:t xml:space="preserve"> de Argentina politico </w:t>
      </w:r>
      <w:proofErr w:type="spellStart"/>
      <w:r>
        <w:t>el</w:t>
      </w:r>
      <w:proofErr w:type="spellEnd"/>
      <w:r>
        <w:t xml:space="preserve"> </w:t>
      </w:r>
      <w:proofErr w:type="spellStart"/>
      <w:r>
        <w:t>mapa</w:t>
      </w:r>
      <w:proofErr w:type="spellEnd"/>
      <w:r>
        <w:t xml:space="preserve"> de </w:t>
      </w:r>
      <w:proofErr w:type="spellStart"/>
      <w:r>
        <w:t>densidad</w:t>
      </w:r>
      <w:proofErr w:type="spellEnd"/>
      <w:r>
        <w:t xml:space="preserve"> de población de Argentina (</w:t>
      </w:r>
      <w:proofErr w:type="spellStart"/>
      <w:r>
        <w:t>censo</w:t>
      </w:r>
      <w:proofErr w:type="spellEnd"/>
      <w:r>
        <w:t xml:space="preserve"> 2022). Con </w:t>
      </w:r>
      <w:proofErr w:type="spellStart"/>
      <w:r>
        <w:t>referencias</w:t>
      </w:r>
      <w:proofErr w:type="spellEnd"/>
      <w:r>
        <w:t xml:space="preserve"> </w:t>
      </w:r>
      <w:proofErr w:type="spellStart"/>
      <w:r>
        <w:t>correspondiente</w:t>
      </w:r>
      <w:proofErr w:type="spellEnd"/>
      <w:r>
        <w:t xml:space="preserve">. Y </w:t>
      </w:r>
      <w:proofErr w:type="spellStart"/>
      <w:r>
        <w:t>el</w:t>
      </w:r>
      <w:proofErr w:type="spellEnd"/>
      <w:r>
        <w:t xml:space="preserve"> de </w:t>
      </w:r>
      <w:proofErr w:type="spellStart"/>
      <w:r>
        <w:t>flujos</w:t>
      </w:r>
      <w:proofErr w:type="spellEnd"/>
      <w:r>
        <w:t xml:space="preserve"> </w:t>
      </w:r>
      <w:proofErr w:type="spellStart"/>
      <w:r>
        <w:t>migratorios</w:t>
      </w:r>
      <w:proofErr w:type="spellEnd"/>
      <w:r>
        <w:t>.</w:t>
      </w:r>
    </w:p>
    <w:p w14:paraId="35D03008" w14:textId="74F223EA" w:rsidR="00D34503" w:rsidRDefault="00D34503" w:rsidP="00D34503">
      <w:pPr>
        <w:pStyle w:val="Prrafodelista"/>
      </w:pPr>
    </w:p>
    <w:p w14:paraId="0858BCC0" w14:textId="4F4DC53A" w:rsidR="002927B7" w:rsidRDefault="002927B7" w:rsidP="00D34503">
      <w:pPr>
        <w:pStyle w:val="Prrafodelista"/>
      </w:pPr>
    </w:p>
    <w:p w14:paraId="759413BD" w14:textId="4CC6396A" w:rsidR="002927B7" w:rsidRDefault="002927B7" w:rsidP="00D34503">
      <w:pPr>
        <w:pStyle w:val="Prrafodelista"/>
      </w:pPr>
    </w:p>
    <w:p w14:paraId="6B9565CE" w14:textId="25733A4E" w:rsidR="002927B7" w:rsidRPr="002927B7" w:rsidRDefault="002927B7" w:rsidP="00D34503">
      <w:pPr>
        <w:pStyle w:val="Prrafodelista"/>
        <w:rPr>
          <w:rFonts w:ascii="Arial Black" w:hAnsi="Arial Black"/>
          <w:highlight w:val="yellow"/>
        </w:rPr>
      </w:pPr>
      <w:r w:rsidRPr="002927B7">
        <w:rPr>
          <w:highlight w:val="yellow"/>
        </w:rPr>
        <w:t>“</w:t>
      </w:r>
      <w:r w:rsidRPr="002927B7">
        <w:rPr>
          <w:rFonts w:ascii="Arial Black" w:hAnsi="Arial Black"/>
          <w:highlight w:val="yellow"/>
        </w:rPr>
        <w:t xml:space="preserve">ACLARACIÓN SIN LOS MAPAS REALIZADOS A MANO ENVIANDO CAPTURA DE ÉSTE Y LOS PRACTICOS ANTERIORES </w:t>
      </w:r>
    </w:p>
    <w:p w14:paraId="50907849" w14:textId="024A12E1" w:rsidR="002927B7" w:rsidRDefault="002927B7" w:rsidP="002927B7">
      <w:pPr>
        <w:pStyle w:val="Prrafodelista"/>
        <w:jc w:val="center"/>
        <w:rPr>
          <w:rFonts w:ascii="Arial Black" w:hAnsi="Arial Black"/>
        </w:rPr>
      </w:pPr>
      <w:r w:rsidRPr="002927B7">
        <w:rPr>
          <w:rFonts w:ascii="Arial Black" w:hAnsi="Arial Black"/>
          <w:highlight w:val="yellow"/>
        </w:rPr>
        <w:t>NO APRUEBA LA MATERIA”</w:t>
      </w:r>
    </w:p>
    <w:p w14:paraId="6EC2E387" w14:textId="78FF65FC" w:rsidR="002927B7" w:rsidRDefault="002927B7" w:rsidP="002927B7">
      <w:pPr>
        <w:tabs>
          <w:tab w:val="left" w:pos="2962"/>
        </w:tabs>
        <w:rPr>
          <w:rFonts w:ascii="Arial Black" w:hAnsi="Arial Black"/>
        </w:rPr>
      </w:pPr>
      <w:r>
        <w:rPr>
          <w:rFonts w:ascii="Arial Black" w:hAnsi="Arial Black"/>
        </w:rPr>
        <w:tab/>
      </w:r>
    </w:p>
    <w:p w14:paraId="1A1028F1" w14:textId="77777777" w:rsidR="002927B7" w:rsidRPr="002927B7" w:rsidRDefault="002927B7" w:rsidP="002927B7"/>
    <w:p w14:paraId="4B79C6E6" w14:textId="131D4A51" w:rsidR="00D34503" w:rsidRDefault="00D34503" w:rsidP="00D34503">
      <w:r>
        <w:rPr>
          <w:noProof/>
        </w:rPr>
        <w:lastRenderedPageBreak/>
        <w:drawing>
          <wp:anchor distT="0" distB="0" distL="114300" distR="114300" simplePos="0" relativeHeight="251659264" behindDoc="1" locked="0" layoutInCell="1" allowOverlap="1" wp14:anchorId="6301E41E" wp14:editId="1F93B54F">
            <wp:simplePos x="0" y="0"/>
            <wp:positionH relativeFrom="column">
              <wp:posOffset>3810</wp:posOffset>
            </wp:positionH>
            <wp:positionV relativeFrom="paragraph">
              <wp:posOffset>0</wp:posOffset>
            </wp:positionV>
            <wp:extent cx="5486400" cy="7097395"/>
            <wp:effectExtent l="0" t="0" r="0" b="8255"/>
            <wp:wrapTight wrapText="bothSides">
              <wp:wrapPolygon edited="0">
                <wp:start x="0" y="0"/>
                <wp:lineTo x="0" y="21567"/>
                <wp:lineTo x="21525" y="21567"/>
                <wp:lineTo x="2152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097395"/>
                    </a:xfrm>
                    <a:prstGeom prst="rect">
                      <a:avLst/>
                    </a:prstGeom>
                    <a:noFill/>
                    <a:ln>
                      <a:noFill/>
                    </a:ln>
                  </pic:spPr>
                </pic:pic>
              </a:graphicData>
            </a:graphic>
          </wp:anchor>
        </w:drawing>
      </w:r>
    </w:p>
    <w:p w14:paraId="65B8D333" w14:textId="4D6F7ECE" w:rsidR="00D34503" w:rsidRDefault="00D34503" w:rsidP="00D34503"/>
    <w:p w14:paraId="49608305" w14:textId="168F3D05" w:rsidR="00D34503" w:rsidRDefault="00D34503" w:rsidP="00D34503"/>
    <w:p w14:paraId="1024B95E" w14:textId="6BE808BD" w:rsidR="00D34503" w:rsidRDefault="00D34503" w:rsidP="00D34503"/>
    <w:p w14:paraId="3FA42057" w14:textId="72166FB3" w:rsidR="00D34503" w:rsidRDefault="00D34503" w:rsidP="00D34503">
      <w:r>
        <w:rPr>
          <w:noProof/>
        </w:rPr>
        <w:drawing>
          <wp:anchor distT="0" distB="0" distL="114300" distR="114300" simplePos="0" relativeHeight="251658240" behindDoc="1" locked="0" layoutInCell="1" allowOverlap="1" wp14:anchorId="1935E40F" wp14:editId="0312B995">
            <wp:simplePos x="0" y="0"/>
            <wp:positionH relativeFrom="column">
              <wp:posOffset>4313</wp:posOffset>
            </wp:positionH>
            <wp:positionV relativeFrom="paragraph">
              <wp:posOffset>0</wp:posOffset>
            </wp:positionV>
            <wp:extent cx="5486400" cy="5702935"/>
            <wp:effectExtent l="0" t="0" r="0" b="0"/>
            <wp:wrapTight wrapText="bothSides">
              <wp:wrapPolygon edited="0">
                <wp:start x="0" y="0"/>
                <wp:lineTo x="0" y="21501"/>
                <wp:lineTo x="21525" y="21501"/>
                <wp:lineTo x="2152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5702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35FF8" w14:textId="77777777" w:rsidR="00D34503" w:rsidRDefault="00D34503" w:rsidP="00D34503"/>
    <w:p>
      <w:r>
        <w:br w:type="page"/>
      </w:r>
    </w:p>
    <w:p>
      <w:r>
        <w:t>ALUMNO/A: Nicolas Alferillo</w:t>
      </w:r>
    </w:p>
    <w:p/>
    <w:p>
      <w:r>
        <w:t>INVESTIGUE:</w:t>
        <w:br/>
        <w:br/>
        <w:t>¿Qué son las tasas e indicadores demográficos? ¿Qué información brindan? ¿A través de qué se obtienen esa información?</w:t>
        <w:br/>
        <w:br/>
        <w:t>Las tasas e indicadores demográficos son medidas estadísticas que resumen fenómenos poblacionales como nacimientos, defunciones, migraciones y composición por edad y sexo. Permiten conocer la dinámica de la población (crecimiento o decrecimiento), la estructura por edad, la fecundidad, la mortalidad, la esperanza de vida y los movimientos migratorios, entre otras características. Se obtienen a través de registros vitales (nacimientos y defunciones), censos de población, encuestas demográficas y bases administrativas (salud, registro civil), además de estimaciones y proyecciones producidas por organismos estadísticos como el INDEC.</w:t>
      </w:r>
    </w:p>
    <w:p/>
    <w:p>
      <w:r>
        <w:t>Mencione y explique las tasas e indicadores demográficos más utilizados:</w:t>
        <w:br/>
        <w:br/>
        <w:t>• Tasa bruta de natalidad (natalidad): número de nacimientos por cada 1.000 habitantes en un año. Indica la intensidad de los nacimientos en la población.</w:t>
        <w:br/>
        <w:br/>
        <w:t>• Tasa bruta de mortalidad (mortalidad): número de defunciones por cada 1.000 habitantes en un año. Mide la frecuencia de muertes.</w:t>
        <w:br/>
        <w:br/>
        <w:t>• Tasa global de fecundidad (o tasa total de fecundidad): promedio de hijos que tendrá una mujer a lo largo de su vida según las tasas por edad actuales. Es la medida más usada para evaluar el nivel de reemplazo generacional.</w:t>
        <w:br/>
        <w:br/>
        <w:t>• Mortalidad infantil: número de muertes de menores de un año por cada 1.000 nacidos vivos. Es un indicador de salud materno-infantil y condiciones socioeconómicas.</w:t>
        <w:br/>
        <w:br/>
        <w:t>• Esperanza de vida al nacer: número promedio de años que se espera viva un recién nacido dadas las tasas de mortalidad actuales.</w:t>
        <w:br/>
        <w:br/>
        <w:t>• Densidad de población: número de habitantes por km². Indica la concentración espacial de la población.</w:t>
        <w:br/>
        <w:br/>
        <w:t>• Saldo migratorio / tasa de migración: diferencia entre inmigración y emigración (por 1.000 habitantes o en números absolutos). Mide el aporte de la migración al cambio poblacional.</w:t>
        <w:br/>
        <w:br/>
        <w:t>• Tasa de crecimiento poblacional (intercensal o anual): variación porcentual de la población en un periodo; integra natalidad, mortalidad y migración.</w:t>
        <w:br/>
        <w:br/>
        <w:t>• Razón de dependencia: proporción entre población dependiente (0-14 y 65+) y población en edad laboral (15-64). Indica presión sobre la población activa.</w:t>
        <w:br/>
        <w:br/>
        <w:t>• Índice de masculinidad (o razón de sexos): número de varones por cada 100 mujeres.</w:t>
      </w:r>
    </w:p>
    <w:p/>
    <w:p>
      <w:r>
        <w:t>Luego diga cuál es la característica actual de cada uno de ellos según datos del INDEC 2022:</w:t>
        <w:br/>
        <w:br/>
        <w:t>• Población total (Censo 2022): 45.892.285 habitantes (resultado del Censo Nacional 2022). citeturn0file0</w:t>
        <w:br/>
        <w:br/>
        <w:t>• Tasa bruta de natalidad (2022): aproximadamente 10,7 por 1.000 habitantes (Ministerio de Salud / INDEC). citeturn2search12</w:t>
        <w:br/>
        <w:br/>
        <w:t>• Tasa bruta de mortalidad (2022): en torno a 8,6 por 1.000 habitantes (datos INDEC/Ministerio de Salud). citeturn2search13</w:t>
        <w:br/>
        <w:br/>
        <w:t>• Tasa global de fecundidad (2022): 1,4 hijos por mujer (promedio nacional en 2022, según Censo 2022). citeturn2search3</w:t>
        <w:br/>
        <w:br/>
        <w:t>• Mortalidad infantil (últimos registros 2020–2022): alrededor de 8–9 muertes por 1.000 nacidos vivos (mejorando en las últimas décadas). citeturn0search12</w:t>
        <w:br/>
        <w:br/>
        <w:t>• Esperanza de vida al nacer (estimaciones 2020–2023): en torno a 76–77 años (varía por fuente y año). Las proyecciones oficiales indican un aumento histórico, aunque con fluctuaciones recientes. citeturn2search2turn2search4</w:t>
        <w:br/>
        <w:br/>
        <w:t>• Densidad de población: muy desigual — alta concentración en la Región Metropolitana (Ciudad Autónoma y Gran Buenos Aires) y bajas densidades en la Patagonia, el Noroeste y la Mesopotamia. El geoportal del INDEC permite visualizar estos mapas. citeturn0search7turn0search11</w:t>
        <w:br/>
        <w:br/>
        <w:t>• Migración: el saldo migratorio reciente ha mostrado variaciones; el Censo 2022 y las proyecciones analizan migración interna y externa que influyen en la distribución territorial. citeturn2search7</w:t>
        <w:br/>
        <w:br/>
        <w:t>• Edad mediana: 32 años a nivel nacional (Censo 2022). Esto refleja un proceso de envejecimiento poblacional comparado con censos históricos. citeturn2search12</w:t>
      </w:r>
    </w:p>
    <w:p/>
    <w:p>
      <w:r>
        <w:t>LEA EL SIGUIENTE TEXTO y luego elabora argumentos o refuta los siguientes enunciados:</w:t>
        <w:br/>
        <w:br/>
        <w:t>1) La densidad de población da una idea aproximada de la concentración de habitantes en un territorio pero no permite saber cuántos viven allí.</w:t>
        <w:br/>
        <w:br/>
        <w:t>Argumento: Parcialmente verdadero. La densidad (hab/km²) resume la relación entre población y superficie, por lo que sí indica el grado de concentración promedio. Sin embargo, por su carácter promedio no informa sobre la distribución interna (aglomeraciones o vacíos): dos provincias pueden tener la misma densidad pero una con ciudades muy concentradas y grandes extensiones escasamente pobladas. Por eso la densidad debe complementarse con mapas de distribución y medidas por unidad espacial (municipio, localidad) para conocer cuántas personas viven en cada lugar.</w:t>
        <w:br/>
        <w:br/>
        <w:t>2) "El 2% de la población de la provincia de Buenos Aires vive en localidades de menos de 2000 habitantes."</w:t>
        <w:br/>
        <w:br/>
        <w:t>Refutación: Esta afirmación parece inexacta y poco plausible. La provincia de Buenos Aires es mayoritariamente urbana: la mayor parte de su población reside en el Conurbano Bonaerense y otros municipios urbanos. Según los resultados del Censo 2022 el porcentaje de población en localidades de menos de 2.000 habitantes es una fracción relativamente pequeña, pero para afirmar si es exactamente 2% se debe consultar los cuadros definitivos por provincia (INDEC / resultados por municipio). En general, la proporción de población rural (localidades &lt;2.000) en la provincia es baja; la afirmación del 2% debería verificarse con la base de datos del INDEC. citeturn0search21turn0search4</w:t>
        <w:br/>
        <w:br/>
        <w:t>3) Elaboración de mapa: (INDICACIÓN DEL TRABAJO PRÁCTICO)</w:t>
        <w:br/>
        <w:t>Se solicita: mapa planisferio político de Argentina y mapa de densidad de población (Censo 2022) y mapa de flujos migratorios.</w:t>
        <w:br/>
        <w:br/>
        <w:t>Recomendación para la entrega y cumplimiento de la aclaración: El enunciado aclara que los mapas deben estar realizados a mano y enviarse en captura. En este documento de Word se incluyen las instrucciones y referencias para que pegues las capturas de tus mapas hechos a mano:</w:t>
        <w:br/>
        <w:br/>
        <w:t>- Mapa 1 (político): dibujar los límites provinciales y nombrar las 23 provincias y CABA.</w:t>
        <w:br/>
        <w:t>- Mapa 2 (densidad Censo 2022): colorear según intervalos (por ejemplo: &gt;1000 hab/km²; 100–500; 10–100; 1–10; &lt;1) y ubicar una leyenda. Usa los datos del geoportal del INDEC como referencia.</w:t>
        <w:br/>
        <w:t>- Mapa 3 (flujos migratorios): representar con flechas los principales movimientos (por ejemplo: migración interna hacia el Gran Buenos Aires y traslados interprovinciales) y anotar si el saldo es positivo o negativo.</w:t>
        <w:br/>
        <w:br/>
        <w:t>Fuentes y referencias sugeridas: INDEC (Censo 2022, Geoportal), Ministerio de Salud (estadísticas vitales), IGN (superficies y límites políticos). Debes incluir la captura de los mapas hechos a mano para que la docente corrobore el trabajo práctico.</w:t>
        <w:br/>
      </w:r>
    </w:p>
    <w:p/>
    <w:p>
      <w:r>
        <w:t>BIBLIOGRAFÍA Y FUENTES:</w:t>
        <w:br/>
        <w:t>• INDEC — Censo Nacional de Población, Hogares y Viviendas 2022 (resultados definitivos y geoportal). citeturn2search9turn0search7</w:t>
        <w:br/>
        <w:t>• INDEC — Indicadores demográficos y tablas de mortalidad. citeturn2search6</w:t>
        <w:br/>
        <w:t>• Portal del Censo 2022 (censo.gob.ar) — síntesis y notas sobre fecundidad. citeturn0search3turn2search3</w:t>
        <w:br/>
        <w:br/>
        <w:t>ACLARACIÓN: Recuerda incluir las capturas (fotos) de los mapas realizados a mano —sin esas capturas el docente indicó que no aprueba la materia—. He completado las explicaciones, definiciones y las recomendaciones para los mapas; pega las capturas en las páginas correspondientes de este archivo Word antes de enviar.</w:t>
      </w:r>
    </w:p>
    <w:sectPr w:rsidR="00D345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2481913"/>
    <w:multiLevelType w:val="hybridMultilevel"/>
    <w:tmpl w:val="68ECAD5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20813ABC"/>
    <w:multiLevelType w:val="hybridMultilevel"/>
    <w:tmpl w:val="A34C457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27B7"/>
    <w:rsid w:val="0029639D"/>
    <w:rsid w:val="00326F90"/>
    <w:rsid w:val="0064474F"/>
    <w:rsid w:val="008F10AC"/>
    <w:rsid w:val="0097384E"/>
    <w:rsid w:val="00AA1D8D"/>
    <w:rsid w:val="00B47730"/>
    <w:rsid w:val="00CB0664"/>
    <w:rsid w:val="00D345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5EB26"/>
  <w14:defaultImageDpi w14:val="300"/>
  <w15:docId w15:val="{90CB3C72-18F7-4853-9B70-09BEC498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596776"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596776"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2E353D" w:themeColor="text1"/>
    </w:rPr>
  </w:style>
  <w:style w:type="character" w:customStyle="1" w:styleId="CitaCar">
    <w:name w:val="Cita Car"/>
    <w:basedOn w:val="Fuentedeprrafopredeter"/>
    <w:link w:val="Cita"/>
    <w:uiPriority w:val="29"/>
    <w:rsid w:val="00FC693F"/>
    <w:rPr>
      <w:i/>
      <w:iCs/>
      <w:color w:val="2E353D"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596776"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596776"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C99A8"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22272D" w:themeColor="text1" w:themeShade="BF"/>
    </w:rPr>
    <w:tblPr>
      <w:tblStyleRowBandSize w:val="1"/>
      <w:tblStyleColBandSize w:val="1"/>
      <w:tblBorders>
        <w:top w:val="single" w:sz="8" w:space="0" w:color="2E353D" w:themeColor="text1"/>
        <w:bottom w:val="single" w:sz="8" w:space="0" w:color="2E353D" w:themeColor="text1"/>
      </w:tblBorders>
    </w:tblPr>
    <w:tblStylePr w:type="firstRow">
      <w:pPr>
        <w:spacing w:before="0" w:after="0" w:line="240" w:lineRule="auto"/>
      </w:pPr>
      <w:rPr>
        <w:b/>
        <w:bCs/>
      </w:rPr>
      <w:tblPr/>
      <w:tcPr>
        <w:tcBorders>
          <w:top w:val="single" w:sz="8" w:space="0" w:color="2E353D" w:themeColor="text1"/>
          <w:left w:val="nil"/>
          <w:bottom w:val="single" w:sz="8" w:space="0" w:color="2E353D" w:themeColor="text1"/>
          <w:right w:val="nil"/>
          <w:insideH w:val="nil"/>
          <w:insideV w:val="nil"/>
        </w:tcBorders>
      </w:tcPr>
    </w:tblStylePr>
    <w:tblStylePr w:type="lastRow">
      <w:pPr>
        <w:spacing w:before="0" w:after="0" w:line="240" w:lineRule="auto"/>
      </w:pPr>
      <w:rPr>
        <w:b/>
        <w:bCs/>
      </w:rPr>
      <w:tblPr/>
      <w:tcPr>
        <w:tcBorders>
          <w:top w:val="single" w:sz="8" w:space="0" w:color="2E353D" w:themeColor="text1"/>
          <w:left w:val="nil"/>
          <w:bottom w:val="single" w:sz="8" w:space="0" w:color="2E353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CD4" w:themeFill="text1" w:themeFillTint="3F"/>
      </w:tcPr>
    </w:tblStylePr>
    <w:tblStylePr w:type="band1Horz">
      <w:tblPr/>
      <w:tcPr>
        <w:tcBorders>
          <w:left w:val="nil"/>
          <w:right w:val="nil"/>
          <w:insideH w:val="nil"/>
          <w:insideV w:val="nil"/>
        </w:tcBorders>
        <w:shd w:val="clear" w:color="auto" w:fill="C6CCD4"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2E353D" w:themeColor="text1"/>
        <w:left w:val="single" w:sz="8" w:space="0" w:color="2E353D" w:themeColor="text1"/>
        <w:bottom w:val="single" w:sz="8" w:space="0" w:color="2E353D" w:themeColor="text1"/>
        <w:right w:val="single" w:sz="8" w:space="0" w:color="2E353D" w:themeColor="text1"/>
      </w:tblBorders>
    </w:tblPr>
    <w:tblStylePr w:type="firstRow">
      <w:pPr>
        <w:spacing w:before="0" w:after="0" w:line="240" w:lineRule="auto"/>
      </w:pPr>
      <w:rPr>
        <w:b/>
        <w:bCs/>
        <w:color w:val="FFFFFF" w:themeColor="background1"/>
      </w:rPr>
      <w:tblPr/>
      <w:tcPr>
        <w:shd w:val="clear" w:color="auto" w:fill="2E353D" w:themeFill="text1"/>
      </w:tcPr>
    </w:tblStylePr>
    <w:tblStylePr w:type="lastRow">
      <w:pPr>
        <w:spacing w:before="0" w:after="0" w:line="240" w:lineRule="auto"/>
      </w:pPr>
      <w:rPr>
        <w:b/>
        <w:bCs/>
      </w:rPr>
      <w:tblPr/>
      <w:tcPr>
        <w:tcBorders>
          <w:top w:val="double" w:sz="6" w:space="0" w:color="2E353D" w:themeColor="text1"/>
          <w:left w:val="single" w:sz="8" w:space="0" w:color="2E353D" w:themeColor="text1"/>
          <w:bottom w:val="single" w:sz="8" w:space="0" w:color="2E353D" w:themeColor="text1"/>
          <w:right w:val="single" w:sz="8" w:space="0" w:color="2E353D" w:themeColor="text1"/>
        </w:tcBorders>
      </w:tcPr>
    </w:tblStylePr>
    <w:tblStylePr w:type="firstCol">
      <w:rPr>
        <w:b/>
        <w:bCs/>
      </w:rPr>
    </w:tblStylePr>
    <w:tblStylePr w:type="lastCol">
      <w:rPr>
        <w:b/>
        <w:bCs/>
      </w:rPr>
    </w:tblStylePr>
    <w:tblStylePr w:type="band1Vert">
      <w:tblPr/>
      <w:tcPr>
        <w:tcBorders>
          <w:top w:val="single" w:sz="8" w:space="0" w:color="2E353D" w:themeColor="text1"/>
          <w:left w:val="single" w:sz="8" w:space="0" w:color="2E353D" w:themeColor="text1"/>
          <w:bottom w:val="single" w:sz="8" w:space="0" w:color="2E353D" w:themeColor="text1"/>
          <w:right w:val="single" w:sz="8" w:space="0" w:color="2E353D" w:themeColor="text1"/>
        </w:tcBorders>
      </w:tcPr>
    </w:tblStylePr>
    <w:tblStylePr w:type="band1Horz">
      <w:tblPr/>
      <w:tcPr>
        <w:tcBorders>
          <w:top w:val="single" w:sz="8" w:space="0" w:color="2E353D" w:themeColor="text1"/>
          <w:left w:val="single" w:sz="8" w:space="0" w:color="2E353D" w:themeColor="text1"/>
          <w:bottom w:val="single" w:sz="8" w:space="0" w:color="2E353D" w:themeColor="text1"/>
          <w:right w:val="single" w:sz="8" w:space="0" w:color="2E353D"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2E353D" w:themeColor="text1"/>
        <w:left w:val="single" w:sz="8" w:space="0" w:color="2E353D" w:themeColor="text1"/>
        <w:bottom w:val="single" w:sz="8" w:space="0" w:color="2E353D" w:themeColor="text1"/>
        <w:right w:val="single" w:sz="8" w:space="0" w:color="2E353D" w:themeColor="text1"/>
        <w:insideH w:val="single" w:sz="8" w:space="0" w:color="2E353D" w:themeColor="text1"/>
        <w:insideV w:val="single" w:sz="8" w:space="0" w:color="2E353D"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53D" w:themeColor="text1"/>
          <w:left w:val="single" w:sz="8" w:space="0" w:color="2E353D" w:themeColor="text1"/>
          <w:bottom w:val="single" w:sz="18" w:space="0" w:color="2E353D" w:themeColor="text1"/>
          <w:right w:val="single" w:sz="8" w:space="0" w:color="2E353D" w:themeColor="text1"/>
          <w:insideH w:val="nil"/>
          <w:insideV w:val="single" w:sz="8" w:space="0" w:color="2E353D"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53D" w:themeColor="text1"/>
          <w:left w:val="single" w:sz="8" w:space="0" w:color="2E353D" w:themeColor="text1"/>
          <w:bottom w:val="single" w:sz="8" w:space="0" w:color="2E353D" w:themeColor="text1"/>
          <w:right w:val="single" w:sz="8" w:space="0" w:color="2E353D" w:themeColor="text1"/>
          <w:insideH w:val="nil"/>
          <w:insideV w:val="single" w:sz="8" w:space="0" w:color="2E353D"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53D" w:themeColor="text1"/>
          <w:left w:val="single" w:sz="8" w:space="0" w:color="2E353D" w:themeColor="text1"/>
          <w:bottom w:val="single" w:sz="8" w:space="0" w:color="2E353D" w:themeColor="text1"/>
          <w:right w:val="single" w:sz="8" w:space="0" w:color="2E353D" w:themeColor="text1"/>
        </w:tcBorders>
      </w:tcPr>
    </w:tblStylePr>
    <w:tblStylePr w:type="band1Vert">
      <w:tblPr/>
      <w:tcPr>
        <w:tcBorders>
          <w:top w:val="single" w:sz="8" w:space="0" w:color="2E353D" w:themeColor="text1"/>
          <w:left w:val="single" w:sz="8" w:space="0" w:color="2E353D" w:themeColor="text1"/>
          <w:bottom w:val="single" w:sz="8" w:space="0" w:color="2E353D" w:themeColor="text1"/>
          <w:right w:val="single" w:sz="8" w:space="0" w:color="2E353D" w:themeColor="text1"/>
        </w:tcBorders>
        <w:shd w:val="clear" w:color="auto" w:fill="C6CCD4" w:themeFill="text1" w:themeFillTint="3F"/>
      </w:tcPr>
    </w:tblStylePr>
    <w:tblStylePr w:type="band1Horz">
      <w:tblPr/>
      <w:tcPr>
        <w:tcBorders>
          <w:top w:val="single" w:sz="8" w:space="0" w:color="2E353D" w:themeColor="text1"/>
          <w:left w:val="single" w:sz="8" w:space="0" w:color="2E353D" w:themeColor="text1"/>
          <w:bottom w:val="single" w:sz="8" w:space="0" w:color="2E353D" w:themeColor="text1"/>
          <w:right w:val="single" w:sz="8" w:space="0" w:color="2E353D" w:themeColor="text1"/>
          <w:insideV w:val="single" w:sz="8" w:space="0" w:color="2E353D" w:themeColor="text1"/>
        </w:tcBorders>
        <w:shd w:val="clear" w:color="auto" w:fill="C6CCD4" w:themeFill="text1" w:themeFillTint="3F"/>
      </w:tcPr>
    </w:tblStylePr>
    <w:tblStylePr w:type="band2Horz">
      <w:tblPr/>
      <w:tcPr>
        <w:tcBorders>
          <w:top w:val="single" w:sz="8" w:space="0" w:color="2E353D" w:themeColor="text1"/>
          <w:left w:val="single" w:sz="8" w:space="0" w:color="2E353D" w:themeColor="text1"/>
          <w:bottom w:val="single" w:sz="8" w:space="0" w:color="2E353D" w:themeColor="text1"/>
          <w:right w:val="single" w:sz="8" w:space="0" w:color="2E353D" w:themeColor="text1"/>
          <w:insideV w:val="single" w:sz="8" w:space="0" w:color="2E353D"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596776" w:themeColor="text1" w:themeTint="BF"/>
        <w:left w:val="single" w:sz="8" w:space="0" w:color="596776" w:themeColor="text1" w:themeTint="BF"/>
        <w:bottom w:val="single" w:sz="8" w:space="0" w:color="596776" w:themeColor="text1" w:themeTint="BF"/>
        <w:right w:val="single" w:sz="8" w:space="0" w:color="596776" w:themeColor="text1" w:themeTint="BF"/>
        <w:insideH w:val="single" w:sz="8" w:space="0" w:color="596776" w:themeColor="text1" w:themeTint="BF"/>
      </w:tblBorders>
    </w:tblPr>
    <w:tblStylePr w:type="firstRow">
      <w:pPr>
        <w:spacing w:before="0" w:after="0" w:line="240" w:lineRule="auto"/>
      </w:pPr>
      <w:rPr>
        <w:b/>
        <w:bCs/>
        <w:color w:val="FFFFFF" w:themeColor="background1"/>
      </w:rPr>
      <w:tblPr/>
      <w:tcPr>
        <w:tcBorders>
          <w:top w:val="single" w:sz="8" w:space="0" w:color="596776" w:themeColor="text1" w:themeTint="BF"/>
          <w:left w:val="single" w:sz="8" w:space="0" w:color="596776" w:themeColor="text1" w:themeTint="BF"/>
          <w:bottom w:val="single" w:sz="8" w:space="0" w:color="596776" w:themeColor="text1" w:themeTint="BF"/>
          <w:right w:val="single" w:sz="8" w:space="0" w:color="596776" w:themeColor="text1" w:themeTint="BF"/>
          <w:insideH w:val="nil"/>
          <w:insideV w:val="nil"/>
        </w:tcBorders>
        <w:shd w:val="clear" w:color="auto" w:fill="2E353D" w:themeFill="text1"/>
      </w:tcPr>
    </w:tblStylePr>
    <w:tblStylePr w:type="lastRow">
      <w:pPr>
        <w:spacing w:before="0" w:after="0" w:line="240" w:lineRule="auto"/>
      </w:pPr>
      <w:rPr>
        <w:b/>
        <w:bCs/>
      </w:rPr>
      <w:tblPr/>
      <w:tcPr>
        <w:tcBorders>
          <w:top w:val="double" w:sz="6" w:space="0" w:color="596776" w:themeColor="text1" w:themeTint="BF"/>
          <w:left w:val="single" w:sz="8" w:space="0" w:color="596776" w:themeColor="text1" w:themeTint="BF"/>
          <w:bottom w:val="single" w:sz="8" w:space="0" w:color="596776" w:themeColor="text1" w:themeTint="BF"/>
          <w:right w:val="single" w:sz="8" w:space="0" w:color="596776" w:themeColor="text1" w:themeTint="BF"/>
          <w:insideH w:val="nil"/>
          <w:insideV w:val="nil"/>
        </w:tcBorders>
      </w:tcPr>
    </w:tblStylePr>
    <w:tblStylePr w:type="firstCol">
      <w:rPr>
        <w:b/>
        <w:bCs/>
      </w:rPr>
    </w:tblStylePr>
    <w:tblStylePr w:type="lastCol">
      <w:rPr>
        <w:b/>
        <w:bCs/>
      </w:rPr>
    </w:tblStylePr>
    <w:tblStylePr w:type="band1Vert">
      <w:tblPr/>
      <w:tcPr>
        <w:shd w:val="clear" w:color="auto" w:fill="C6CCD4" w:themeFill="text1" w:themeFillTint="3F"/>
      </w:tcPr>
    </w:tblStylePr>
    <w:tblStylePr w:type="band1Horz">
      <w:tblPr/>
      <w:tcPr>
        <w:tcBorders>
          <w:insideH w:val="nil"/>
          <w:insideV w:val="nil"/>
        </w:tcBorders>
        <w:shd w:val="clear" w:color="auto" w:fill="C6CCD4"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53D"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53D" w:themeFill="text1"/>
      </w:tcPr>
    </w:tblStylePr>
    <w:tblStylePr w:type="lastCol">
      <w:rPr>
        <w:b/>
        <w:bCs/>
        <w:color w:val="FFFFFF" w:themeColor="background1"/>
      </w:rPr>
      <w:tblPr/>
      <w:tcPr>
        <w:tcBorders>
          <w:left w:val="nil"/>
          <w:right w:val="nil"/>
          <w:insideH w:val="nil"/>
          <w:insideV w:val="nil"/>
        </w:tcBorders>
        <w:shd w:val="clear" w:color="auto" w:fill="2E353D"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2E353D" w:themeColor="text1"/>
    </w:rPr>
    <w:tblPr>
      <w:tblStyleRowBandSize w:val="1"/>
      <w:tblStyleColBandSize w:val="1"/>
      <w:tblBorders>
        <w:top w:val="single" w:sz="8" w:space="0" w:color="2E353D" w:themeColor="text1"/>
        <w:bottom w:val="single" w:sz="8" w:space="0" w:color="2E353D" w:themeColor="text1"/>
      </w:tblBorders>
    </w:tblPr>
    <w:tblStylePr w:type="firstRow">
      <w:rPr>
        <w:rFonts w:asciiTheme="majorHAnsi" w:eastAsiaTheme="majorEastAsia" w:hAnsiTheme="majorHAnsi" w:cstheme="majorBidi"/>
      </w:rPr>
      <w:tblPr/>
      <w:tcPr>
        <w:tcBorders>
          <w:top w:val="nil"/>
          <w:bottom w:val="single" w:sz="8" w:space="0" w:color="2E353D" w:themeColor="text1"/>
        </w:tcBorders>
      </w:tcPr>
    </w:tblStylePr>
    <w:tblStylePr w:type="lastRow">
      <w:rPr>
        <w:b/>
        <w:bCs/>
        <w:color w:val="1F497D" w:themeColor="text2"/>
      </w:rPr>
      <w:tblPr/>
      <w:tcPr>
        <w:tcBorders>
          <w:top w:val="single" w:sz="8" w:space="0" w:color="2E353D" w:themeColor="text1"/>
          <w:bottom w:val="single" w:sz="8" w:space="0" w:color="2E353D" w:themeColor="text1"/>
        </w:tcBorders>
      </w:tcPr>
    </w:tblStylePr>
    <w:tblStylePr w:type="firstCol">
      <w:rPr>
        <w:b/>
        <w:bCs/>
      </w:rPr>
    </w:tblStylePr>
    <w:tblStylePr w:type="lastCol">
      <w:rPr>
        <w:b/>
        <w:bCs/>
      </w:rPr>
      <w:tblPr/>
      <w:tcPr>
        <w:tcBorders>
          <w:top w:val="single" w:sz="8" w:space="0" w:color="2E353D" w:themeColor="text1"/>
          <w:bottom w:val="single" w:sz="8" w:space="0" w:color="2E353D" w:themeColor="text1"/>
        </w:tcBorders>
      </w:tcPr>
    </w:tblStylePr>
    <w:tblStylePr w:type="band1Vert">
      <w:tblPr/>
      <w:tcPr>
        <w:shd w:val="clear" w:color="auto" w:fill="C6CCD4" w:themeFill="text1" w:themeFillTint="3F"/>
      </w:tcPr>
    </w:tblStylePr>
    <w:tblStylePr w:type="band1Horz">
      <w:tblPr/>
      <w:tcPr>
        <w:shd w:val="clear" w:color="auto" w:fill="C6CCD4" w:themeFill="text1" w:themeFillTint="3F"/>
      </w:tcPr>
    </w:tblStylePr>
  </w:style>
  <w:style w:type="table" w:styleId="Listamedia1-nfasis1">
    <w:name w:val="Medium List 1 Accent 1"/>
    <w:basedOn w:val="Tablanormal"/>
    <w:uiPriority w:val="65"/>
    <w:rsid w:val="00CB0664"/>
    <w:pPr>
      <w:spacing w:after="0" w:line="240" w:lineRule="auto"/>
    </w:pPr>
    <w:rPr>
      <w:color w:val="2E353D"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2E353D"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2E353D"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2E353D"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2E353D"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2E353D"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2E353D" w:themeColor="text1"/>
        <w:left w:val="single" w:sz="8" w:space="0" w:color="2E353D" w:themeColor="text1"/>
        <w:bottom w:val="single" w:sz="8" w:space="0" w:color="2E353D" w:themeColor="text1"/>
        <w:right w:val="single" w:sz="8" w:space="0" w:color="2E353D" w:themeColor="text1"/>
      </w:tblBorders>
    </w:tblPr>
    <w:tblStylePr w:type="firstRow">
      <w:rPr>
        <w:sz w:val="24"/>
        <w:szCs w:val="24"/>
      </w:rPr>
      <w:tblPr/>
      <w:tcPr>
        <w:tcBorders>
          <w:top w:val="nil"/>
          <w:left w:val="nil"/>
          <w:bottom w:val="single" w:sz="24" w:space="0" w:color="2E353D" w:themeColor="text1"/>
          <w:right w:val="nil"/>
          <w:insideH w:val="nil"/>
          <w:insideV w:val="nil"/>
        </w:tcBorders>
        <w:shd w:val="clear" w:color="auto" w:fill="FFFFFF" w:themeFill="background1"/>
      </w:tcPr>
    </w:tblStylePr>
    <w:tblStylePr w:type="lastRow">
      <w:tblPr/>
      <w:tcPr>
        <w:tcBorders>
          <w:top w:val="single" w:sz="8" w:space="0" w:color="2E353D"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53D" w:themeColor="text1"/>
          <w:insideH w:val="nil"/>
          <w:insideV w:val="nil"/>
        </w:tcBorders>
        <w:shd w:val="clear" w:color="auto" w:fill="FFFFFF" w:themeFill="background1"/>
      </w:tcPr>
    </w:tblStylePr>
    <w:tblStylePr w:type="lastCol">
      <w:tblPr/>
      <w:tcPr>
        <w:tcBorders>
          <w:top w:val="nil"/>
          <w:left w:val="single" w:sz="8" w:space="0" w:color="2E353D"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CD4" w:themeFill="text1" w:themeFillTint="3F"/>
      </w:tcPr>
    </w:tblStylePr>
    <w:tblStylePr w:type="band1Horz">
      <w:tblPr/>
      <w:tcPr>
        <w:tcBorders>
          <w:top w:val="nil"/>
          <w:bottom w:val="nil"/>
          <w:insideH w:val="nil"/>
          <w:insideV w:val="nil"/>
        </w:tcBorders>
        <w:shd w:val="clear" w:color="auto" w:fill="C6CCD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596776" w:themeColor="text1" w:themeTint="BF"/>
        <w:left w:val="single" w:sz="8" w:space="0" w:color="596776" w:themeColor="text1" w:themeTint="BF"/>
        <w:bottom w:val="single" w:sz="8" w:space="0" w:color="596776" w:themeColor="text1" w:themeTint="BF"/>
        <w:right w:val="single" w:sz="8" w:space="0" w:color="596776" w:themeColor="text1" w:themeTint="BF"/>
        <w:insideH w:val="single" w:sz="8" w:space="0" w:color="596776" w:themeColor="text1" w:themeTint="BF"/>
        <w:insideV w:val="single" w:sz="8" w:space="0" w:color="596776" w:themeColor="text1" w:themeTint="BF"/>
      </w:tblBorders>
    </w:tblPr>
    <w:tcPr>
      <w:shd w:val="clear" w:color="auto" w:fill="C6CCD4" w:themeFill="text1" w:themeFillTint="3F"/>
    </w:tcPr>
    <w:tblStylePr w:type="firstRow">
      <w:rPr>
        <w:b/>
        <w:bCs/>
      </w:rPr>
    </w:tblStylePr>
    <w:tblStylePr w:type="lastRow">
      <w:rPr>
        <w:b/>
        <w:bCs/>
      </w:rPr>
      <w:tblPr/>
      <w:tcPr>
        <w:tcBorders>
          <w:top w:val="single" w:sz="18" w:space="0" w:color="596776" w:themeColor="text1" w:themeTint="BF"/>
        </w:tcBorders>
      </w:tcPr>
    </w:tblStylePr>
    <w:tblStylePr w:type="firstCol">
      <w:rPr>
        <w:b/>
        <w:bCs/>
      </w:rPr>
    </w:tblStylePr>
    <w:tblStylePr w:type="lastCol">
      <w:rPr>
        <w:b/>
        <w:bCs/>
      </w:rPr>
    </w:tblStylePr>
    <w:tblStylePr w:type="band1Vert">
      <w:tblPr/>
      <w:tcPr>
        <w:shd w:val="clear" w:color="auto" w:fill="8C99A8" w:themeFill="text1" w:themeFillTint="7F"/>
      </w:tcPr>
    </w:tblStylePr>
    <w:tblStylePr w:type="band1Horz">
      <w:tblPr/>
      <w:tcPr>
        <w:shd w:val="clear" w:color="auto" w:fill="8C99A8"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2E353D" w:themeColor="text1"/>
        <w:left w:val="single" w:sz="8" w:space="0" w:color="2E353D" w:themeColor="text1"/>
        <w:bottom w:val="single" w:sz="8" w:space="0" w:color="2E353D" w:themeColor="text1"/>
        <w:right w:val="single" w:sz="8" w:space="0" w:color="2E353D" w:themeColor="text1"/>
        <w:insideH w:val="single" w:sz="8" w:space="0" w:color="2E353D" w:themeColor="text1"/>
        <w:insideV w:val="single" w:sz="8" w:space="0" w:color="2E353D" w:themeColor="text1"/>
      </w:tblBorders>
    </w:tblPr>
    <w:tcPr>
      <w:shd w:val="clear" w:color="auto" w:fill="C6CCD4" w:themeFill="text1" w:themeFillTint="3F"/>
    </w:tcPr>
    <w:tblStylePr w:type="firstRow">
      <w:rPr>
        <w:b/>
        <w:bCs/>
        <w:color w:val="2E353D" w:themeColor="text1"/>
      </w:rPr>
      <w:tblPr/>
      <w:tcPr>
        <w:shd w:val="clear" w:color="auto" w:fill="E8EAEE" w:themeFill="text1" w:themeFillTint="19"/>
      </w:tcPr>
    </w:tblStylePr>
    <w:tblStylePr w:type="lastRow">
      <w:rPr>
        <w:b/>
        <w:bCs/>
        <w:color w:val="2E353D" w:themeColor="text1"/>
      </w:rPr>
      <w:tblPr/>
      <w:tcPr>
        <w:tcBorders>
          <w:top w:val="single" w:sz="12" w:space="0" w:color="2E353D" w:themeColor="text1"/>
          <w:left w:val="nil"/>
          <w:bottom w:val="nil"/>
          <w:right w:val="nil"/>
          <w:insideH w:val="nil"/>
          <w:insideV w:val="nil"/>
        </w:tcBorders>
        <w:shd w:val="clear" w:color="auto" w:fill="FFFFFF" w:themeFill="background1"/>
      </w:tcPr>
    </w:tblStylePr>
    <w:tblStylePr w:type="firstCol">
      <w:rPr>
        <w:b/>
        <w:bCs/>
        <w:color w:val="2E35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353D" w:themeColor="text1"/>
      </w:rPr>
      <w:tblPr/>
      <w:tcPr>
        <w:tcBorders>
          <w:top w:val="nil"/>
          <w:left w:val="nil"/>
          <w:bottom w:val="nil"/>
          <w:right w:val="nil"/>
          <w:insideH w:val="nil"/>
          <w:insideV w:val="nil"/>
        </w:tcBorders>
        <w:shd w:val="clear" w:color="auto" w:fill="D1D6DC" w:themeFill="text1" w:themeFillTint="33"/>
      </w:tcPr>
    </w:tblStylePr>
    <w:tblStylePr w:type="band1Vert">
      <w:tblPr/>
      <w:tcPr>
        <w:shd w:val="clear" w:color="auto" w:fill="8C99A8" w:themeFill="text1" w:themeFillTint="7F"/>
      </w:tcPr>
    </w:tblStylePr>
    <w:tblStylePr w:type="band1Horz">
      <w:tblPr/>
      <w:tcPr>
        <w:tcBorders>
          <w:insideH w:val="single" w:sz="6" w:space="0" w:color="2E353D" w:themeColor="text1"/>
          <w:insideV w:val="single" w:sz="6" w:space="0" w:color="2E353D" w:themeColor="text1"/>
        </w:tcBorders>
        <w:shd w:val="clear" w:color="auto" w:fill="8C99A8"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2E353D" w:themeColor="text1"/>
      </w:rPr>
      <w:tblPr/>
      <w:tcPr>
        <w:shd w:val="clear" w:color="auto" w:fill="EDF2F8" w:themeFill="accent1" w:themeFillTint="19"/>
      </w:tcPr>
    </w:tblStylePr>
    <w:tblStylePr w:type="lastRow">
      <w:rPr>
        <w:b/>
        <w:bCs/>
        <w:color w:val="2E353D" w:themeColor="text1"/>
      </w:rPr>
      <w:tblPr/>
      <w:tcPr>
        <w:tcBorders>
          <w:top w:val="single" w:sz="12" w:space="0" w:color="2E353D" w:themeColor="text1"/>
          <w:left w:val="nil"/>
          <w:bottom w:val="nil"/>
          <w:right w:val="nil"/>
          <w:insideH w:val="nil"/>
          <w:insideV w:val="nil"/>
        </w:tcBorders>
        <w:shd w:val="clear" w:color="auto" w:fill="FFFFFF" w:themeFill="background1"/>
      </w:tcPr>
    </w:tblStylePr>
    <w:tblStylePr w:type="firstCol">
      <w:rPr>
        <w:b/>
        <w:bCs/>
        <w:color w:val="2E35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353D"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E353D" w:themeColor="text1"/>
      </w:rPr>
      <w:tblPr/>
      <w:tcPr>
        <w:shd w:val="clear" w:color="auto" w:fill="F8EDED" w:themeFill="accent2" w:themeFillTint="19"/>
      </w:tcPr>
    </w:tblStylePr>
    <w:tblStylePr w:type="lastRow">
      <w:rPr>
        <w:b/>
        <w:bCs/>
        <w:color w:val="2E353D" w:themeColor="text1"/>
      </w:rPr>
      <w:tblPr/>
      <w:tcPr>
        <w:tcBorders>
          <w:top w:val="single" w:sz="12" w:space="0" w:color="2E353D" w:themeColor="text1"/>
          <w:left w:val="nil"/>
          <w:bottom w:val="nil"/>
          <w:right w:val="nil"/>
          <w:insideH w:val="nil"/>
          <w:insideV w:val="nil"/>
        </w:tcBorders>
        <w:shd w:val="clear" w:color="auto" w:fill="FFFFFF" w:themeFill="background1"/>
      </w:tcPr>
    </w:tblStylePr>
    <w:tblStylePr w:type="firstCol">
      <w:rPr>
        <w:b/>
        <w:bCs/>
        <w:color w:val="2E35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353D"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2E353D" w:themeColor="text1"/>
      </w:rPr>
      <w:tblPr/>
      <w:tcPr>
        <w:shd w:val="clear" w:color="auto" w:fill="F5F8EE" w:themeFill="accent3" w:themeFillTint="19"/>
      </w:tcPr>
    </w:tblStylePr>
    <w:tblStylePr w:type="lastRow">
      <w:rPr>
        <w:b/>
        <w:bCs/>
        <w:color w:val="2E353D" w:themeColor="text1"/>
      </w:rPr>
      <w:tblPr/>
      <w:tcPr>
        <w:tcBorders>
          <w:top w:val="single" w:sz="12" w:space="0" w:color="2E353D" w:themeColor="text1"/>
          <w:left w:val="nil"/>
          <w:bottom w:val="nil"/>
          <w:right w:val="nil"/>
          <w:insideH w:val="nil"/>
          <w:insideV w:val="nil"/>
        </w:tcBorders>
        <w:shd w:val="clear" w:color="auto" w:fill="FFFFFF" w:themeFill="background1"/>
      </w:tcPr>
    </w:tblStylePr>
    <w:tblStylePr w:type="firstCol">
      <w:rPr>
        <w:b/>
        <w:bCs/>
        <w:color w:val="2E35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353D"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2E353D" w:themeColor="text1"/>
      </w:rPr>
      <w:tblPr/>
      <w:tcPr>
        <w:shd w:val="clear" w:color="auto" w:fill="F2EFF6" w:themeFill="accent4" w:themeFillTint="19"/>
      </w:tcPr>
    </w:tblStylePr>
    <w:tblStylePr w:type="lastRow">
      <w:rPr>
        <w:b/>
        <w:bCs/>
        <w:color w:val="2E353D" w:themeColor="text1"/>
      </w:rPr>
      <w:tblPr/>
      <w:tcPr>
        <w:tcBorders>
          <w:top w:val="single" w:sz="12" w:space="0" w:color="2E353D" w:themeColor="text1"/>
          <w:left w:val="nil"/>
          <w:bottom w:val="nil"/>
          <w:right w:val="nil"/>
          <w:insideH w:val="nil"/>
          <w:insideV w:val="nil"/>
        </w:tcBorders>
        <w:shd w:val="clear" w:color="auto" w:fill="FFFFFF" w:themeFill="background1"/>
      </w:tcPr>
    </w:tblStylePr>
    <w:tblStylePr w:type="firstCol">
      <w:rPr>
        <w:b/>
        <w:bCs/>
        <w:color w:val="2E35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353D"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2E353D" w:themeColor="text1"/>
      </w:rPr>
      <w:tblPr/>
      <w:tcPr>
        <w:shd w:val="clear" w:color="auto" w:fill="EDF6F9" w:themeFill="accent5" w:themeFillTint="19"/>
      </w:tcPr>
    </w:tblStylePr>
    <w:tblStylePr w:type="lastRow">
      <w:rPr>
        <w:b/>
        <w:bCs/>
        <w:color w:val="2E353D" w:themeColor="text1"/>
      </w:rPr>
      <w:tblPr/>
      <w:tcPr>
        <w:tcBorders>
          <w:top w:val="single" w:sz="12" w:space="0" w:color="2E353D" w:themeColor="text1"/>
          <w:left w:val="nil"/>
          <w:bottom w:val="nil"/>
          <w:right w:val="nil"/>
          <w:insideH w:val="nil"/>
          <w:insideV w:val="nil"/>
        </w:tcBorders>
        <w:shd w:val="clear" w:color="auto" w:fill="FFFFFF" w:themeFill="background1"/>
      </w:tcPr>
    </w:tblStylePr>
    <w:tblStylePr w:type="firstCol">
      <w:rPr>
        <w:b/>
        <w:bCs/>
        <w:color w:val="2E35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353D"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2E353D"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2E353D" w:themeColor="text1"/>
      </w:rPr>
      <w:tblPr/>
      <w:tcPr>
        <w:shd w:val="clear" w:color="auto" w:fill="FEF4EC" w:themeFill="accent6" w:themeFillTint="19"/>
      </w:tcPr>
    </w:tblStylePr>
    <w:tblStylePr w:type="lastRow">
      <w:rPr>
        <w:b/>
        <w:bCs/>
        <w:color w:val="2E353D" w:themeColor="text1"/>
      </w:rPr>
      <w:tblPr/>
      <w:tcPr>
        <w:tcBorders>
          <w:top w:val="single" w:sz="12" w:space="0" w:color="2E353D" w:themeColor="text1"/>
          <w:left w:val="nil"/>
          <w:bottom w:val="nil"/>
          <w:right w:val="nil"/>
          <w:insideH w:val="nil"/>
          <w:insideV w:val="nil"/>
        </w:tcBorders>
        <w:shd w:val="clear" w:color="auto" w:fill="FFFFFF" w:themeFill="background1"/>
      </w:tcPr>
    </w:tblStylePr>
    <w:tblStylePr w:type="firstCol">
      <w:rPr>
        <w:b/>
        <w:bCs/>
        <w:color w:val="2E35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353D"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CD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53D"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53D"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53D"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53D"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99A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99A8"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2E353D"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353D" w:themeFill="text1"/>
      </w:tcPr>
    </w:tblStylePr>
    <w:tblStylePr w:type="lastRow">
      <w:tblPr/>
      <w:tcPr>
        <w:tcBorders>
          <w:top w:val="single" w:sz="18" w:space="0" w:color="FFFFFF" w:themeColor="background1"/>
          <w:left w:val="nil"/>
          <w:bottom w:val="nil"/>
          <w:right w:val="nil"/>
          <w:insideH w:val="nil"/>
          <w:insideV w:val="nil"/>
        </w:tcBorders>
        <w:shd w:val="clear" w:color="auto" w:fill="161A1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72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72D" w:themeFill="text1" w:themeFillShade="BF"/>
      </w:tcPr>
    </w:tblStylePr>
    <w:tblStylePr w:type="band1Vert">
      <w:tblPr/>
      <w:tcPr>
        <w:tcBorders>
          <w:top w:val="nil"/>
          <w:left w:val="nil"/>
          <w:bottom w:val="nil"/>
          <w:right w:val="nil"/>
          <w:insideH w:val="nil"/>
          <w:insideV w:val="nil"/>
        </w:tcBorders>
        <w:shd w:val="clear" w:color="auto" w:fill="22272D" w:themeFill="text1" w:themeFillShade="BF"/>
      </w:tcPr>
    </w:tblStylePr>
    <w:tblStylePr w:type="band1Horz">
      <w:tblPr/>
      <w:tcPr>
        <w:tcBorders>
          <w:top w:val="nil"/>
          <w:left w:val="nil"/>
          <w:bottom w:val="nil"/>
          <w:right w:val="nil"/>
          <w:insideH w:val="nil"/>
          <w:insideV w:val="nil"/>
        </w:tcBorders>
        <w:shd w:val="clear" w:color="auto" w:fill="22272D"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E353D"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E353D"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E353D"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E353D"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E353D"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E353D"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2E353D" w:themeColor="text1"/>
    </w:rPr>
    <w:tblPr>
      <w:tblStyleRowBandSize w:val="1"/>
      <w:tblStyleColBandSize w:val="1"/>
      <w:tblBorders>
        <w:top w:val="single" w:sz="24" w:space="0" w:color="C0504D" w:themeColor="accent2"/>
        <w:left w:val="single" w:sz="4" w:space="0" w:color="2E353D" w:themeColor="text1"/>
        <w:bottom w:val="single" w:sz="4" w:space="0" w:color="2E353D" w:themeColor="text1"/>
        <w:right w:val="single" w:sz="4" w:space="0" w:color="2E353D" w:themeColor="text1"/>
        <w:insideH w:val="single" w:sz="4" w:space="0" w:color="FFFFFF" w:themeColor="background1"/>
        <w:insideV w:val="single" w:sz="4" w:space="0" w:color="FFFFFF" w:themeColor="background1"/>
      </w:tblBorders>
    </w:tblPr>
    <w:tcPr>
      <w:shd w:val="clear" w:color="auto" w:fill="E8EAEE"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F24" w:themeFill="text1" w:themeFillShade="99"/>
      </w:tcPr>
    </w:tblStylePr>
    <w:tblStylePr w:type="firstCol">
      <w:rPr>
        <w:color w:val="FFFFFF" w:themeColor="background1"/>
      </w:rPr>
      <w:tblPr/>
      <w:tcPr>
        <w:tcBorders>
          <w:top w:val="nil"/>
          <w:left w:val="nil"/>
          <w:bottom w:val="nil"/>
          <w:right w:val="nil"/>
          <w:insideH w:val="single" w:sz="4" w:space="0" w:color="1B1F24" w:themeColor="text1" w:themeShade="99"/>
          <w:insideV w:val="nil"/>
        </w:tcBorders>
        <w:shd w:val="clear" w:color="auto" w:fill="1B1F2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2272D" w:themeFill="text1" w:themeFillShade="BF"/>
      </w:tcPr>
    </w:tblStylePr>
    <w:tblStylePr w:type="band1Vert">
      <w:tblPr/>
      <w:tcPr>
        <w:shd w:val="clear" w:color="auto" w:fill="A3ADB9" w:themeFill="text1" w:themeFillTint="66"/>
      </w:tcPr>
    </w:tblStylePr>
    <w:tblStylePr w:type="band1Horz">
      <w:tblPr/>
      <w:tcPr>
        <w:shd w:val="clear" w:color="auto" w:fill="8C99A8" w:themeFill="text1" w:themeFillTint="7F"/>
      </w:tcPr>
    </w:tblStylePr>
    <w:tblStylePr w:type="neCell">
      <w:rPr>
        <w:color w:val="2E353D" w:themeColor="text1"/>
      </w:rPr>
    </w:tblStylePr>
    <w:tblStylePr w:type="nwCell">
      <w:rPr>
        <w:color w:val="2E353D" w:themeColor="text1"/>
      </w:rPr>
    </w:tblStylePr>
  </w:style>
  <w:style w:type="table" w:styleId="Sombreadovistoso-nfasis1">
    <w:name w:val="Colorful Shading Accent 1"/>
    <w:basedOn w:val="Tablanormal"/>
    <w:uiPriority w:val="71"/>
    <w:rsid w:val="00CB0664"/>
    <w:pPr>
      <w:spacing w:after="0" w:line="240" w:lineRule="auto"/>
    </w:pPr>
    <w:rPr>
      <w:color w:val="2E353D"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2E353D" w:themeColor="text1"/>
      </w:rPr>
    </w:tblStylePr>
    <w:tblStylePr w:type="nwCell">
      <w:rPr>
        <w:color w:val="2E353D" w:themeColor="text1"/>
      </w:rPr>
    </w:tblStylePr>
  </w:style>
  <w:style w:type="table" w:styleId="Sombreadovistoso-nfasis2">
    <w:name w:val="Colorful Shading Accent 2"/>
    <w:basedOn w:val="Tablanormal"/>
    <w:uiPriority w:val="71"/>
    <w:rsid w:val="00CB0664"/>
    <w:pPr>
      <w:spacing w:after="0" w:line="240" w:lineRule="auto"/>
    </w:pPr>
    <w:rPr>
      <w:color w:val="2E353D"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E353D" w:themeColor="text1"/>
      </w:rPr>
    </w:tblStylePr>
    <w:tblStylePr w:type="nwCell">
      <w:rPr>
        <w:color w:val="2E353D" w:themeColor="text1"/>
      </w:rPr>
    </w:tblStylePr>
  </w:style>
  <w:style w:type="table" w:styleId="Sombreadovistoso-nfasis3">
    <w:name w:val="Colorful Shading Accent 3"/>
    <w:basedOn w:val="Tablanormal"/>
    <w:uiPriority w:val="71"/>
    <w:rsid w:val="00CB0664"/>
    <w:pPr>
      <w:spacing w:after="0" w:line="240" w:lineRule="auto"/>
    </w:pPr>
    <w:rPr>
      <w:color w:val="2E353D"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2E353D"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2E353D" w:themeColor="text1"/>
      </w:rPr>
    </w:tblStylePr>
    <w:tblStylePr w:type="nwCell">
      <w:rPr>
        <w:color w:val="2E353D" w:themeColor="text1"/>
      </w:rPr>
    </w:tblStylePr>
  </w:style>
  <w:style w:type="table" w:styleId="Sombreadovistoso-nfasis5">
    <w:name w:val="Colorful Shading Accent 5"/>
    <w:basedOn w:val="Tablanormal"/>
    <w:uiPriority w:val="71"/>
    <w:rsid w:val="00CB0664"/>
    <w:pPr>
      <w:spacing w:after="0" w:line="240" w:lineRule="auto"/>
    </w:pPr>
    <w:rPr>
      <w:color w:val="2E353D"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2E353D" w:themeColor="text1"/>
      </w:rPr>
    </w:tblStylePr>
    <w:tblStylePr w:type="nwCell">
      <w:rPr>
        <w:color w:val="2E353D" w:themeColor="text1"/>
      </w:rPr>
    </w:tblStylePr>
  </w:style>
  <w:style w:type="table" w:styleId="Sombreadovistoso-nfasis6">
    <w:name w:val="Colorful Shading Accent 6"/>
    <w:basedOn w:val="Tablanormal"/>
    <w:uiPriority w:val="71"/>
    <w:rsid w:val="00CB0664"/>
    <w:pPr>
      <w:spacing w:after="0" w:line="240" w:lineRule="auto"/>
    </w:pPr>
    <w:rPr>
      <w:color w:val="2E353D"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2E353D" w:themeColor="text1"/>
      </w:rPr>
    </w:tblStylePr>
    <w:tblStylePr w:type="nwCell">
      <w:rPr>
        <w:color w:val="2E353D" w:themeColor="text1"/>
      </w:rPr>
    </w:tblStylePr>
  </w:style>
  <w:style w:type="table" w:styleId="Listavistosa">
    <w:name w:val="Colorful List"/>
    <w:basedOn w:val="Tablanormal"/>
    <w:uiPriority w:val="72"/>
    <w:rsid w:val="00CB0664"/>
    <w:pPr>
      <w:spacing w:after="0" w:line="240" w:lineRule="auto"/>
    </w:pPr>
    <w:rPr>
      <w:color w:val="2E353D" w:themeColor="text1"/>
    </w:rPr>
    <w:tblPr>
      <w:tblStyleRowBandSize w:val="1"/>
      <w:tblStyleColBandSize w:val="1"/>
    </w:tblPr>
    <w:tcPr>
      <w:shd w:val="clear" w:color="auto" w:fill="E8EAEE"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E353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CD4" w:themeFill="text1" w:themeFillTint="3F"/>
      </w:tcPr>
    </w:tblStylePr>
    <w:tblStylePr w:type="band1Horz">
      <w:tblPr/>
      <w:tcPr>
        <w:shd w:val="clear" w:color="auto" w:fill="D1D6DC" w:themeFill="text1" w:themeFillTint="33"/>
      </w:tcPr>
    </w:tblStylePr>
  </w:style>
  <w:style w:type="table" w:styleId="Listavistosa-nfasis1">
    <w:name w:val="Colorful List Accent 1"/>
    <w:basedOn w:val="Tablanormal"/>
    <w:uiPriority w:val="72"/>
    <w:rsid w:val="00CB0664"/>
    <w:pPr>
      <w:spacing w:after="0" w:line="240" w:lineRule="auto"/>
    </w:pPr>
    <w:rPr>
      <w:color w:val="2E353D"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E353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2E353D"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E353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2E353D"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2E353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2E353D"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2E353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2E353D"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2E353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2E353D"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2E353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2E353D" w:themeColor="text1"/>
    </w:rPr>
    <w:tblPr>
      <w:tblStyleRowBandSize w:val="1"/>
      <w:tblStyleColBandSize w:val="1"/>
      <w:tblBorders>
        <w:insideH w:val="single" w:sz="4" w:space="0" w:color="FFFFFF" w:themeColor="background1"/>
      </w:tblBorders>
    </w:tblPr>
    <w:tcPr>
      <w:shd w:val="clear" w:color="auto" w:fill="D1D6DC" w:themeFill="text1" w:themeFillTint="33"/>
    </w:tcPr>
    <w:tblStylePr w:type="firstRow">
      <w:rPr>
        <w:b/>
        <w:bCs/>
      </w:rPr>
      <w:tblPr/>
      <w:tcPr>
        <w:shd w:val="clear" w:color="auto" w:fill="A3ADB9" w:themeFill="text1" w:themeFillTint="66"/>
      </w:tcPr>
    </w:tblStylePr>
    <w:tblStylePr w:type="lastRow">
      <w:rPr>
        <w:b/>
        <w:bCs/>
        <w:color w:val="2E353D" w:themeColor="text1"/>
      </w:rPr>
      <w:tblPr/>
      <w:tcPr>
        <w:shd w:val="clear" w:color="auto" w:fill="A3ADB9" w:themeFill="text1" w:themeFillTint="66"/>
      </w:tcPr>
    </w:tblStylePr>
    <w:tblStylePr w:type="firstCol">
      <w:rPr>
        <w:color w:val="FFFFFF" w:themeColor="background1"/>
      </w:rPr>
      <w:tblPr/>
      <w:tcPr>
        <w:shd w:val="clear" w:color="auto" w:fill="22272D" w:themeFill="text1" w:themeFillShade="BF"/>
      </w:tcPr>
    </w:tblStylePr>
    <w:tblStylePr w:type="lastCol">
      <w:rPr>
        <w:color w:val="FFFFFF" w:themeColor="background1"/>
      </w:rPr>
      <w:tblPr/>
      <w:tcPr>
        <w:shd w:val="clear" w:color="auto" w:fill="22272D" w:themeFill="text1" w:themeFillShade="BF"/>
      </w:tcPr>
    </w:tblStylePr>
    <w:tblStylePr w:type="band1Vert">
      <w:tblPr/>
      <w:tcPr>
        <w:shd w:val="clear" w:color="auto" w:fill="8C99A8" w:themeFill="text1" w:themeFillTint="7F"/>
      </w:tcPr>
    </w:tblStylePr>
    <w:tblStylePr w:type="band1Horz">
      <w:tblPr/>
      <w:tcPr>
        <w:shd w:val="clear" w:color="auto" w:fill="8C99A8" w:themeFill="text1" w:themeFillTint="7F"/>
      </w:tcPr>
    </w:tblStylePr>
  </w:style>
  <w:style w:type="table" w:styleId="Cuadrculavistosa-nfasis1">
    <w:name w:val="Colorful Grid Accent 1"/>
    <w:basedOn w:val="Tablanormal"/>
    <w:uiPriority w:val="73"/>
    <w:rsid w:val="00CB0664"/>
    <w:pPr>
      <w:spacing w:after="0" w:line="240" w:lineRule="auto"/>
    </w:pPr>
    <w:rPr>
      <w:color w:val="2E353D"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2E353D"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2E353D"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E353D"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2E353D"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2E353D"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2E353D"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2E353D"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2E353D"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2E353D"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2E353D"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2E353D"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567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E353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254</Words>
  <Characters>1400</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Diana</cp:lastModifiedBy>
  <cp:revision>3</cp:revision>
  <dcterms:created xsi:type="dcterms:W3CDTF">2025-11-11T12:38:00Z</dcterms:created>
  <dcterms:modified xsi:type="dcterms:W3CDTF">2025-11-11T12:56:00Z</dcterms:modified>
  <cp:category/>
</cp:coreProperties>
</file>