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6EF2" w14:textId="530A28FE" w:rsidR="00A73286" w:rsidRDefault="00182C79" w:rsidP="00182C7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Colegio Modelo</w:t>
      </w:r>
    </w:p>
    <w:p w14:paraId="173D83A8" w14:textId="47EC8072" w:rsidR="00182C79" w:rsidRDefault="00182C79" w:rsidP="00182C7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Trabajo práctico para recuperar el segundo cuatrimestre.</w:t>
      </w:r>
    </w:p>
    <w:p w14:paraId="7B898C4C" w14:textId="0FA449EE" w:rsidR="00182C79" w:rsidRDefault="00182C79" w:rsidP="00182C7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Profesora: Eleonora Ruiz Bailón</w:t>
      </w:r>
    </w:p>
    <w:p w14:paraId="311152C5" w14:textId="0A866720" w:rsidR="00182C79" w:rsidRDefault="00182C79" w:rsidP="00182C7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Año: 2025</w:t>
      </w:r>
    </w:p>
    <w:p w14:paraId="6DF4AEE0" w14:textId="6CFC3C37" w:rsidR="00182C79" w:rsidRDefault="00182C7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Alumno/a:</w:t>
      </w:r>
    </w:p>
    <w:p w14:paraId="243D2284" w14:textId="6350EDE0" w:rsidR="00182C79" w:rsidRDefault="00182C7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Curso y división:</w:t>
      </w:r>
    </w:p>
    <w:p w14:paraId="637E2557" w14:textId="4B6EB934" w:rsidR="00182C79" w:rsidRDefault="00182C7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Consignas: </w:t>
      </w:r>
    </w:p>
    <w:p w14:paraId="0E1AB2BD" w14:textId="77777777" w:rsidR="008359C5" w:rsidRDefault="00182C79" w:rsidP="008359C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359C5">
        <w:rPr>
          <w:rFonts w:ascii="Times New Roman" w:hAnsi="Times New Roman" w:cs="Times New Roman"/>
          <w:sz w:val="24"/>
          <w:szCs w:val="24"/>
          <w:lang w:val="es-ES"/>
        </w:rPr>
        <w:t>Lee atentamente el siguiente fragmento extraído del cuento “</w:t>
      </w:r>
      <w:r w:rsidR="008359C5" w:rsidRPr="008359C5">
        <w:rPr>
          <w:rFonts w:ascii="Times New Roman" w:hAnsi="Times New Roman" w:cs="Times New Roman"/>
          <w:sz w:val="24"/>
          <w:szCs w:val="24"/>
          <w:lang w:val="es-ES"/>
        </w:rPr>
        <w:t>El ogro con plumas</w:t>
      </w:r>
      <w:r w:rsidRPr="008359C5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8359C5" w:rsidRPr="008359C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8359C5" w:rsidRPr="008359C5">
        <w:rPr>
          <w:rFonts w:ascii="Times New Roman" w:hAnsi="Times New Roman" w:cs="Times New Roman"/>
          <w:sz w:val="24"/>
          <w:szCs w:val="24"/>
          <w:lang w:val="es-ES"/>
        </w:rPr>
        <w:t>Italo</w:t>
      </w:r>
      <w:proofErr w:type="spellEnd"/>
      <w:r w:rsidR="008359C5" w:rsidRPr="008359C5">
        <w:rPr>
          <w:rFonts w:ascii="Times New Roman" w:hAnsi="Times New Roman" w:cs="Times New Roman"/>
          <w:sz w:val="24"/>
          <w:szCs w:val="24"/>
          <w:lang w:val="es-ES"/>
        </w:rPr>
        <w:t xml:space="preserve"> Calvino</w:t>
      </w:r>
      <w:r w:rsidRPr="008359C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3314C40C" w14:textId="30408ED8" w:rsidR="008359C5" w:rsidRPr="008359C5" w:rsidRDefault="008359C5" w:rsidP="008359C5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Había una vez, en un reino muy </w:t>
      </w:r>
      <w:r w:rsidRPr="008359C5">
        <w:rPr>
          <w:rFonts w:ascii="Times New Roman" w:hAnsi="Times New Roman" w:cs="Times New Roman"/>
          <w:b/>
          <w:bCs/>
          <w:sz w:val="24"/>
          <w:szCs w:val="24"/>
          <w:lang w:val="es-ES"/>
        </w:rPr>
        <w:t>lejano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un rey que enfermó gravemente. El mago de la corte le advirtió que sólo podría curarse con una pluma del ogro de la montaña. Se trataba de algo muy </w:t>
      </w:r>
      <w:r w:rsidRPr="008359C5">
        <w:rPr>
          <w:rFonts w:ascii="Times New Roman" w:hAnsi="Times New Roman" w:cs="Times New Roman"/>
          <w:sz w:val="24"/>
          <w:szCs w:val="24"/>
          <w:lang w:val="es-ES"/>
        </w:rPr>
        <w:t>difícil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conseguir, puesto que el ogro devoraba a todos los que se le acercaban. Pero un joven soldado, </w:t>
      </w:r>
      <w:r w:rsidRPr="008359C5">
        <w:rPr>
          <w:rFonts w:ascii="Times New Roman" w:hAnsi="Times New Roman" w:cs="Times New Roman"/>
          <w:b/>
          <w:bCs/>
          <w:sz w:val="24"/>
          <w:szCs w:val="24"/>
          <w:lang w:val="es-ES"/>
        </w:rPr>
        <w:t>valiente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leal, sintió pena por el monarca. Se puso en camino y, cuando llegó la noche, entró en una posada. </w:t>
      </w:r>
    </w:p>
    <w:p w14:paraId="6E47BB0A" w14:textId="1C5543E7" w:rsidR="00182C79" w:rsidRDefault="00182C79" w:rsidP="008359C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359C5">
        <w:rPr>
          <w:rFonts w:ascii="Times New Roman" w:hAnsi="Times New Roman" w:cs="Times New Roman"/>
          <w:sz w:val="24"/>
          <w:szCs w:val="24"/>
          <w:lang w:val="es-ES"/>
        </w:rPr>
        <w:t xml:space="preserve">¿Qué tipo de narrador cuenta la historia? Justifica tu respuesta. </w:t>
      </w:r>
    </w:p>
    <w:p w14:paraId="64A5D433" w14:textId="126C308A" w:rsidR="008359C5" w:rsidRDefault="008359C5" w:rsidP="008359C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Recuperá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los adjetivos resaltados en negrita y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clasificalos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morfológicamente. </w:t>
      </w:r>
    </w:p>
    <w:p w14:paraId="136A4816" w14:textId="4EC66EA7" w:rsidR="008359C5" w:rsidRDefault="008359C5" w:rsidP="008359C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Lee el siguiente poema: </w:t>
      </w:r>
    </w:p>
    <w:p w14:paraId="02BA842D" w14:textId="6B335246" w:rsidR="008359C5" w:rsidRPr="00FA1F58" w:rsidRDefault="008359C5" w:rsidP="008359C5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>Mi abuelo nació en un mapa</w:t>
      </w:r>
    </w:p>
    <w:p w14:paraId="2A6776BD" w14:textId="374B4567" w:rsidR="008359C5" w:rsidRPr="00FA1F58" w:rsidRDefault="008359C5" w:rsidP="008359C5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>de tierras color de miel,</w:t>
      </w:r>
    </w:p>
    <w:p w14:paraId="3E206CFE" w14:textId="4E53C639" w:rsidR="00FA1F58" w:rsidRPr="00FA1F58" w:rsidRDefault="00FA1F58" w:rsidP="008359C5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>con un mar inquieto y bravo</w:t>
      </w:r>
    </w:p>
    <w:p w14:paraId="315A7A8B" w14:textId="77298E60" w:rsidR="00FA1F58" w:rsidRPr="00FA1F58" w:rsidRDefault="00FA1F58" w:rsidP="008359C5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y barquitos de papel. </w:t>
      </w:r>
    </w:p>
    <w:p w14:paraId="316B05C6" w14:textId="22C4AEBF" w:rsidR="00FA1F58" w:rsidRPr="00FA1F58" w:rsidRDefault="00FA1F58" w:rsidP="008359C5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Un día salió en un barco </w:t>
      </w:r>
    </w:p>
    <w:p w14:paraId="7B41BA6E" w14:textId="7CF26614" w:rsidR="00FA1F58" w:rsidRPr="00FA1F58" w:rsidRDefault="00FA1F58" w:rsidP="008359C5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>diciendo: ¡Adiós, adiós!</w:t>
      </w:r>
    </w:p>
    <w:p w14:paraId="3BD5FE11" w14:textId="6B97BEAB" w:rsidR="00FA1F58" w:rsidRPr="00FA1F58" w:rsidRDefault="00FA1F58" w:rsidP="008359C5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Le despidieron dos gatos </w:t>
      </w:r>
    </w:p>
    <w:p w14:paraId="5EC9B3CE" w14:textId="327BFCFF" w:rsidR="00FA1F58" w:rsidRPr="00FA1F58" w:rsidRDefault="00FA1F58" w:rsidP="008359C5">
      <w:pPr>
        <w:jc w:val="both"/>
        <w:rPr>
          <w:rFonts w:ascii="Times New Roman" w:hAnsi="Times New Roman" w:cs="Times New Roman"/>
          <w:sz w:val="16"/>
          <w:szCs w:val="16"/>
          <w:lang w:val="es-ES"/>
        </w:rPr>
      </w:pPr>
      <w:r w:rsidRPr="00FA1F58">
        <w:rPr>
          <w:rFonts w:ascii="Times New Roman" w:hAnsi="Times New Roman" w:cs="Times New Roman"/>
          <w:i/>
          <w:iCs/>
          <w:sz w:val="20"/>
          <w:szCs w:val="20"/>
          <w:lang w:val="es-ES"/>
        </w:rPr>
        <w:t>un grillo y un ruiseñor.</w:t>
      </w:r>
      <w:r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                                               </w:t>
      </w:r>
      <w:proofErr w:type="gramStart"/>
      <w:r w:rsidRPr="00FA1F58">
        <w:rPr>
          <w:rFonts w:ascii="Times New Roman" w:hAnsi="Times New Roman" w:cs="Times New Roman"/>
          <w:sz w:val="16"/>
          <w:szCs w:val="16"/>
          <w:lang w:val="es-ES"/>
        </w:rPr>
        <w:t>(</w:t>
      </w:r>
      <w:proofErr w:type="gramEnd"/>
      <w:r w:rsidRPr="00FA1F58">
        <w:rPr>
          <w:rFonts w:ascii="Times New Roman" w:hAnsi="Times New Roman" w:cs="Times New Roman"/>
          <w:sz w:val="16"/>
          <w:szCs w:val="16"/>
          <w:lang w:val="es-ES"/>
        </w:rPr>
        <w:t>Edith Vera – Las dos naranjas)</w:t>
      </w:r>
    </w:p>
    <w:p w14:paraId="3779F676" w14:textId="5B4A7336" w:rsidR="00182C79" w:rsidRDefault="00FA1F58" w:rsidP="00182C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4.1.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Enumerá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en el texto los versos que construyen el poema.</w:t>
      </w:r>
    </w:p>
    <w:p w14:paraId="769A50F1" w14:textId="77777777" w:rsidR="00FA1F58" w:rsidRDefault="00FA1F58" w:rsidP="00182C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4.2.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Subrayá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las rimas que se presentan 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indicá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son asonantes o consonantes. </w:t>
      </w:r>
    </w:p>
    <w:p w14:paraId="01CA5F66" w14:textId="24C3D95B" w:rsidR="00FA1F58" w:rsidRPr="00E16612" w:rsidRDefault="00E16612" w:rsidP="00182C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FA1F58">
        <w:rPr>
          <w:rFonts w:ascii="Times New Roman" w:hAnsi="Times New Roman" w:cs="Times New Roman"/>
          <w:b/>
          <w:bCs/>
          <w:sz w:val="24"/>
          <w:szCs w:val="24"/>
          <w:lang w:val="es-ES"/>
        </w:rPr>
        <w:t>Recordá</w:t>
      </w:r>
      <w:proofErr w:type="spellEnd"/>
      <w:r w:rsidRPr="00FA1F5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que este trabajo tiene una defensa oral en clases. 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¡Éxitos!</w:t>
      </w:r>
    </w:p>
    <w:tbl>
      <w:tblPr>
        <w:tblStyle w:val="Tablaconcuadrcula"/>
        <w:tblpPr w:leftFromText="141" w:rightFromText="141" w:vertAnchor="text" w:horzAnchor="margin" w:tblpXSpec="center" w:tblpY="391"/>
        <w:tblW w:w="10916" w:type="dxa"/>
        <w:tblLook w:val="04A0" w:firstRow="1" w:lastRow="0" w:firstColumn="1" w:lastColumn="0" w:noHBand="0" w:noVBand="1"/>
      </w:tblPr>
      <w:tblGrid>
        <w:gridCol w:w="8588"/>
        <w:gridCol w:w="544"/>
        <w:gridCol w:w="544"/>
        <w:gridCol w:w="1240"/>
      </w:tblGrid>
      <w:tr w:rsidR="00FA1F58" w:rsidRPr="000F1232" w14:paraId="25151373" w14:textId="77777777" w:rsidTr="00FA1F58">
        <w:trPr>
          <w:trHeight w:val="203"/>
        </w:trPr>
        <w:tc>
          <w:tcPr>
            <w:tcW w:w="8588" w:type="dxa"/>
          </w:tcPr>
          <w:p w14:paraId="2D5E4E37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Criterio a evaluar</w:t>
            </w:r>
          </w:p>
        </w:tc>
        <w:tc>
          <w:tcPr>
            <w:tcW w:w="544" w:type="dxa"/>
          </w:tcPr>
          <w:p w14:paraId="15EB5146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 xml:space="preserve">Si </w:t>
            </w:r>
          </w:p>
        </w:tc>
        <w:tc>
          <w:tcPr>
            <w:tcW w:w="544" w:type="dxa"/>
          </w:tcPr>
          <w:p w14:paraId="7F99B43B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No</w:t>
            </w:r>
          </w:p>
        </w:tc>
        <w:tc>
          <w:tcPr>
            <w:tcW w:w="1240" w:type="dxa"/>
          </w:tcPr>
          <w:p w14:paraId="46A4386A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Se descuenta</w:t>
            </w:r>
          </w:p>
        </w:tc>
      </w:tr>
      <w:tr w:rsidR="00FA1F58" w:rsidRPr="000F1232" w14:paraId="35840486" w14:textId="77777777" w:rsidTr="00FA1F58">
        <w:trPr>
          <w:trHeight w:val="218"/>
        </w:trPr>
        <w:tc>
          <w:tcPr>
            <w:tcW w:w="8588" w:type="dxa"/>
          </w:tcPr>
          <w:p w14:paraId="3497ED8F" w14:textId="77777777" w:rsidR="00FA1F58" w:rsidRPr="000F1232" w:rsidRDefault="00FA1F58" w:rsidP="00FA1F5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b/>
                <w:sz w:val="18"/>
                <w:szCs w:val="24"/>
              </w:rPr>
              <w:t>Sobre la resolución de consignas</w:t>
            </w:r>
          </w:p>
        </w:tc>
        <w:tc>
          <w:tcPr>
            <w:tcW w:w="544" w:type="dxa"/>
          </w:tcPr>
          <w:p w14:paraId="43814511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514366E8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21CFA1EF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7208F244" w14:textId="77777777" w:rsidTr="00FA1F58">
        <w:trPr>
          <w:trHeight w:val="203"/>
        </w:trPr>
        <w:tc>
          <w:tcPr>
            <w:tcW w:w="8588" w:type="dxa"/>
          </w:tcPr>
          <w:p w14:paraId="24AE5316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Realiza todas las actividades solicitadas a lo largo de la evaluación</w:t>
            </w:r>
          </w:p>
        </w:tc>
        <w:tc>
          <w:tcPr>
            <w:tcW w:w="544" w:type="dxa"/>
          </w:tcPr>
          <w:p w14:paraId="4EB634A1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3F0DE2D3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12C3866E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035BDDB0" w14:textId="77777777" w:rsidTr="00FA1F58">
        <w:trPr>
          <w:trHeight w:val="218"/>
        </w:trPr>
        <w:tc>
          <w:tcPr>
            <w:tcW w:w="8588" w:type="dxa"/>
          </w:tcPr>
          <w:p w14:paraId="5C42FF68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La respuesta es coherente, cohesiva y respeta la puntuación</w:t>
            </w:r>
          </w:p>
        </w:tc>
        <w:tc>
          <w:tcPr>
            <w:tcW w:w="544" w:type="dxa"/>
          </w:tcPr>
          <w:p w14:paraId="114D176B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55882728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635307B7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0546E944" w14:textId="77777777" w:rsidTr="00FA1F58">
        <w:trPr>
          <w:trHeight w:val="203"/>
        </w:trPr>
        <w:tc>
          <w:tcPr>
            <w:tcW w:w="8588" w:type="dxa"/>
          </w:tcPr>
          <w:p w14:paraId="7654531F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La respuesta respeta</w:t>
            </w: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 xml:space="preserve"> las reglas gramaticales y el adecuado uso de mayúsculas</w:t>
            </w:r>
          </w:p>
        </w:tc>
        <w:tc>
          <w:tcPr>
            <w:tcW w:w="544" w:type="dxa"/>
          </w:tcPr>
          <w:p w14:paraId="1C05B038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214613CF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1872C046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25E4B368" w14:textId="77777777" w:rsidTr="00FA1F58">
        <w:trPr>
          <w:trHeight w:val="218"/>
        </w:trPr>
        <w:tc>
          <w:tcPr>
            <w:tcW w:w="8588" w:type="dxa"/>
          </w:tcPr>
          <w:p w14:paraId="0C6F9326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La respuesta coincide con lo solicitado en la consigna</w:t>
            </w:r>
          </w:p>
        </w:tc>
        <w:tc>
          <w:tcPr>
            <w:tcW w:w="544" w:type="dxa"/>
          </w:tcPr>
          <w:p w14:paraId="2F6CCA2F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7B953B72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27168478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69191E45" w14:textId="77777777" w:rsidTr="00FA1F58">
        <w:trPr>
          <w:trHeight w:val="203"/>
        </w:trPr>
        <w:tc>
          <w:tcPr>
            <w:tcW w:w="8588" w:type="dxa"/>
          </w:tcPr>
          <w:p w14:paraId="51C35F04" w14:textId="77777777" w:rsidR="00FA1F58" w:rsidRPr="000F1232" w:rsidRDefault="00FA1F58" w:rsidP="00FA1F5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b/>
                <w:sz w:val="18"/>
                <w:szCs w:val="24"/>
              </w:rPr>
              <w:t>Sobre la ortografía</w:t>
            </w:r>
          </w:p>
        </w:tc>
        <w:tc>
          <w:tcPr>
            <w:tcW w:w="544" w:type="dxa"/>
          </w:tcPr>
          <w:p w14:paraId="4F210C2C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41DCC728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4DD114D5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009E0E90" w14:textId="77777777" w:rsidTr="00FA1F58">
        <w:trPr>
          <w:trHeight w:val="218"/>
        </w:trPr>
        <w:tc>
          <w:tcPr>
            <w:tcW w:w="8588" w:type="dxa"/>
          </w:tcPr>
          <w:p w14:paraId="03AB36AE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Todas las respuestas escritas son correctas ortográficamente</w:t>
            </w:r>
          </w:p>
        </w:tc>
        <w:tc>
          <w:tcPr>
            <w:tcW w:w="544" w:type="dxa"/>
          </w:tcPr>
          <w:p w14:paraId="5A5D5D1E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4ACA32AC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4A06C41B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2C5A36CE" w14:textId="77777777" w:rsidTr="00FA1F58">
        <w:trPr>
          <w:trHeight w:val="203"/>
        </w:trPr>
        <w:tc>
          <w:tcPr>
            <w:tcW w:w="8588" w:type="dxa"/>
          </w:tcPr>
          <w:p w14:paraId="4AA15A1E" w14:textId="77777777" w:rsidR="00FA1F58" w:rsidRPr="000F1232" w:rsidRDefault="00FA1F58" w:rsidP="00FA1F5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b/>
                <w:sz w:val="18"/>
                <w:szCs w:val="24"/>
              </w:rPr>
              <w:t>Sobre la caligrafía</w:t>
            </w:r>
          </w:p>
        </w:tc>
        <w:tc>
          <w:tcPr>
            <w:tcW w:w="544" w:type="dxa"/>
          </w:tcPr>
          <w:p w14:paraId="2B0B0665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6101194C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023452D4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3B9774A6" w14:textId="77777777" w:rsidTr="00FA1F58">
        <w:trPr>
          <w:trHeight w:val="218"/>
        </w:trPr>
        <w:tc>
          <w:tcPr>
            <w:tcW w:w="8588" w:type="dxa"/>
          </w:tcPr>
          <w:p w14:paraId="1BF541A0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Todo el trabajo presenta una caligrafía clara y legible</w:t>
            </w:r>
          </w:p>
        </w:tc>
        <w:tc>
          <w:tcPr>
            <w:tcW w:w="544" w:type="dxa"/>
          </w:tcPr>
          <w:p w14:paraId="2AE357DD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6EAE90B9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39F30870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2C80074E" w14:textId="77777777" w:rsidTr="00FA1F58">
        <w:trPr>
          <w:trHeight w:val="203"/>
        </w:trPr>
        <w:tc>
          <w:tcPr>
            <w:tcW w:w="8588" w:type="dxa"/>
          </w:tcPr>
          <w:p w14:paraId="3C62D47A" w14:textId="77777777" w:rsidR="00FA1F58" w:rsidRPr="000F1232" w:rsidRDefault="00FA1F58" w:rsidP="00FA1F5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b/>
                <w:sz w:val="18"/>
                <w:szCs w:val="24"/>
              </w:rPr>
              <w:t>Sobre la presentación final del trabajo</w:t>
            </w:r>
          </w:p>
        </w:tc>
        <w:tc>
          <w:tcPr>
            <w:tcW w:w="544" w:type="dxa"/>
          </w:tcPr>
          <w:p w14:paraId="367E33CC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2295ED08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6CB3102A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3E216A27" w14:textId="77777777" w:rsidTr="00FA1F58">
        <w:trPr>
          <w:trHeight w:val="422"/>
        </w:trPr>
        <w:tc>
          <w:tcPr>
            <w:tcW w:w="8588" w:type="dxa"/>
          </w:tcPr>
          <w:p w14:paraId="46A5127A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La/s hojas presenta/n pulcritud y prolijidad al momento de su entrega (sin manchas de tinta u otros, quita el troquelado, se utilizan los renglones correctamente,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la hoja se encuentra correctamente orientada</w:t>
            </w: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 xml:space="preserve">). </w:t>
            </w:r>
          </w:p>
        </w:tc>
        <w:tc>
          <w:tcPr>
            <w:tcW w:w="544" w:type="dxa"/>
          </w:tcPr>
          <w:p w14:paraId="45C2B5AD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59C08224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494D862E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7612A288" w14:textId="77777777" w:rsidTr="00FA1F58">
        <w:trPr>
          <w:trHeight w:val="287"/>
        </w:trPr>
        <w:tc>
          <w:tcPr>
            <w:tcW w:w="8588" w:type="dxa"/>
          </w:tcPr>
          <w:p w14:paraId="22F23309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Todas las respuestas son realizadas en lapicera</w:t>
            </w:r>
          </w:p>
        </w:tc>
        <w:tc>
          <w:tcPr>
            <w:tcW w:w="544" w:type="dxa"/>
          </w:tcPr>
          <w:p w14:paraId="409CA414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544F7BDD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084FBD02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0F1232" w14:paraId="6DFBD7BF" w14:textId="77777777" w:rsidTr="00FA1F58">
        <w:trPr>
          <w:trHeight w:val="148"/>
        </w:trPr>
        <w:tc>
          <w:tcPr>
            <w:tcW w:w="8588" w:type="dxa"/>
          </w:tcPr>
          <w:p w14:paraId="43F22D13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F1232">
              <w:rPr>
                <w:rFonts w:ascii="Times New Roman" w:hAnsi="Times New Roman" w:cs="Times New Roman"/>
                <w:sz w:val="18"/>
                <w:szCs w:val="24"/>
              </w:rPr>
              <w:t>Todas las hojas que conforman el trabajo presentan nombre y apellido, año y división a la cual pertenece el/la autor/a de la evaluación.</w:t>
            </w:r>
          </w:p>
        </w:tc>
        <w:tc>
          <w:tcPr>
            <w:tcW w:w="544" w:type="dxa"/>
          </w:tcPr>
          <w:p w14:paraId="3CB7FA82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dxa"/>
          </w:tcPr>
          <w:p w14:paraId="79122770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0" w:type="dxa"/>
          </w:tcPr>
          <w:p w14:paraId="487FE833" w14:textId="77777777" w:rsidR="00FA1F58" w:rsidRPr="000F1232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A1F58" w:rsidRPr="00FA1F58" w14:paraId="2AC56906" w14:textId="77777777" w:rsidTr="00FA1F58">
        <w:trPr>
          <w:trHeight w:val="148"/>
        </w:trPr>
        <w:tc>
          <w:tcPr>
            <w:tcW w:w="8588" w:type="dxa"/>
          </w:tcPr>
          <w:p w14:paraId="588F4E9E" w14:textId="12432DDC" w:rsidR="00FA1F58" w:rsidRPr="00FA1F58" w:rsidRDefault="00FA1F58" w:rsidP="00FA1F58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Sobre la defensa oral del trabajo</w:t>
            </w:r>
          </w:p>
        </w:tc>
        <w:tc>
          <w:tcPr>
            <w:tcW w:w="544" w:type="dxa"/>
          </w:tcPr>
          <w:p w14:paraId="0CC7EA34" w14:textId="77777777" w:rsidR="00FA1F58" w:rsidRPr="00FA1F58" w:rsidRDefault="00FA1F58" w:rsidP="00FA1F58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544" w:type="dxa"/>
          </w:tcPr>
          <w:p w14:paraId="6C708875" w14:textId="77777777" w:rsidR="00FA1F58" w:rsidRPr="00FA1F58" w:rsidRDefault="00FA1F58" w:rsidP="00FA1F58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40" w:type="dxa"/>
          </w:tcPr>
          <w:p w14:paraId="342FD9DB" w14:textId="77777777" w:rsidR="00FA1F58" w:rsidRPr="00FA1F58" w:rsidRDefault="00FA1F58" w:rsidP="00FA1F58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FA1F58" w:rsidRPr="00FA1F58" w14:paraId="46590958" w14:textId="77777777" w:rsidTr="00FA1F58">
        <w:trPr>
          <w:trHeight w:val="148"/>
        </w:trPr>
        <w:tc>
          <w:tcPr>
            <w:tcW w:w="8588" w:type="dxa"/>
          </w:tcPr>
          <w:p w14:paraId="0F7A2056" w14:textId="14FDA680" w:rsidR="00FA1F58" w:rsidRPr="00FA1F58" w:rsidRDefault="00FA1F58" w:rsidP="00FA1F5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Las respuestas a las preguntas formuladas responden a lo solicitado</w:t>
            </w:r>
          </w:p>
        </w:tc>
        <w:tc>
          <w:tcPr>
            <w:tcW w:w="544" w:type="dxa"/>
          </w:tcPr>
          <w:p w14:paraId="5B3746FA" w14:textId="77777777" w:rsidR="00FA1F58" w:rsidRPr="00FA1F58" w:rsidRDefault="00FA1F58" w:rsidP="00FA1F58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544" w:type="dxa"/>
          </w:tcPr>
          <w:p w14:paraId="72AAC673" w14:textId="77777777" w:rsidR="00FA1F58" w:rsidRPr="00FA1F58" w:rsidRDefault="00FA1F58" w:rsidP="00FA1F58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40" w:type="dxa"/>
          </w:tcPr>
          <w:p w14:paraId="1C8C1D9E" w14:textId="77777777" w:rsidR="00FA1F58" w:rsidRPr="00FA1F58" w:rsidRDefault="00FA1F58" w:rsidP="00FA1F58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</w:tbl>
    <w:p w14:paraId="2D3642EC" w14:textId="77777777" w:rsidR="00FA1F58" w:rsidRPr="00FA1F58" w:rsidRDefault="00FA1F58" w:rsidP="00182C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sectPr w:rsidR="00FA1F58" w:rsidRPr="00FA1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D8A"/>
    <w:multiLevelType w:val="hybridMultilevel"/>
    <w:tmpl w:val="C5EC8D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C2704"/>
    <w:multiLevelType w:val="hybridMultilevel"/>
    <w:tmpl w:val="08DE98D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0986">
    <w:abstractNumId w:val="0"/>
  </w:num>
  <w:num w:numId="2" w16cid:durableId="204571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79"/>
    <w:rsid w:val="00182C79"/>
    <w:rsid w:val="004C3CF3"/>
    <w:rsid w:val="008359C5"/>
    <w:rsid w:val="00A60F87"/>
    <w:rsid w:val="00A73286"/>
    <w:rsid w:val="00E16612"/>
    <w:rsid w:val="00F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5E52"/>
  <w15:chartTrackingRefBased/>
  <w15:docId w15:val="{3538FDB2-290E-4BA3-8E26-D113BB79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C7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eleoruiz1999@gmail.com</dc:creator>
  <cp:keywords/>
  <dc:description/>
  <cp:lastModifiedBy>eleoruiz1999@gmail.com</cp:lastModifiedBy>
  <cp:revision>3</cp:revision>
  <dcterms:created xsi:type="dcterms:W3CDTF">2025-11-19T18:21:00Z</dcterms:created>
  <dcterms:modified xsi:type="dcterms:W3CDTF">2025-11-19T18:22:00Z</dcterms:modified>
</cp:coreProperties>
</file>